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A9" w:rsidRPr="00B604DD" w:rsidRDefault="00C10CA9" w:rsidP="00C10CA9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C10CA9" w:rsidRPr="00903949" w:rsidRDefault="00C10CA9" w:rsidP="00C10CA9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C10CA9" w:rsidRDefault="00C10CA9" w:rsidP="00C10CA9">
      <w:pPr>
        <w:rPr>
          <w:sz w:val="16"/>
          <w:szCs w:val="16"/>
        </w:rPr>
      </w:pPr>
    </w:p>
    <w:p w:rsidR="00C10CA9" w:rsidRPr="00107F4C" w:rsidRDefault="00C10CA9" w:rsidP="00C10CA9">
      <w:pPr>
        <w:rPr>
          <w:sz w:val="16"/>
          <w:szCs w:val="16"/>
        </w:rPr>
      </w:pPr>
    </w:p>
    <w:p w:rsidR="00C10CA9" w:rsidRPr="00612374" w:rsidRDefault="00C10CA9" w:rsidP="00C10CA9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C10CA9" w:rsidRPr="0002213E" w:rsidRDefault="00C10CA9" w:rsidP="00C10CA9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>пленарному засіданні двадцять червертої</w:t>
      </w:r>
      <w:r w:rsidRPr="00612374">
        <w:rPr>
          <w:b/>
          <w:bCs/>
          <w:szCs w:val="28"/>
        </w:rPr>
        <w:t>сесії</w:t>
      </w:r>
    </w:p>
    <w:p w:rsidR="00C10CA9" w:rsidRDefault="00C10CA9" w:rsidP="00C10CA9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C10CA9" w:rsidRPr="00465578" w:rsidRDefault="00C10CA9" w:rsidP="00C10CA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25.10.2018</w:t>
      </w:r>
    </w:p>
    <w:p w:rsidR="00C10CA9" w:rsidRPr="00CE1FE4" w:rsidRDefault="00C10CA9" w:rsidP="00C10CA9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C10CA9" w:rsidRPr="00381333" w:rsidTr="00C36C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C10CA9" w:rsidRPr="00381333" w:rsidRDefault="00C10CA9" w:rsidP="00C36CB3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C10CA9" w:rsidRPr="00381333" w:rsidRDefault="00C10CA9" w:rsidP="00C36CB3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C10CA9" w:rsidRPr="00381333" w:rsidRDefault="00C10CA9" w:rsidP="00C36CB3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CA9" w:rsidRPr="00D0186B" w:rsidRDefault="00C10CA9" w:rsidP="00C36C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CA9" w:rsidRPr="00D0186B" w:rsidRDefault="00C10CA9" w:rsidP="00C36C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C10CA9" w:rsidRPr="00BB121C" w:rsidRDefault="00C10CA9" w:rsidP="00C36CB3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C10CA9" w:rsidRPr="008F593A" w:rsidTr="00C36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36CB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звіт постійної комісії з питань сільського господарства, підприємництва,</w:t>
            </w:r>
            <w:r>
              <w:rPr>
                <w:bCs/>
                <w:lang w:val="uk-UA"/>
              </w:rPr>
              <w:t xml:space="preserve"> земельних відносин та екології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F664D7">
            <w:pPr>
              <w:jc w:val="center"/>
              <w:rPr>
                <w:spacing w:val="-16"/>
                <w:sz w:val="24"/>
                <w:lang w:val="uk-UA"/>
              </w:rPr>
            </w:pPr>
            <w:r>
              <w:rPr>
                <w:spacing w:val="-16"/>
                <w:sz w:val="24"/>
                <w:lang w:val="uk-UA"/>
              </w:rPr>
              <w:t>506-24-</w:t>
            </w:r>
            <w:r w:rsidRPr="008F593A">
              <w:rPr>
                <w:spacing w:val="-16"/>
                <w:sz w:val="24"/>
                <w:lang w:val="uk-UA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36CB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spacing w:val="-12"/>
                <w:lang w:val="uk-UA"/>
              </w:rPr>
            </w:pPr>
            <w:r w:rsidRPr="00C10CA9">
              <w:rPr>
                <w:bCs/>
                <w:spacing w:val="-12"/>
                <w:lang w:val="uk-UA"/>
              </w:rPr>
              <w:t>Про внесення змін до рішення районної ради сьомого скликання від 16</w:t>
            </w:r>
            <w:r w:rsidRPr="00C10CA9">
              <w:rPr>
                <w:bCs/>
                <w:lang w:val="uk-UA"/>
              </w:rPr>
              <w:t>.12.2015 року № 18-1-VІІ „</w:t>
            </w:r>
            <w:r w:rsidRPr="00C10CA9">
              <w:rPr>
                <w:bCs/>
                <w:spacing w:val="-12"/>
                <w:lang w:val="uk-UA"/>
              </w:rPr>
              <w:t>Про утворення презид</w:t>
            </w:r>
            <w:r>
              <w:rPr>
                <w:bCs/>
                <w:spacing w:val="-12"/>
                <w:lang w:val="uk-UA"/>
              </w:rPr>
              <w:t>ії районної ради” (перша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507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хід виконання Програми правової освіти населення Решетилівського району Полтавської області на 2015-2018 роки та затвердження відпові</w:t>
            </w:r>
            <w:r>
              <w:rPr>
                <w:bCs/>
                <w:lang w:val="uk-UA"/>
              </w:rPr>
              <w:t>дної Програми на 2019-2022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50</w:t>
            </w:r>
            <w:r>
              <w:rPr>
                <w:spacing w:val="-16"/>
                <w:sz w:val="24"/>
                <w:lang w:val="uk-UA"/>
              </w:rPr>
              <w:t>8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хід виконання районної Програми відпочинку та оздоровлення д</w:t>
            </w:r>
            <w:r>
              <w:rPr>
                <w:bCs/>
                <w:lang w:val="uk-UA"/>
              </w:rPr>
              <w:t>ітей в районі на 2015-2020 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50</w:t>
            </w:r>
            <w:r>
              <w:rPr>
                <w:spacing w:val="-16"/>
                <w:sz w:val="24"/>
                <w:lang w:val="uk-UA"/>
              </w:rPr>
              <w:t>9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хід виконання районної Комплексної програми розвитку фізкуль</w:t>
            </w:r>
            <w:r>
              <w:rPr>
                <w:bCs/>
                <w:lang w:val="uk-UA"/>
              </w:rPr>
              <w:t>тури і спорту на 2018-2022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10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spacing w:val="-18"/>
                <w:lang w:val="uk-UA"/>
              </w:rPr>
              <w:t xml:space="preserve">Про внесення змін до Положення </w:t>
            </w:r>
            <w:r w:rsidRPr="00C10CA9">
              <w:rPr>
                <w:bCs/>
                <w:lang w:val="uk-UA"/>
              </w:rPr>
              <w:t>про літературно-мистецьку премію імені Олексія Дмитренка, затвердженого рішенням районної ради шостого скликання від 28.04.2011 року № 84-5-</w:t>
            </w:r>
            <w:r w:rsidRPr="00C10CA9">
              <w:rPr>
                <w:bCs/>
              </w:rPr>
              <w:t>V</w:t>
            </w:r>
            <w:r>
              <w:rPr>
                <w:bCs/>
                <w:lang w:val="uk-UA"/>
              </w:rPr>
              <w:t>І (5 сесія), із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11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хід виконання районної Програми розвитку культури та туризму на 2014-2018 роки і затвердження  районної Програми розвитку культури, туризму та охорони культу</w:t>
            </w:r>
            <w:r>
              <w:rPr>
                <w:bCs/>
                <w:lang w:val="uk-UA"/>
              </w:rPr>
              <w:t>рної спадщини на 2019-2022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12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8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spacing w:val="-6"/>
                <w:lang w:val="uk-UA"/>
              </w:rPr>
            </w:pPr>
            <w:r w:rsidRPr="00C10CA9">
              <w:rPr>
                <w:bCs/>
                <w:spacing w:val="-6"/>
                <w:lang w:val="uk-UA"/>
              </w:rPr>
              <w:t>Про хід виконання районної Програми пож</w:t>
            </w:r>
            <w:r>
              <w:rPr>
                <w:bCs/>
                <w:spacing w:val="-6"/>
                <w:lang w:val="uk-UA"/>
              </w:rPr>
              <w:t>ежної безпеки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13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lang w:val="uk-UA"/>
              </w:rPr>
            </w:pPr>
            <w:r w:rsidRPr="00C10CA9">
              <w:rPr>
                <w:bCs/>
                <w:lang w:val="uk-UA"/>
              </w:rPr>
              <w:t>Про хід виконання Програми цивільного захисту Решетилівського району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14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хід виконання районної Програми профілактики та боротьби</w:t>
            </w:r>
            <w:r>
              <w:rPr>
                <w:bCs/>
                <w:lang w:val="uk-UA"/>
              </w:rPr>
              <w:t xml:space="preserve"> зі сказом на 2017-2020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15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хід виконання районної Програми підтримки населення для виконання заходів з ене</w:t>
            </w:r>
            <w:r>
              <w:rPr>
                <w:bCs/>
                <w:lang w:val="uk-UA"/>
              </w:rPr>
              <w:t>ргозбереження на 2017-2020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</w:t>
            </w:r>
            <w:r w:rsidRPr="00211FB2">
              <w:rPr>
                <w:spacing w:val="-16"/>
                <w:sz w:val="24"/>
                <w:lang w:val="uk-UA"/>
              </w:rPr>
              <w:t>6-24-VII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0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lang w:val="uk-UA"/>
              </w:rPr>
              <w:t>Про внесення змін до р</w:t>
            </w:r>
            <w:r w:rsidRPr="00C10CA9">
              <w:rPr>
                <w:bCs/>
              </w:rPr>
              <w:t>айонн</w:t>
            </w:r>
            <w:r w:rsidRPr="00C10CA9">
              <w:rPr>
                <w:bCs/>
                <w:lang w:val="uk-UA"/>
              </w:rPr>
              <w:t>оїП</w:t>
            </w:r>
            <w:r w:rsidRPr="00C10CA9">
              <w:rPr>
                <w:bCs/>
              </w:rPr>
              <w:t>рограм</w:t>
            </w:r>
            <w:r w:rsidRPr="00C10CA9">
              <w:rPr>
                <w:bCs/>
                <w:lang w:val="uk-UA"/>
              </w:rPr>
              <w:t>и забезпечення виконання районною державною адміністрацією у 2017-2018 роках делегов</w:t>
            </w:r>
            <w:r>
              <w:rPr>
                <w:bCs/>
                <w:lang w:val="uk-UA"/>
              </w:rPr>
              <w:t>аних районною радою повноважень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17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color w:val="000000"/>
                <w:lang w:val="uk-UA"/>
              </w:rPr>
            </w:pPr>
            <w:r w:rsidRPr="00C10CA9">
              <w:rPr>
                <w:bCs/>
                <w:color w:val="000000"/>
                <w:lang w:val="uk-UA"/>
              </w:rPr>
              <w:t xml:space="preserve">Про внесення змін до показників районного бюджету на </w:t>
            </w:r>
            <w:r>
              <w:rPr>
                <w:bCs/>
                <w:color w:val="000000"/>
                <w:lang w:val="uk-UA"/>
              </w:rPr>
              <w:t>2018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18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lang w:val="uk-UA"/>
              </w:rPr>
            </w:pPr>
            <w:r w:rsidRPr="00C10CA9">
              <w:rPr>
                <w:bCs/>
                <w:spacing w:val="-6"/>
              </w:rPr>
              <w:t xml:space="preserve">Про </w:t>
            </w:r>
            <w:r w:rsidRPr="00C10CA9">
              <w:rPr>
                <w:bCs/>
              </w:rPr>
              <w:t xml:space="preserve">наданнядозволуРешетилівській ЦРЛ на списання та </w:t>
            </w:r>
            <w:r w:rsidRPr="00C10CA9">
              <w:rPr>
                <w:bCs/>
              </w:rPr>
              <w:lastRenderedPageBreak/>
              <w:t>продаж майна спільноївласностітериторіальних громад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lastRenderedPageBreak/>
              <w:t>5</w:t>
            </w:r>
            <w:r>
              <w:rPr>
                <w:spacing w:val="-16"/>
                <w:sz w:val="24"/>
                <w:lang w:val="uk-UA"/>
              </w:rPr>
              <w:t>19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</w:rPr>
            </w:pPr>
            <w:r w:rsidRPr="00C10CA9">
              <w:rPr>
                <w:bCs/>
                <w:spacing w:val="-6"/>
              </w:rPr>
              <w:t xml:space="preserve">Про </w:t>
            </w:r>
            <w:r w:rsidRPr="00C10CA9">
              <w:rPr>
                <w:bCs/>
              </w:rPr>
              <w:t>затвердження Порядку складання, затвердження та контролю виконанняфінансовихпланівкомунальнихпідприємствРешетилівськоїрайонної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20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</w:rPr>
            </w:pPr>
            <w:r w:rsidRPr="00C10CA9">
              <w:rPr>
                <w:bCs/>
                <w:spacing w:val="-6"/>
              </w:rPr>
              <w:t>Про внесеннязмін до рішеннярайонної ради п’ятогоскликаннявід 03.08.2006</w:t>
            </w:r>
            <w:r w:rsidRPr="00C10CA9">
              <w:rPr>
                <w:bCs/>
                <w:spacing w:val="-6"/>
                <w:lang w:val="uk-UA"/>
              </w:rPr>
              <w:t xml:space="preserve"> року </w:t>
            </w:r>
            <w:r w:rsidRPr="00C10CA9">
              <w:rPr>
                <w:bCs/>
                <w:spacing w:val="-6"/>
              </w:rPr>
              <w:t>„</w:t>
            </w:r>
            <w:r w:rsidRPr="00C10CA9">
              <w:rPr>
                <w:bCs/>
              </w:rPr>
              <w:t xml:space="preserve">Про встановленняструктури, чисельностівиконавчогоапарату ради та витрат на </w:t>
            </w:r>
            <w:r w:rsidRPr="00C10CA9">
              <w:rPr>
                <w:bCs/>
                <w:lang w:val="uk-UA"/>
              </w:rPr>
              <w:t>у</w:t>
            </w:r>
            <w:r w:rsidRPr="00C10CA9">
              <w:rPr>
                <w:bCs/>
              </w:rPr>
              <w:t>тримання ради і їївиконавчогоапарату” (</w:t>
            </w:r>
            <w:r w:rsidRPr="00C10CA9">
              <w:rPr>
                <w:bCs/>
                <w:spacing w:val="-6"/>
              </w:rPr>
              <w:t>2 сесія)</w:t>
            </w:r>
            <w:r w:rsidRPr="00C10CA9">
              <w:rPr>
                <w:bCs/>
                <w:spacing w:val="-6"/>
                <w:lang w:val="uk-UA"/>
              </w:rPr>
              <w:t>,</w:t>
            </w:r>
            <w:r w:rsidRPr="00C10CA9">
              <w:rPr>
                <w:bCs/>
              </w:rPr>
              <w:t>зізмінами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21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color w:val="000000"/>
                <w:lang w:val="uk-UA"/>
              </w:rPr>
            </w:pPr>
            <w:r w:rsidRPr="00C10CA9">
              <w:rPr>
                <w:bCs/>
                <w:color w:val="000000"/>
                <w:lang w:val="uk-UA"/>
              </w:rPr>
              <w:t xml:space="preserve">Про результати розгляду депутатського запиту Кошового П.М. </w:t>
            </w:r>
            <w:r w:rsidRPr="00C10CA9">
              <w:rPr>
                <w:bCs/>
                <w:lang w:val="uk-UA"/>
              </w:rPr>
              <w:t xml:space="preserve">про звільнення начальника фінансового </w:t>
            </w:r>
            <w:r>
              <w:rPr>
                <w:bCs/>
                <w:lang w:val="uk-UA"/>
              </w:rPr>
              <w:t>управління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22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C10CA9" w:rsidP="00C10CA9">
            <w:pPr>
              <w:jc w:val="both"/>
              <w:rPr>
                <w:bCs/>
                <w:color w:val="000000"/>
              </w:rPr>
            </w:pPr>
            <w:r w:rsidRPr="00C10CA9">
              <w:rPr>
                <w:rStyle w:val="docdata"/>
                <w:bCs/>
                <w:color w:val="000000"/>
              </w:rPr>
              <w:t xml:space="preserve">Про депутатський запит </w:t>
            </w:r>
            <w:r w:rsidRPr="00C10CA9">
              <w:rPr>
                <w:bCs/>
                <w:color w:val="000000"/>
              </w:rPr>
              <w:t>Кацітадзе О.О. щодо доставки пенсійпрацівниками ПАТ «Укрпошта» з 01.01.2019 року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23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C10CA9" w:rsidRPr="008F593A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3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8F593A" w:rsidRDefault="00C10CA9" w:rsidP="00C10CA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9" w:rsidRPr="00C10CA9" w:rsidRDefault="00E019ED" w:rsidP="00C10C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bookmarkStart w:id="0" w:name="_GoBack"/>
            <w:r w:rsidRPr="00E019ED">
              <w:rPr>
                <w:rStyle w:val="docdata"/>
                <w:sz w:val="28"/>
                <w:lang w:val="ru-RU" w:eastAsia="ru-RU"/>
              </w:rPr>
              <w:t>Про звернення жителів Лобачівської сільської ради щодо земельних питань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9" w:rsidRDefault="00C10CA9" w:rsidP="00F664D7">
            <w:pPr>
              <w:jc w:val="center"/>
            </w:pPr>
            <w:r w:rsidRPr="00211FB2">
              <w:rPr>
                <w:spacing w:val="-16"/>
                <w:sz w:val="24"/>
                <w:lang w:val="uk-UA"/>
              </w:rPr>
              <w:t>5</w:t>
            </w:r>
            <w:r>
              <w:rPr>
                <w:spacing w:val="-16"/>
                <w:sz w:val="24"/>
                <w:lang w:val="uk-UA"/>
              </w:rPr>
              <w:t>24</w:t>
            </w:r>
            <w:r w:rsidRPr="00211FB2">
              <w:rPr>
                <w:spacing w:val="-16"/>
                <w:sz w:val="24"/>
                <w:lang w:val="uk-UA"/>
              </w:rPr>
              <w:t>-24-VII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A9" w:rsidRPr="008F593A" w:rsidRDefault="00C10CA9" w:rsidP="00C10CA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C10CA9" w:rsidRPr="008F593A" w:rsidRDefault="00C10CA9" w:rsidP="00C10CA9">
      <w:pPr>
        <w:rPr>
          <w:spacing w:val="-16"/>
          <w:lang w:val="uk-UA"/>
        </w:rPr>
      </w:pPr>
    </w:p>
    <w:p w:rsidR="00C10CA9" w:rsidRPr="008F593A" w:rsidRDefault="00C10CA9" w:rsidP="00C10CA9">
      <w:pPr>
        <w:rPr>
          <w:spacing w:val="-16"/>
        </w:rPr>
      </w:pPr>
    </w:p>
    <w:p w:rsidR="003E7A12" w:rsidRDefault="003E7A12"/>
    <w:sectPr w:rsidR="003E7A12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0CA9"/>
    <w:rsid w:val="000049C5"/>
    <w:rsid w:val="003E7A12"/>
    <w:rsid w:val="00755657"/>
    <w:rsid w:val="008F1483"/>
    <w:rsid w:val="00C10CA9"/>
    <w:rsid w:val="00E019ED"/>
    <w:rsid w:val="00F664D7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A9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C10CA9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10C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0CA9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C10C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C10C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C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exposedshow">
    <w:name w:val="text_exposed_show"/>
    <w:basedOn w:val="a0"/>
    <w:rsid w:val="00C10CA9"/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10CA9"/>
  </w:style>
  <w:style w:type="paragraph" w:styleId="a3">
    <w:name w:val="Normal (Web)"/>
    <w:basedOn w:val="a"/>
    <w:uiPriority w:val="99"/>
    <w:rsid w:val="00C10CA9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64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2018-10-26T10:59:00Z</cp:lastPrinted>
  <dcterms:created xsi:type="dcterms:W3CDTF">2018-10-29T09:02:00Z</dcterms:created>
  <dcterms:modified xsi:type="dcterms:W3CDTF">2018-10-29T09:02:00Z</dcterms:modified>
</cp:coreProperties>
</file>