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F5" w:rsidRDefault="00D47DF5" w:rsidP="00D47DF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D47DF5" w:rsidRDefault="00D47DF5" w:rsidP="00D47DF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727C6E5B" wp14:editId="2AA2967D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DD5CCD">
        <w:rPr>
          <w:sz w:val="28"/>
          <w:szCs w:val="28"/>
          <w:lang w:eastAsia="en-US"/>
        </w:rPr>
        <w:t>КИЇВСЬКА ОБЛАСТЬ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eastAsia="en-US"/>
        </w:rPr>
        <w:t>ТЕТІЇВСЬКА МІСЬКА РАДА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val="en-US" w:eastAsia="en-US"/>
        </w:rPr>
        <w:t>V</w:t>
      </w:r>
      <w:r w:rsidRPr="00DD5CCD">
        <w:rPr>
          <w:b/>
          <w:sz w:val="28"/>
          <w:szCs w:val="28"/>
          <w:lang w:val="uk-UA" w:eastAsia="en-US"/>
        </w:rPr>
        <w:t>ІІІ</w:t>
      </w:r>
      <w:r w:rsidRPr="00DD5CCD">
        <w:rPr>
          <w:b/>
          <w:sz w:val="28"/>
          <w:szCs w:val="28"/>
          <w:lang w:eastAsia="en-US"/>
        </w:rPr>
        <w:t xml:space="preserve"> СКЛИКАННЯ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D47DF5" w:rsidRPr="00DD5CCD" w:rsidRDefault="00476546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BF3B89">
        <w:rPr>
          <w:b/>
          <w:sz w:val="28"/>
          <w:szCs w:val="28"/>
          <w:lang w:val="uk-UA" w:eastAsia="en-US"/>
        </w:rPr>
        <w:t>СОРОК  П'ЯТА</w:t>
      </w:r>
      <w:r w:rsidR="00D47DF5" w:rsidRPr="00DD5CCD">
        <w:rPr>
          <w:b/>
          <w:sz w:val="28"/>
          <w:szCs w:val="28"/>
          <w:lang w:val="uk-UA" w:eastAsia="en-US"/>
        </w:rPr>
        <w:t xml:space="preserve"> </w:t>
      </w:r>
      <w:r w:rsidR="00D47DF5" w:rsidRPr="00DD5CCD">
        <w:rPr>
          <w:b/>
          <w:sz w:val="28"/>
          <w:szCs w:val="28"/>
          <w:lang w:eastAsia="en-US"/>
        </w:rPr>
        <w:t xml:space="preserve"> СЕСІЯ</w:t>
      </w:r>
    </w:p>
    <w:p w:rsidR="00D47DF5" w:rsidRPr="00DD5CCD" w:rsidRDefault="00D47DF5" w:rsidP="00D47DF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DD5CCD">
        <w:rPr>
          <w:b/>
          <w:bCs/>
          <w:sz w:val="28"/>
          <w:szCs w:val="28"/>
          <w:lang w:val="uk-UA" w:eastAsia="en-US"/>
        </w:rPr>
        <w:t xml:space="preserve">    Р І Ш Е Н </w:t>
      </w:r>
      <w:proofErr w:type="spellStart"/>
      <w:r w:rsidRPr="00DD5CCD">
        <w:rPr>
          <w:b/>
          <w:bCs/>
          <w:sz w:val="28"/>
          <w:szCs w:val="28"/>
          <w:lang w:val="uk-UA" w:eastAsia="en-US"/>
        </w:rPr>
        <w:t>Н</w:t>
      </w:r>
      <w:proofErr w:type="spellEnd"/>
      <w:r w:rsidRPr="00DD5CCD">
        <w:rPr>
          <w:b/>
          <w:bCs/>
          <w:sz w:val="28"/>
          <w:szCs w:val="28"/>
          <w:lang w:val="uk-UA" w:eastAsia="en-US"/>
        </w:rPr>
        <w:t xml:space="preserve"> Я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D47DF5" w:rsidRPr="00026F54" w:rsidRDefault="00D47DF5" w:rsidP="00D47DF5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Pr="00DD5CC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F3B89">
        <w:rPr>
          <w:rFonts w:eastAsia="Calibri"/>
          <w:b/>
          <w:sz w:val="28"/>
          <w:szCs w:val="28"/>
          <w:lang w:val="uk-UA" w:eastAsia="en-US"/>
        </w:rPr>
        <w:t>27 січня 2026</w:t>
      </w:r>
      <w:r w:rsidRPr="00DD5CCD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DD5CCD">
        <w:rPr>
          <w:b/>
          <w:sz w:val="28"/>
          <w:szCs w:val="28"/>
          <w:lang w:val="uk-UA" w:eastAsia="en-US"/>
        </w:rPr>
        <w:t xml:space="preserve">                                                       № </w:t>
      </w:r>
      <w:r w:rsidR="00580777">
        <w:rPr>
          <w:b/>
          <w:sz w:val="28"/>
          <w:szCs w:val="28"/>
          <w:lang w:val="uk-UA" w:eastAsia="en-US"/>
        </w:rPr>
        <w:t>1933</w:t>
      </w:r>
      <w:r w:rsidR="00BF3B89">
        <w:rPr>
          <w:b/>
          <w:sz w:val="28"/>
          <w:szCs w:val="28"/>
          <w:lang w:val="uk-UA" w:eastAsia="en-US"/>
        </w:rPr>
        <w:t xml:space="preserve"> - 45</w:t>
      </w:r>
      <w:r w:rsidRPr="00DD5CCD">
        <w:rPr>
          <w:b/>
          <w:sz w:val="28"/>
          <w:szCs w:val="28"/>
          <w:lang w:val="uk-UA" w:eastAsia="en-US"/>
        </w:rPr>
        <w:t xml:space="preserve"> - </w:t>
      </w:r>
      <w:r w:rsidRPr="00DD5CCD">
        <w:rPr>
          <w:b/>
          <w:sz w:val="28"/>
          <w:szCs w:val="28"/>
          <w:lang w:val="en-US" w:eastAsia="en-US"/>
        </w:rPr>
        <w:t>VII</w:t>
      </w:r>
      <w:r w:rsidRPr="00DD5CCD">
        <w:rPr>
          <w:b/>
          <w:sz w:val="28"/>
          <w:szCs w:val="28"/>
          <w:lang w:val="uk-UA" w:eastAsia="en-US"/>
        </w:rPr>
        <w:t>І</w:t>
      </w:r>
      <w:r w:rsidRPr="00DD5CCD">
        <w:rPr>
          <w:b/>
          <w:color w:val="FF0000"/>
          <w:sz w:val="28"/>
          <w:szCs w:val="28"/>
          <w:lang w:val="uk-UA" w:eastAsia="en-US"/>
        </w:rPr>
        <w:br/>
      </w:r>
    </w:p>
    <w:p w:rsidR="00D47DF5" w:rsidRPr="004532E4" w:rsidRDefault="00D47DF5" w:rsidP="00D47DF5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val="uk-UA"/>
        </w:rPr>
        <w:t xml:space="preserve">  Про  надання   дозволу</w:t>
      </w:r>
      <w:r>
        <w:rPr>
          <w:sz w:val="32"/>
          <w:szCs w:val="32"/>
          <w:lang w:eastAsia="en-US"/>
        </w:rPr>
        <w:t xml:space="preserve"> </w:t>
      </w:r>
      <w:r w:rsidR="006B6BCA">
        <w:rPr>
          <w:b/>
          <w:sz w:val="28"/>
          <w:szCs w:val="28"/>
          <w:lang w:val="uk-UA"/>
        </w:rPr>
        <w:t xml:space="preserve">на </w:t>
      </w:r>
      <w:r w:rsidR="001364C3">
        <w:rPr>
          <w:b/>
          <w:sz w:val="28"/>
          <w:szCs w:val="28"/>
          <w:lang w:val="uk-UA"/>
        </w:rPr>
        <w:t>розробку</w:t>
      </w:r>
    </w:p>
    <w:p w:rsidR="00476546" w:rsidRDefault="00D47DF5" w:rsidP="00D47DF5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технічних  документацій</w:t>
      </w:r>
      <w:r w:rsidRPr="00411A09">
        <w:rPr>
          <w:sz w:val="32"/>
          <w:szCs w:val="32"/>
          <w:lang w:val="uk-UA" w:eastAsia="en-US"/>
        </w:rPr>
        <w:t xml:space="preserve"> </w:t>
      </w:r>
      <w:r>
        <w:rPr>
          <w:b/>
          <w:sz w:val="28"/>
          <w:szCs w:val="28"/>
          <w:lang w:val="uk-UA"/>
        </w:rPr>
        <w:t>із землеустрою</w:t>
      </w:r>
    </w:p>
    <w:p w:rsidR="00D47DF5" w:rsidRPr="00021913" w:rsidRDefault="00476546" w:rsidP="00D47DF5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47DF5">
        <w:rPr>
          <w:b/>
          <w:sz w:val="28"/>
          <w:szCs w:val="28"/>
          <w:lang w:val="uk-UA"/>
        </w:rPr>
        <w:t xml:space="preserve"> щодо  інвентаризації  земельних ділянок</w:t>
      </w:r>
    </w:p>
    <w:p w:rsidR="00D47DF5" w:rsidRDefault="00D47DF5" w:rsidP="00D47DF5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Відповідно  до статей 12, 93, 122, 123, 124, пункту 21  Перехідних  положень Земельного кодексу України, п.34 ст.26  Закону України «Про  місцеве  самоврядування в Україні», ст.25,35,57  Закону  України  «Про  землеустрій», ст.13 Закону України «Про порядок  виділення  в  натурі (на  місцевості)  земельних  ділянок  власникам  земельних  паїв», Програми   розвитку  земельних  відносин </w:t>
      </w:r>
      <w:r w:rsidR="00E33A78">
        <w:rPr>
          <w:sz w:val="28"/>
          <w:szCs w:val="28"/>
          <w:lang w:val="uk-UA"/>
        </w:rPr>
        <w:t xml:space="preserve">та охорони земель </w:t>
      </w:r>
      <w:r>
        <w:rPr>
          <w:sz w:val="28"/>
          <w:szCs w:val="28"/>
          <w:lang w:val="uk-UA"/>
        </w:rPr>
        <w:t>Тетіївської  міської  рад</w:t>
      </w:r>
      <w:r w:rsidR="00E33A78">
        <w:rPr>
          <w:sz w:val="28"/>
          <w:szCs w:val="28"/>
          <w:lang w:val="uk-UA"/>
        </w:rPr>
        <w:t>и  на 2026-2030</w:t>
      </w:r>
      <w:r>
        <w:rPr>
          <w:sz w:val="28"/>
          <w:szCs w:val="28"/>
          <w:lang w:val="uk-UA"/>
        </w:rPr>
        <w:t xml:space="preserve"> роки,   Тетіївська  міська   рада  </w:t>
      </w:r>
    </w:p>
    <w:p w:rsidR="00D47DF5" w:rsidRPr="007F57D7" w:rsidRDefault="00D47DF5" w:rsidP="007F5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Pr="0052191C">
        <w:rPr>
          <w:b/>
          <w:sz w:val="28"/>
          <w:szCs w:val="28"/>
          <w:lang w:val="uk-UA"/>
        </w:rPr>
        <w:t xml:space="preserve"> :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розташовані  за</w:t>
      </w:r>
      <w:r w:rsidR="00BF3B89">
        <w:rPr>
          <w:sz w:val="28"/>
          <w:szCs w:val="28"/>
          <w:lang w:val="uk-UA"/>
        </w:rPr>
        <w:t xml:space="preserve">  межами  села Клюки</w:t>
      </w:r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</w:t>
      </w:r>
      <w:r w:rsidR="00BF3B89">
        <w:rPr>
          <w:sz w:val="28"/>
          <w:szCs w:val="28"/>
          <w:lang w:val="uk-UA"/>
        </w:rPr>
        <w:t>нки  згідно схеми  поділу 533, орієнтовна  площа  4,5</w:t>
      </w:r>
      <w:r w:rsidR="006B6B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га.</w:t>
      </w:r>
    </w:p>
    <w:p w:rsidR="00476546" w:rsidRDefault="00D47DF5" w:rsidP="00D47D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</w:t>
      </w:r>
      <w:r w:rsidR="00BF3B89">
        <w:rPr>
          <w:sz w:val="28"/>
          <w:szCs w:val="28"/>
          <w:lang w:val="uk-UA"/>
        </w:rPr>
        <w:t>ілянки  згідно схеми  поділу ½ 485</w:t>
      </w:r>
      <w:r w:rsidR="006B6BCA">
        <w:rPr>
          <w:sz w:val="28"/>
          <w:szCs w:val="28"/>
          <w:lang w:val="uk-UA"/>
        </w:rPr>
        <w:t xml:space="preserve">, </w:t>
      </w:r>
      <w:r w:rsidR="00BF3B89">
        <w:rPr>
          <w:sz w:val="28"/>
          <w:szCs w:val="28"/>
          <w:lang w:val="uk-UA"/>
        </w:rPr>
        <w:t>орієнтовна  площа  1,6</w:t>
      </w:r>
      <w:r>
        <w:rPr>
          <w:sz w:val="28"/>
          <w:szCs w:val="28"/>
          <w:lang w:val="uk-UA"/>
        </w:rPr>
        <w:t xml:space="preserve"> га.</w:t>
      </w:r>
    </w:p>
    <w:p w:rsidR="00E33A78" w:rsidRDefault="00E33A78" w:rsidP="00D47DF5">
      <w:pPr>
        <w:jc w:val="both"/>
        <w:rPr>
          <w:sz w:val="28"/>
          <w:szCs w:val="28"/>
          <w:lang w:val="uk-UA"/>
        </w:rPr>
      </w:pPr>
    </w:p>
    <w:p w:rsidR="00E33A78" w:rsidRDefault="00E33A78" w:rsidP="00E33A7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розташовані  за  межами  села Дзвеняче</w:t>
      </w:r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E33A78" w:rsidRDefault="00E33A78" w:rsidP="00E33A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368, орієнтовна  площа  3,4 га.</w:t>
      </w:r>
    </w:p>
    <w:p w:rsidR="00E33A78" w:rsidRDefault="00E33A78" w:rsidP="00E33A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номер  земельної  ділянки  згідно схеми  поділу ½ 52, орієнтовна  площа  1,4 га.</w:t>
      </w:r>
    </w:p>
    <w:p w:rsidR="00E33A78" w:rsidRDefault="00E33A78" w:rsidP="00D47DF5">
      <w:pPr>
        <w:jc w:val="both"/>
        <w:rPr>
          <w:sz w:val="28"/>
          <w:szCs w:val="28"/>
          <w:lang w:val="uk-UA"/>
        </w:rPr>
      </w:pPr>
    </w:p>
    <w:p w:rsidR="008D5B97" w:rsidRDefault="008D5B97" w:rsidP="008D5B9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розташовані  за  межами  села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8D5B97" w:rsidRDefault="008D5B97" w:rsidP="008D5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37, орієнтовна  площа  3,1 га.</w:t>
      </w:r>
    </w:p>
    <w:p w:rsidR="008D5B97" w:rsidRDefault="008D5B97" w:rsidP="008D5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25, орієнтовна  площа  2,0</w:t>
      </w:r>
    </w:p>
    <w:p w:rsidR="008D5B97" w:rsidRDefault="008D5B97" w:rsidP="008D5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га.</w:t>
      </w:r>
    </w:p>
    <w:p w:rsidR="008D5B97" w:rsidRDefault="008D5B97" w:rsidP="008D5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D5B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номер  земельної  ділянки  згідно схеми  поділу 24, орієнтовна  площа  3,8 га.</w:t>
      </w:r>
    </w:p>
    <w:p w:rsidR="008D5B97" w:rsidRDefault="008D5B97" w:rsidP="00D47DF5">
      <w:pPr>
        <w:jc w:val="both"/>
        <w:rPr>
          <w:sz w:val="28"/>
          <w:szCs w:val="28"/>
          <w:lang w:val="uk-UA"/>
        </w:rPr>
      </w:pPr>
    </w:p>
    <w:p w:rsidR="00D47DF5" w:rsidRDefault="008D5B97" w:rsidP="00D47D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47DF5" w:rsidRPr="00E33A78">
        <w:rPr>
          <w:sz w:val="28"/>
          <w:szCs w:val="28"/>
          <w:lang w:val="uk-UA"/>
        </w:rPr>
        <w:t xml:space="preserve">. Технічні  документації  </w:t>
      </w:r>
      <w:r w:rsidR="00D47DF5">
        <w:rPr>
          <w:sz w:val="28"/>
          <w:szCs w:val="28"/>
          <w:lang w:val="uk-UA"/>
        </w:rPr>
        <w:t>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 надати  для     розгляду  та  затвердження   на   сесію   Тетіївської  міської   ради.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</w:p>
    <w:p w:rsidR="00D47DF5" w:rsidRDefault="008D5B97" w:rsidP="00D47DF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47DF5" w:rsidRPr="004532E4">
        <w:rPr>
          <w:b/>
          <w:sz w:val="28"/>
          <w:szCs w:val="28"/>
          <w:lang w:val="uk-UA"/>
        </w:rPr>
        <w:t>.</w:t>
      </w:r>
      <w:r w:rsidR="00D47DF5">
        <w:rPr>
          <w:b/>
          <w:sz w:val="28"/>
          <w:szCs w:val="28"/>
          <w:lang w:val="uk-UA"/>
        </w:rPr>
        <w:t xml:space="preserve"> </w:t>
      </w:r>
      <w:r w:rsidR="00D47DF5" w:rsidRPr="004532E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D47DF5" w:rsidRPr="004532E4">
        <w:rPr>
          <w:sz w:val="28"/>
          <w:szCs w:val="28"/>
          <w:lang w:val="uk-UA"/>
        </w:rPr>
        <w:t>.</w:t>
      </w:r>
    </w:p>
    <w:p w:rsidR="00D47DF5" w:rsidRDefault="00D47DF5" w:rsidP="00D47DF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F57D7" w:rsidRPr="004D4EBB" w:rsidRDefault="007F57D7" w:rsidP="00D47DF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580777" w:rsidRDefault="00580777" w:rsidP="0058077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D47DF5" w:rsidRDefault="00D47DF5" w:rsidP="00D47DF5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3A7A70" w:rsidRDefault="003A7A70"/>
    <w:sectPr w:rsidR="003A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7A"/>
    <w:rsid w:val="001364C3"/>
    <w:rsid w:val="002B6C12"/>
    <w:rsid w:val="003A7A70"/>
    <w:rsid w:val="00476546"/>
    <w:rsid w:val="00580777"/>
    <w:rsid w:val="006B6BCA"/>
    <w:rsid w:val="0073127A"/>
    <w:rsid w:val="007F57D7"/>
    <w:rsid w:val="008D5B97"/>
    <w:rsid w:val="00971A4B"/>
    <w:rsid w:val="00BF3B89"/>
    <w:rsid w:val="00D47DF5"/>
    <w:rsid w:val="00D57FF9"/>
    <w:rsid w:val="00DC0D4D"/>
    <w:rsid w:val="00E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87B6"/>
  <w15:chartTrackingRefBased/>
  <w15:docId w15:val="{7E40DDFC-F74C-4B49-802D-1F782D6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22</cp:revision>
  <cp:lastPrinted>2025-12-15T09:05:00Z</cp:lastPrinted>
  <dcterms:created xsi:type="dcterms:W3CDTF">2025-12-11T12:35:00Z</dcterms:created>
  <dcterms:modified xsi:type="dcterms:W3CDTF">2026-01-27T12:15:00Z</dcterms:modified>
</cp:coreProperties>
</file>