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4FD8" w:rsidRDefault="004F4FD8" w:rsidP="004F4FD8">
      <w:pPr>
        <w:tabs>
          <w:tab w:val="left" w:pos="5385"/>
        </w:tabs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4F4FD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    </w:t>
      </w:r>
      <w:r w:rsidRPr="004F4FD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    </w:t>
      </w:r>
      <w:r w:rsidR="0018767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4F4FD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  </w:t>
      </w:r>
      <w:r w:rsidRPr="004F4FD8">
        <w:rPr>
          <w:rFonts w:ascii="Calibri" w:eastAsia="Calibri" w:hAnsi="Calibri" w:cs="Times New Roman"/>
          <w:noProof/>
          <w:sz w:val="28"/>
          <w:szCs w:val="28"/>
          <w:lang w:val="en-US"/>
        </w:rPr>
        <w:drawing>
          <wp:inline distT="0" distB="0" distL="0" distR="0" wp14:anchorId="2D255DA7" wp14:editId="09274ADE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7678" w:rsidRPr="004F4FD8" w:rsidRDefault="00187678" w:rsidP="004F4FD8">
      <w:pPr>
        <w:tabs>
          <w:tab w:val="left" w:pos="5385"/>
        </w:tabs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4F4FD8" w:rsidRPr="004F4FD8" w:rsidRDefault="004F4FD8" w:rsidP="004F4FD8">
      <w:pPr>
        <w:autoSpaceDN w:val="0"/>
        <w:spacing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4F4FD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КИЇВСЬКА ОБЛАСТЬ</w:t>
      </w:r>
    </w:p>
    <w:p w:rsidR="004F4FD8" w:rsidRPr="004F4FD8" w:rsidRDefault="004F4FD8" w:rsidP="004F4FD8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4F4FD8" w:rsidRPr="004F4FD8" w:rsidRDefault="004F4FD8" w:rsidP="004F4FD8">
      <w:pPr>
        <w:autoSpaceDN w:val="0"/>
        <w:spacing w:after="60" w:line="240" w:lineRule="auto"/>
        <w:ind w:left="284" w:right="-144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4F4F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ТЕТІЇВСЬКА МІСЬКА РАДА</w:t>
      </w:r>
    </w:p>
    <w:p w:rsidR="004F4FD8" w:rsidRPr="004F4FD8" w:rsidRDefault="004F4FD8" w:rsidP="004F4FD8">
      <w:pPr>
        <w:autoSpaceDN w:val="0"/>
        <w:spacing w:after="0" w:line="240" w:lineRule="auto"/>
        <w:ind w:left="284" w:right="-144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4F4F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VIII СКЛИКАННЯ</w:t>
      </w:r>
    </w:p>
    <w:p w:rsidR="004F4FD8" w:rsidRPr="004F4FD8" w:rsidRDefault="004F4FD8" w:rsidP="004F4FD8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4F4FD8" w:rsidRPr="004F4FD8" w:rsidRDefault="004F4FD8" w:rsidP="004F4FD8">
      <w:pPr>
        <w:autoSpaceDN w:val="0"/>
        <w:spacing w:after="0" w:line="240" w:lineRule="auto"/>
        <w:ind w:left="284" w:right="-4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  <w:r w:rsidRPr="004F4F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СОРОК П’ЯТА СЕСІЯ</w:t>
      </w:r>
    </w:p>
    <w:p w:rsidR="004F4FD8" w:rsidRPr="004F4FD8" w:rsidRDefault="004F4FD8" w:rsidP="004F4FD8">
      <w:pPr>
        <w:autoSpaceDN w:val="0"/>
        <w:spacing w:after="0" w:line="240" w:lineRule="auto"/>
        <w:ind w:left="284" w:right="-46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4F4FD8" w:rsidRPr="004F4FD8" w:rsidRDefault="004F4FD8" w:rsidP="004F4FD8">
      <w:pPr>
        <w:autoSpaceDN w:val="0"/>
        <w:spacing w:after="0" w:line="240" w:lineRule="auto"/>
        <w:ind w:left="284" w:right="-24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4F4F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РІШЕННЯ</w:t>
      </w:r>
    </w:p>
    <w:p w:rsidR="004F4FD8" w:rsidRPr="004F4FD8" w:rsidRDefault="004F4FD8" w:rsidP="004F4FD8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096B4E" w:rsidRPr="004F4FD8" w:rsidRDefault="004F4FD8" w:rsidP="004F4FD8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  <w:r w:rsidRPr="004F4F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 xml:space="preserve">  27 січня 2026 року                                      </w:t>
      </w:r>
      <w:r w:rsidR="001876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 </w:t>
      </w:r>
      <w:r w:rsidR="00EC59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 xml:space="preserve">                          № 1915</w:t>
      </w:r>
      <w:bookmarkStart w:id="0" w:name="_GoBack"/>
      <w:bookmarkEnd w:id="0"/>
      <w:r w:rsidRPr="004F4F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 xml:space="preserve"> - 45 – VIII</w:t>
      </w:r>
    </w:p>
    <w:p w:rsidR="004F4FD8" w:rsidRPr="00096B4E" w:rsidRDefault="004F4FD8" w:rsidP="00096B4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</w:p>
    <w:p w:rsidR="00096B4E" w:rsidRPr="00096B4E" w:rsidRDefault="00096B4E" w:rsidP="00096B4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96B4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Про включення до Переліку </w:t>
      </w:r>
    </w:p>
    <w:p w:rsidR="00096B4E" w:rsidRPr="00096B4E" w:rsidRDefault="00096B4E" w:rsidP="00096B4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96B4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об’єктів комунальної власності</w:t>
      </w:r>
    </w:p>
    <w:p w:rsidR="00096B4E" w:rsidRPr="00096B4E" w:rsidRDefault="00096B4E" w:rsidP="00096B4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96B4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Тетіївської міської територіальної громади,</w:t>
      </w:r>
    </w:p>
    <w:p w:rsidR="00096B4E" w:rsidRPr="00096B4E" w:rsidRDefault="00096B4E" w:rsidP="00096B4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96B4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що підлягають приватизації будівлі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кафе</w:t>
      </w:r>
      <w:r w:rsidRPr="00096B4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</w:p>
    <w:p w:rsidR="00096B4E" w:rsidRPr="00096B4E" w:rsidRDefault="00096B4E" w:rsidP="00096B4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 вулиці Київська, 32</w:t>
      </w:r>
      <w:r w:rsidRPr="00096B4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в селі П’ятигори, </w:t>
      </w:r>
    </w:p>
    <w:p w:rsidR="00096B4E" w:rsidRPr="00096B4E" w:rsidRDefault="00096B4E" w:rsidP="00096B4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96B4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Білоцерківського району, Київської області</w:t>
      </w:r>
    </w:p>
    <w:p w:rsidR="00096B4E" w:rsidRPr="00096B4E" w:rsidRDefault="00096B4E" w:rsidP="00096B4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187678" w:rsidRDefault="00096B4E" w:rsidP="00096B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96B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Керуючись пунктом 30 частини 1 статті 26 Закону України «Про місцеве </w:t>
      </w:r>
    </w:p>
    <w:p w:rsidR="00187678" w:rsidRDefault="00096B4E" w:rsidP="00096B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96B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самоврядування в Україні», відповідно до статті 11 Закону України «Про </w:t>
      </w:r>
    </w:p>
    <w:p w:rsidR="00187678" w:rsidRDefault="00096B4E" w:rsidP="00096B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96B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приватизацію державного і комунальн</w:t>
      </w:r>
      <w:r w:rsidR="001876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ого майна», Порядком проведення </w:t>
      </w:r>
    </w:p>
    <w:p w:rsidR="00187678" w:rsidRDefault="00096B4E" w:rsidP="00096B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96B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електронних аукціонів для продажу об</w:t>
      </w:r>
      <w:r w:rsidRPr="00096B4E">
        <w:rPr>
          <w:rFonts w:ascii="Times New Roman" w:eastAsia="Times New Roman" w:hAnsi="Times New Roman" w:cs="Times New Roman"/>
          <w:sz w:val="28"/>
          <w:szCs w:val="28"/>
          <w:lang w:eastAsia="ru-RU"/>
        </w:rPr>
        <w:t>’</w:t>
      </w:r>
      <w:r w:rsidRPr="00096B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єктів малої приватизації та визначення додаткових умов продажу, затвердженого постановою Кабінету Міністрів України від 10 травня 2018 року № 432,</w:t>
      </w:r>
      <w:r w:rsidRPr="00096B4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096B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враховуючи рекомендації постійної </w:t>
      </w:r>
    </w:p>
    <w:p w:rsidR="00187678" w:rsidRDefault="00096B4E" w:rsidP="00096B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96B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депутатської комісії з питань торгівлі, житлово-комунального господарства, </w:t>
      </w:r>
    </w:p>
    <w:p w:rsidR="00187678" w:rsidRDefault="00096B4E" w:rsidP="00096B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96B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побутового обслуговування, громадського харчування, управління </w:t>
      </w:r>
    </w:p>
    <w:p w:rsidR="00096B4E" w:rsidRPr="00096B4E" w:rsidRDefault="00096B4E" w:rsidP="00096B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96B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комунальною власністю,  благоустрою, транспорту, зв’язку, Тетіївська міська рада </w:t>
      </w:r>
    </w:p>
    <w:p w:rsidR="00096B4E" w:rsidRPr="00096B4E" w:rsidRDefault="00096B4E" w:rsidP="00096B4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96B4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                    В И Р І Ш И Л А :</w:t>
      </w:r>
    </w:p>
    <w:p w:rsidR="00096B4E" w:rsidRPr="00096B4E" w:rsidRDefault="00096B4E" w:rsidP="00096B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096B4E" w:rsidRPr="00096B4E" w:rsidRDefault="00187678" w:rsidP="001876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  </w:t>
      </w:r>
      <w:r w:rsidR="00096B4E" w:rsidRPr="00096B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Включити до Переліку об’єктів комунальної власності Тетіївської міської територіальної громади, що підлягають приватизації шляхом продажу на електронних аукціонах, затвердженого рішенням Тетіївської міської ради № 427-10-</w:t>
      </w:r>
      <w:r w:rsidR="00096B4E" w:rsidRPr="00096B4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="00096B4E" w:rsidRPr="00096B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 28.09.2021 року, об’єкт нерухомого майна: </w:t>
      </w:r>
    </w:p>
    <w:p w:rsidR="00096B4E" w:rsidRPr="00096B4E" w:rsidRDefault="00096B4E" w:rsidP="00096B4E">
      <w:pPr>
        <w:spacing w:after="0" w:line="240" w:lineRule="auto"/>
        <w:ind w:left="71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96B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будівля </w:t>
      </w:r>
      <w:r w:rsidR="009C5E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кафе по вулиці Київська, 32</w:t>
      </w:r>
      <w:r w:rsidRPr="00096B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в селі П’ятигори, Білоцерківс</w:t>
      </w:r>
      <w:r w:rsidR="00FE74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ького району, Київської області загальною площею 268,2 кв.м.</w:t>
      </w:r>
    </w:p>
    <w:p w:rsidR="00096B4E" w:rsidRPr="00096B4E" w:rsidRDefault="00096B4E" w:rsidP="00096B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96B4E" w:rsidRPr="00096B4E" w:rsidRDefault="00187678" w:rsidP="0018767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2.  </w:t>
      </w:r>
      <w:r w:rsidR="00096B4E" w:rsidRPr="00096B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Виконавчому комітету Тетіївської міської ради забезпечити оприлюднення даного рішення на офіційному веб-сайті Тетіївської міської ради та в електронній торговій системі.</w:t>
      </w:r>
    </w:p>
    <w:p w:rsidR="00096B4E" w:rsidRPr="00096B4E" w:rsidRDefault="00096B4E" w:rsidP="00096B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87678" w:rsidRDefault="00187678" w:rsidP="00096B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3.  </w:t>
      </w:r>
      <w:r w:rsidR="00096B4E" w:rsidRPr="00096B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Контроль за виконанням даного рішення покласти на постійну депутатську комісію з питань торгівлі, житлово-комунального господарства, побутового обслуговування, громадського харчування, управління комунальною власністю,  благоустрою, транспорту, зв’язку </w:t>
      </w:r>
      <w:r w:rsidR="00096B4E" w:rsidRPr="00096B4E">
        <w:rPr>
          <w:rFonts w:ascii="Times New Roman" w:eastAsia="Times New Roman" w:hAnsi="Times New Roman" w:cs="Times New Roman"/>
          <w:sz w:val="28"/>
          <w:szCs w:val="28"/>
          <w:lang w:val="uk-UA"/>
        </w:rPr>
        <w:t>(голов</w:t>
      </w:r>
      <w:r w:rsidR="004F4FD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а комісії – </w:t>
      </w:r>
    </w:p>
    <w:p w:rsidR="00096B4E" w:rsidRPr="00096B4E" w:rsidRDefault="004F4FD8" w:rsidP="00096B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Степаненко Л.А.).</w:t>
      </w:r>
    </w:p>
    <w:p w:rsidR="00096B4E" w:rsidRPr="00096B4E" w:rsidRDefault="00096B4E" w:rsidP="00096B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096B4E" w:rsidRDefault="00096B4E" w:rsidP="00096B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87678" w:rsidRPr="00096B4E" w:rsidRDefault="00187678" w:rsidP="00096B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187678" w:rsidRPr="00187678" w:rsidRDefault="00187678" w:rsidP="001876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876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Секретар міської ради                                         Наталія ІВАНЮТА</w:t>
      </w:r>
    </w:p>
    <w:p w:rsidR="00096B4E" w:rsidRPr="00096B4E" w:rsidRDefault="00096B4E" w:rsidP="00096B4E">
      <w:pPr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096B4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                                                                                                                       </w:t>
      </w:r>
    </w:p>
    <w:p w:rsidR="00096B4E" w:rsidRPr="00096B4E" w:rsidRDefault="00096B4E" w:rsidP="00096B4E">
      <w:pPr>
        <w:spacing w:after="0" w:line="240" w:lineRule="auto"/>
        <w:ind w:left="5760"/>
        <w:contextualSpacing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096B4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     </w:t>
      </w:r>
    </w:p>
    <w:p w:rsidR="00096B4E" w:rsidRPr="00096B4E" w:rsidRDefault="00096B4E" w:rsidP="00096B4E">
      <w:pPr>
        <w:spacing w:after="0" w:line="240" w:lineRule="auto"/>
        <w:ind w:left="5760"/>
        <w:contextualSpacing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096B4E" w:rsidRPr="00096B4E" w:rsidRDefault="00096B4E" w:rsidP="00096B4E">
      <w:pPr>
        <w:spacing w:after="0" w:line="240" w:lineRule="auto"/>
        <w:ind w:left="5760"/>
        <w:contextualSpacing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096B4E" w:rsidRPr="00096B4E" w:rsidRDefault="00096B4E" w:rsidP="00096B4E">
      <w:pPr>
        <w:spacing w:after="0" w:line="240" w:lineRule="auto"/>
        <w:ind w:left="5760"/>
        <w:contextualSpacing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096B4E" w:rsidRPr="00096B4E" w:rsidRDefault="00096B4E" w:rsidP="00096B4E">
      <w:pPr>
        <w:spacing w:after="0" w:line="240" w:lineRule="auto"/>
        <w:ind w:left="5760"/>
        <w:contextualSpacing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096B4E" w:rsidRPr="00096B4E" w:rsidRDefault="00096B4E" w:rsidP="00096B4E">
      <w:pPr>
        <w:spacing w:after="0" w:line="240" w:lineRule="auto"/>
        <w:ind w:left="5760"/>
        <w:contextualSpacing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096B4E" w:rsidRPr="00096B4E" w:rsidRDefault="00096B4E" w:rsidP="00096B4E">
      <w:pPr>
        <w:spacing w:after="0" w:line="240" w:lineRule="auto"/>
        <w:ind w:left="5760"/>
        <w:contextualSpacing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096B4E" w:rsidRPr="00096B4E" w:rsidRDefault="00096B4E" w:rsidP="00096B4E">
      <w:pPr>
        <w:spacing w:after="0" w:line="240" w:lineRule="auto"/>
        <w:ind w:left="5760"/>
        <w:contextualSpacing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096B4E" w:rsidRPr="00096B4E" w:rsidRDefault="00096B4E" w:rsidP="00096B4E">
      <w:pPr>
        <w:spacing w:after="0" w:line="240" w:lineRule="auto"/>
        <w:ind w:left="5760"/>
        <w:contextualSpacing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096B4E" w:rsidRPr="00096B4E" w:rsidRDefault="00096B4E" w:rsidP="00096B4E">
      <w:pPr>
        <w:spacing w:after="0" w:line="240" w:lineRule="auto"/>
        <w:ind w:left="5760"/>
        <w:contextualSpacing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096B4E" w:rsidRPr="00096B4E" w:rsidRDefault="00096B4E" w:rsidP="00096B4E">
      <w:pPr>
        <w:spacing w:after="0" w:line="240" w:lineRule="auto"/>
        <w:ind w:left="5760"/>
        <w:contextualSpacing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096B4E" w:rsidRPr="00096B4E" w:rsidRDefault="00096B4E" w:rsidP="00096B4E">
      <w:pPr>
        <w:spacing w:after="0" w:line="240" w:lineRule="auto"/>
        <w:ind w:left="5760"/>
        <w:contextualSpacing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096B4E" w:rsidRPr="00096B4E" w:rsidRDefault="00096B4E" w:rsidP="00096B4E">
      <w:pPr>
        <w:spacing w:after="0" w:line="240" w:lineRule="auto"/>
        <w:ind w:left="5760"/>
        <w:contextualSpacing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096B4E" w:rsidRPr="00096B4E" w:rsidRDefault="00096B4E" w:rsidP="00096B4E">
      <w:pPr>
        <w:spacing w:after="0" w:line="240" w:lineRule="auto"/>
        <w:ind w:left="5760"/>
        <w:contextualSpacing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096B4E" w:rsidRPr="00096B4E" w:rsidRDefault="00096B4E" w:rsidP="00096B4E">
      <w:pPr>
        <w:spacing w:after="0" w:line="240" w:lineRule="auto"/>
        <w:ind w:left="5760"/>
        <w:contextualSpacing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096B4E" w:rsidRPr="00096B4E" w:rsidRDefault="00096B4E" w:rsidP="00096B4E">
      <w:pPr>
        <w:spacing w:after="0" w:line="240" w:lineRule="auto"/>
        <w:ind w:left="5760"/>
        <w:contextualSpacing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096B4E" w:rsidRPr="00096B4E" w:rsidRDefault="00096B4E" w:rsidP="00096B4E">
      <w:pPr>
        <w:spacing w:after="0" w:line="240" w:lineRule="auto"/>
        <w:ind w:left="5760"/>
        <w:contextualSpacing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096B4E" w:rsidRPr="00096B4E" w:rsidRDefault="00096B4E" w:rsidP="00096B4E">
      <w:pPr>
        <w:spacing w:after="0" w:line="240" w:lineRule="auto"/>
        <w:ind w:left="5760"/>
        <w:contextualSpacing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096B4E" w:rsidRPr="00096B4E" w:rsidRDefault="00096B4E" w:rsidP="00096B4E">
      <w:pPr>
        <w:spacing w:after="0" w:line="240" w:lineRule="auto"/>
        <w:ind w:left="5760"/>
        <w:contextualSpacing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096B4E" w:rsidRPr="00096B4E" w:rsidRDefault="00096B4E" w:rsidP="00096B4E">
      <w:pPr>
        <w:spacing w:after="0" w:line="240" w:lineRule="auto"/>
        <w:ind w:left="5760"/>
        <w:contextualSpacing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096B4E" w:rsidRPr="00096B4E" w:rsidRDefault="00096B4E" w:rsidP="00096B4E">
      <w:pPr>
        <w:spacing w:after="0" w:line="240" w:lineRule="auto"/>
        <w:ind w:left="5760"/>
        <w:contextualSpacing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096B4E" w:rsidRPr="00096B4E" w:rsidRDefault="00096B4E" w:rsidP="00096B4E">
      <w:pPr>
        <w:spacing w:after="0" w:line="240" w:lineRule="auto"/>
        <w:ind w:left="5760"/>
        <w:contextualSpacing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096B4E" w:rsidRPr="00096B4E" w:rsidRDefault="00096B4E" w:rsidP="00096B4E">
      <w:pPr>
        <w:spacing w:after="0" w:line="240" w:lineRule="auto"/>
        <w:ind w:left="5760"/>
        <w:contextualSpacing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096B4E" w:rsidRPr="00096B4E" w:rsidRDefault="00096B4E" w:rsidP="00096B4E">
      <w:pPr>
        <w:spacing w:after="0" w:line="240" w:lineRule="auto"/>
        <w:ind w:left="5760"/>
        <w:contextualSpacing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096B4E" w:rsidRPr="00096B4E" w:rsidRDefault="00096B4E" w:rsidP="00096B4E">
      <w:pPr>
        <w:spacing w:after="0" w:line="240" w:lineRule="auto"/>
        <w:ind w:left="5760"/>
        <w:contextualSpacing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096B4E" w:rsidRPr="00096B4E" w:rsidRDefault="00096B4E" w:rsidP="00096B4E">
      <w:pPr>
        <w:spacing w:after="0" w:line="240" w:lineRule="auto"/>
        <w:ind w:left="5760"/>
        <w:contextualSpacing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096B4E" w:rsidRPr="00096B4E" w:rsidRDefault="00096B4E" w:rsidP="00096B4E">
      <w:pPr>
        <w:spacing w:after="0" w:line="240" w:lineRule="auto"/>
        <w:ind w:left="5760"/>
        <w:contextualSpacing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096B4E" w:rsidRPr="00096B4E" w:rsidRDefault="00096B4E" w:rsidP="00096B4E">
      <w:pPr>
        <w:spacing w:after="0" w:line="240" w:lineRule="auto"/>
        <w:ind w:left="5760"/>
        <w:contextualSpacing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096B4E" w:rsidRPr="00096B4E" w:rsidRDefault="00096B4E" w:rsidP="00096B4E">
      <w:pPr>
        <w:spacing w:after="0" w:line="240" w:lineRule="auto"/>
        <w:ind w:left="5760"/>
        <w:contextualSpacing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096B4E" w:rsidRPr="00096B4E" w:rsidRDefault="00096B4E" w:rsidP="00096B4E">
      <w:pPr>
        <w:spacing w:after="0" w:line="240" w:lineRule="auto"/>
        <w:ind w:left="5760"/>
        <w:contextualSpacing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096B4E" w:rsidRPr="00096B4E" w:rsidRDefault="00096B4E" w:rsidP="00096B4E">
      <w:pPr>
        <w:spacing w:after="0" w:line="240" w:lineRule="auto"/>
        <w:ind w:left="5760"/>
        <w:contextualSpacing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096B4E" w:rsidRPr="00096B4E" w:rsidRDefault="00096B4E" w:rsidP="00096B4E">
      <w:pPr>
        <w:spacing w:after="0" w:line="240" w:lineRule="auto"/>
        <w:ind w:left="5760"/>
        <w:contextualSpacing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096B4E" w:rsidRPr="00096B4E" w:rsidRDefault="00096B4E" w:rsidP="00096B4E">
      <w:pPr>
        <w:spacing w:after="0" w:line="240" w:lineRule="auto"/>
        <w:ind w:left="5760"/>
        <w:contextualSpacing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096B4E" w:rsidRPr="00096B4E" w:rsidRDefault="00096B4E" w:rsidP="00096B4E">
      <w:pPr>
        <w:spacing w:after="0" w:line="240" w:lineRule="auto"/>
        <w:ind w:left="5760"/>
        <w:contextualSpacing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000BE2" w:rsidRDefault="00000BE2"/>
    <w:sectPr w:rsidR="00000BE2" w:rsidSect="0018767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9D6B01"/>
    <w:multiLevelType w:val="hybridMultilevel"/>
    <w:tmpl w:val="30EAEB6E"/>
    <w:lvl w:ilvl="0" w:tplc="EF7E6684">
      <w:start w:val="1"/>
      <w:numFmt w:val="decimal"/>
      <w:lvlText w:val="%1."/>
      <w:lvlJc w:val="left"/>
      <w:pPr>
        <w:ind w:left="717" w:hanging="360"/>
      </w:pPr>
    </w:lvl>
    <w:lvl w:ilvl="1" w:tplc="04190019">
      <w:start w:val="1"/>
      <w:numFmt w:val="lowerLetter"/>
      <w:lvlText w:val="%2."/>
      <w:lvlJc w:val="left"/>
      <w:pPr>
        <w:ind w:left="1437" w:hanging="360"/>
      </w:pPr>
    </w:lvl>
    <w:lvl w:ilvl="2" w:tplc="0419001B">
      <w:start w:val="1"/>
      <w:numFmt w:val="lowerRoman"/>
      <w:lvlText w:val="%3."/>
      <w:lvlJc w:val="right"/>
      <w:pPr>
        <w:ind w:left="2157" w:hanging="180"/>
      </w:pPr>
    </w:lvl>
    <w:lvl w:ilvl="3" w:tplc="0419000F">
      <w:start w:val="1"/>
      <w:numFmt w:val="decimal"/>
      <w:lvlText w:val="%4."/>
      <w:lvlJc w:val="left"/>
      <w:pPr>
        <w:ind w:left="2877" w:hanging="360"/>
      </w:pPr>
    </w:lvl>
    <w:lvl w:ilvl="4" w:tplc="04190019">
      <w:start w:val="1"/>
      <w:numFmt w:val="lowerLetter"/>
      <w:lvlText w:val="%5."/>
      <w:lvlJc w:val="left"/>
      <w:pPr>
        <w:ind w:left="3597" w:hanging="360"/>
      </w:pPr>
    </w:lvl>
    <w:lvl w:ilvl="5" w:tplc="0419001B">
      <w:start w:val="1"/>
      <w:numFmt w:val="lowerRoman"/>
      <w:lvlText w:val="%6."/>
      <w:lvlJc w:val="right"/>
      <w:pPr>
        <w:ind w:left="4317" w:hanging="180"/>
      </w:pPr>
    </w:lvl>
    <w:lvl w:ilvl="6" w:tplc="0419000F">
      <w:start w:val="1"/>
      <w:numFmt w:val="decimal"/>
      <w:lvlText w:val="%7."/>
      <w:lvlJc w:val="left"/>
      <w:pPr>
        <w:ind w:left="5037" w:hanging="360"/>
      </w:pPr>
    </w:lvl>
    <w:lvl w:ilvl="7" w:tplc="04190019">
      <w:start w:val="1"/>
      <w:numFmt w:val="lowerLetter"/>
      <w:lvlText w:val="%8."/>
      <w:lvlJc w:val="left"/>
      <w:pPr>
        <w:ind w:left="5757" w:hanging="360"/>
      </w:pPr>
    </w:lvl>
    <w:lvl w:ilvl="8" w:tplc="0419001B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7B1"/>
    <w:rsid w:val="00000BE2"/>
    <w:rsid w:val="00096B4E"/>
    <w:rsid w:val="00187678"/>
    <w:rsid w:val="004F4FD8"/>
    <w:rsid w:val="009C5ED7"/>
    <w:rsid w:val="00CD47B1"/>
    <w:rsid w:val="00EC594C"/>
    <w:rsid w:val="00FE7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E89DF4"/>
  <w15:chartTrackingRefBased/>
  <w15:docId w15:val="{A9DCD2DF-2B9D-4E08-A8BC-A6486DC46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5E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9C5E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3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350</Words>
  <Characters>1999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user2021</dc:creator>
  <cp:keywords/>
  <dc:description/>
  <cp:lastModifiedBy>User Windows</cp:lastModifiedBy>
  <cp:revision>9</cp:revision>
  <cp:lastPrinted>2026-01-28T12:38:00Z</cp:lastPrinted>
  <dcterms:created xsi:type="dcterms:W3CDTF">2026-01-16T13:17:00Z</dcterms:created>
  <dcterms:modified xsi:type="dcterms:W3CDTF">2026-01-28T12:38:00Z</dcterms:modified>
</cp:coreProperties>
</file>