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6F0" w:rsidRPr="00A416F0" w:rsidRDefault="00A416F0" w:rsidP="00A416F0">
      <w:pPr>
        <w:tabs>
          <w:tab w:val="left" w:pos="5385"/>
        </w:tabs>
        <w:autoSpaceDN w:val="0"/>
        <w:rPr>
          <w:lang w:val="uk-UA" w:eastAsia="uk-UA"/>
        </w:rPr>
      </w:pPr>
      <w:r w:rsidRPr="00A416F0">
        <w:rPr>
          <w:lang w:val="uk-UA" w:eastAsia="uk-UA"/>
        </w:rPr>
        <w:t xml:space="preserve">                                                  </w:t>
      </w:r>
      <w:r>
        <w:rPr>
          <w:lang w:val="uk-UA" w:eastAsia="uk-UA"/>
        </w:rPr>
        <w:t xml:space="preserve">          </w:t>
      </w:r>
      <w:r w:rsidRPr="00A416F0">
        <w:rPr>
          <w:lang w:val="uk-UA" w:eastAsia="uk-UA"/>
        </w:rPr>
        <w:t xml:space="preserve">           </w:t>
      </w:r>
      <w:r w:rsidRPr="00A416F0">
        <w:rPr>
          <w:rFonts w:ascii="Calibri" w:eastAsia="Calibri" w:hAnsi="Calibri"/>
          <w:noProof/>
          <w:sz w:val="28"/>
          <w:szCs w:val="28"/>
        </w:rPr>
        <w:drawing>
          <wp:inline distT="0" distB="0" distL="0" distR="0" wp14:anchorId="42BC9CBD" wp14:editId="24CCF261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6F0" w:rsidRPr="00A416F0" w:rsidRDefault="00A416F0" w:rsidP="00A416F0">
      <w:pPr>
        <w:autoSpaceDN w:val="0"/>
        <w:spacing w:after="60"/>
        <w:jc w:val="center"/>
        <w:rPr>
          <w:lang w:val="uk-UA" w:eastAsia="uk-UA"/>
        </w:rPr>
      </w:pPr>
      <w:r w:rsidRPr="00A416F0">
        <w:rPr>
          <w:color w:val="000000"/>
          <w:sz w:val="28"/>
          <w:szCs w:val="28"/>
          <w:lang w:val="uk-UA" w:eastAsia="uk-UA"/>
        </w:rPr>
        <w:t>КИЇВСЬКА ОБЛАСТЬ</w:t>
      </w:r>
    </w:p>
    <w:p w:rsidR="00A416F0" w:rsidRPr="00A416F0" w:rsidRDefault="00A416F0" w:rsidP="00A416F0">
      <w:pPr>
        <w:autoSpaceDN w:val="0"/>
        <w:rPr>
          <w:lang w:val="uk-UA" w:eastAsia="uk-UA"/>
        </w:rPr>
      </w:pPr>
    </w:p>
    <w:p w:rsidR="00A416F0" w:rsidRPr="00A416F0" w:rsidRDefault="00A416F0" w:rsidP="00A416F0">
      <w:pPr>
        <w:autoSpaceDN w:val="0"/>
        <w:spacing w:after="60"/>
        <w:ind w:left="284" w:right="-144"/>
        <w:jc w:val="center"/>
        <w:rPr>
          <w:lang w:val="uk-UA" w:eastAsia="uk-UA"/>
        </w:rPr>
      </w:pPr>
      <w:r w:rsidRPr="00A416F0">
        <w:rPr>
          <w:b/>
          <w:bCs/>
          <w:color w:val="000000"/>
          <w:sz w:val="28"/>
          <w:szCs w:val="28"/>
          <w:lang w:val="uk-UA" w:eastAsia="uk-UA"/>
        </w:rPr>
        <w:t>ТЕТІЇВСЬКА МІСЬКА РАДА</w:t>
      </w:r>
    </w:p>
    <w:p w:rsidR="00A416F0" w:rsidRPr="00A416F0" w:rsidRDefault="00A416F0" w:rsidP="00A416F0">
      <w:pPr>
        <w:autoSpaceDN w:val="0"/>
        <w:ind w:left="284" w:right="-144"/>
        <w:jc w:val="center"/>
        <w:rPr>
          <w:lang w:val="uk-UA" w:eastAsia="uk-UA"/>
        </w:rPr>
      </w:pPr>
      <w:r w:rsidRPr="00A416F0">
        <w:rPr>
          <w:b/>
          <w:bCs/>
          <w:color w:val="000000"/>
          <w:sz w:val="28"/>
          <w:szCs w:val="28"/>
          <w:lang w:val="uk-UA" w:eastAsia="uk-UA"/>
        </w:rPr>
        <w:t>VIII СКЛИКАННЯ</w:t>
      </w:r>
    </w:p>
    <w:p w:rsidR="00A416F0" w:rsidRPr="00A416F0" w:rsidRDefault="00A416F0" w:rsidP="00A416F0">
      <w:pPr>
        <w:autoSpaceDN w:val="0"/>
        <w:rPr>
          <w:lang w:val="uk-UA" w:eastAsia="uk-UA"/>
        </w:rPr>
      </w:pPr>
    </w:p>
    <w:p w:rsidR="00A416F0" w:rsidRPr="00A416F0" w:rsidRDefault="00A416F0" w:rsidP="00A416F0">
      <w:pPr>
        <w:autoSpaceDN w:val="0"/>
        <w:ind w:left="284" w:right="-46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A416F0">
        <w:rPr>
          <w:b/>
          <w:bCs/>
          <w:color w:val="000000"/>
          <w:sz w:val="28"/>
          <w:szCs w:val="28"/>
          <w:lang w:val="uk-UA" w:eastAsia="uk-UA"/>
        </w:rPr>
        <w:t>СОРОК П’ЯТА СЕСІЯ</w:t>
      </w:r>
    </w:p>
    <w:p w:rsidR="00A416F0" w:rsidRPr="00A416F0" w:rsidRDefault="00A416F0" w:rsidP="00A416F0">
      <w:pPr>
        <w:autoSpaceDN w:val="0"/>
        <w:ind w:left="284" w:right="-46"/>
        <w:jc w:val="center"/>
        <w:rPr>
          <w:lang w:val="uk-UA" w:eastAsia="uk-UA"/>
        </w:rPr>
      </w:pPr>
    </w:p>
    <w:p w:rsidR="00A416F0" w:rsidRPr="00A416F0" w:rsidRDefault="00A416F0" w:rsidP="00A416F0">
      <w:pPr>
        <w:autoSpaceDN w:val="0"/>
        <w:ind w:left="284" w:right="-24"/>
        <w:jc w:val="center"/>
        <w:rPr>
          <w:lang w:val="uk-UA" w:eastAsia="uk-UA"/>
        </w:rPr>
      </w:pPr>
      <w:r w:rsidRPr="00A416F0">
        <w:rPr>
          <w:b/>
          <w:bCs/>
          <w:color w:val="000000"/>
          <w:sz w:val="28"/>
          <w:szCs w:val="28"/>
          <w:lang w:val="uk-UA" w:eastAsia="uk-UA"/>
        </w:rPr>
        <w:t>ПРОЄКТ РІШЕННЯ</w:t>
      </w:r>
    </w:p>
    <w:p w:rsidR="00A416F0" w:rsidRPr="00A416F0" w:rsidRDefault="00A416F0" w:rsidP="00A416F0">
      <w:pPr>
        <w:autoSpaceDN w:val="0"/>
        <w:rPr>
          <w:lang w:val="uk-UA" w:eastAsia="uk-UA"/>
        </w:rPr>
      </w:pPr>
    </w:p>
    <w:p w:rsidR="00A416F0" w:rsidRPr="00A416F0" w:rsidRDefault="00A416F0" w:rsidP="00A416F0">
      <w:pPr>
        <w:autoSpaceDN w:val="0"/>
        <w:rPr>
          <w:b/>
          <w:bCs/>
          <w:color w:val="000000"/>
          <w:sz w:val="28"/>
          <w:szCs w:val="28"/>
          <w:lang w:val="uk-UA" w:eastAsia="uk-UA"/>
        </w:rPr>
      </w:pPr>
      <w:r w:rsidRPr="00A416F0">
        <w:rPr>
          <w:b/>
          <w:bCs/>
          <w:color w:val="000000"/>
          <w:sz w:val="28"/>
          <w:szCs w:val="28"/>
          <w:lang w:val="uk-UA" w:eastAsia="uk-UA"/>
        </w:rPr>
        <w:t xml:space="preserve">  27 січня 2026 року                       </w:t>
      </w:r>
      <w:r>
        <w:rPr>
          <w:b/>
          <w:bCs/>
          <w:color w:val="000000"/>
          <w:sz w:val="28"/>
          <w:szCs w:val="28"/>
          <w:lang w:val="uk-UA" w:eastAsia="uk-UA"/>
        </w:rPr>
        <w:t xml:space="preserve">                        </w:t>
      </w:r>
      <w:r w:rsidRPr="00A416F0">
        <w:rPr>
          <w:b/>
          <w:bCs/>
          <w:color w:val="000000"/>
          <w:sz w:val="28"/>
          <w:szCs w:val="28"/>
          <w:lang w:val="uk-UA" w:eastAsia="uk-UA"/>
        </w:rPr>
        <w:t xml:space="preserve">                   №     - 45 – VIII</w:t>
      </w:r>
    </w:p>
    <w:p w:rsidR="003764B8" w:rsidRDefault="003764B8" w:rsidP="003764B8">
      <w:pPr>
        <w:rPr>
          <w:b/>
          <w:sz w:val="28"/>
          <w:szCs w:val="28"/>
          <w:lang w:val="uk-UA"/>
        </w:rPr>
      </w:pPr>
    </w:p>
    <w:p w:rsidR="003764B8" w:rsidRDefault="003764B8" w:rsidP="003764B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приватизацію об’єкта комунальної</w:t>
      </w:r>
    </w:p>
    <w:p w:rsidR="003764B8" w:rsidRDefault="003764B8" w:rsidP="003764B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власності Тетіївської міської територіальної </w:t>
      </w:r>
    </w:p>
    <w:p w:rsidR="003764B8" w:rsidRDefault="003764B8" w:rsidP="003764B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громади – нежитлової будівлі, що розташована </w:t>
      </w:r>
    </w:p>
    <w:p w:rsidR="003764B8" w:rsidRDefault="003764B8" w:rsidP="003764B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вулиці Соборна, 11 в місті Тетієві </w:t>
      </w:r>
    </w:p>
    <w:p w:rsidR="003764B8" w:rsidRDefault="003764B8" w:rsidP="003764B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Білоцерківського району Київської області</w:t>
      </w:r>
    </w:p>
    <w:p w:rsidR="003764B8" w:rsidRDefault="003764B8" w:rsidP="003764B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</w:p>
    <w:p w:rsidR="003764B8" w:rsidRDefault="003764B8" w:rsidP="003764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п. 30 ч. 1 ст. 26, ч. 5 ст. 60 Закону України «Про місцеве самоврядування в Україні», абзацу 1 ч. 3 ст. 4, абзацу 5 ч. 1 ст. 10 Закону України «Про приватизацію державного і комунального майна», розпорядження в.о. Тетіївського міського голови від 25.01.2022 р. № 07  «Про утворення комісії щодо огляду технічного стану нежитлової будівлі для встановлення можливості її використання за цільовим призначенням», беручи до уваги акт огляду технічного стану нежитлової будівлі по вулиці Соборна, 11 в місті Тетієві від 27.01.2022 р., про те, що будівля знаходиться в аварійному стані і непридатна до використання за цільовим призначенням, а її відновлення є економічно недоцільним,  зважаючи на те, що внаслідок прийняття в комунальну власність Тетіївської міської територіальної громади адміністративної будівлі по вулиці Цвіткова, 11 в місті Тетієві виник надлишок вільних приміщень для розміщення органів місцевого самоврядування Тетіївської міської територіальної громади, з метою забезпечення надходження коштів до місцевого бюджету від приватизації об’єктів комунальної власності,  враховуючи висновки та рекомендації постійної 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зв’язку, Тетіївська міська рада </w:t>
      </w:r>
    </w:p>
    <w:p w:rsidR="003764B8" w:rsidRDefault="003764B8" w:rsidP="003764B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А:</w:t>
      </w:r>
    </w:p>
    <w:p w:rsidR="003764B8" w:rsidRDefault="003764B8" w:rsidP="003764B8">
      <w:pPr>
        <w:jc w:val="center"/>
        <w:rPr>
          <w:b/>
          <w:sz w:val="28"/>
          <w:szCs w:val="28"/>
          <w:lang w:val="uk-UA"/>
        </w:rPr>
      </w:pPr>
    </w:p>
    <w:p w:rsidR="003764B8" w:rsidRDefault="003764B8" w:rsidP="003764B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Здійснити приватизацію шляхом продажу на електронному аукціоні об’єкта комунальної власності Тетіївської міської територіальної громади – нежитлової будівлі 1968 року побудови, загальною площею </w:t>
      </w:r>
      <w:r>
        <w:rPr>
          <w:sz w:val="28"/>
          <w:szCs w:val="28"/>
          <w:lang w:val="uk-UA"/>
        </w:rPr>
        <w:lastRenderedPageBreak/>
        <w:t>436, 2 кв. м., що обліковується на балансі Виконавчого комітету Тетіївської міської ради та знаходиться за адресою: вул. Соборна, 11, м. Тетіїв Білоцерківського району Київської області.</w:t>
      </w:r>
    </w:p>
    <w:p w:rsidR="003764B8" w:rsidRDefault="003764B8" w:rsidP="003764B8">
      <w:pPr>
        <w:pStyle w:val="a3"/>
        <w:ind w:left="717"/>
        <w:jc w:val="both"/>
        <w:rPr>
          <w:sz w:val="28"/>
          <w:szCs w:val="28"/>
          <w:lang w:val="uk-UA"/>
        </w:rPr>
      </w:pPr>
    </w:p>
    <w:p w:rsidR="003764B8" w:rsidRDefault="003764B8" w:rsidP="003764B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Виконавчому комітету Тетіївської міської ради забезпечити:</w:t>
      </w:r>
    </w:p>
    <w:p w:rsidR="003764B8" w:rsidRDefault="003764B8" w:rsidP="003764B8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організацію приватизації об’єкта комунальної власності, зазначеного в пункті 1 цього рішення;</w:t>
      </w:r>
    </w:p>
    <w:p w:rsidR="003764B8" w:rsidRDefault="003764B8" w:rsidP="003764B8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опублікування цього рішення на офіційному веб-сайті Тетіївської міської ради та в електронній торговій системі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відповідно до вимог чинного законодавства України.</w:t>
      </w:r>
    </w:p>
    <w:p w:rsidR="003764B8" w:rsidRDefault="003764B8" w:rsidP="003764B8">
      <w:pPr>
        <w:pStyle w:val="a3"/>
        <w:ind w:left="717"/>
        <w:jc w:val="both"/>
        <w:rPr>
          <w:sz w:val="28"/>
          <w:szCs w:val="28"/>
          <w:lang w:val="uk-UA"/>
        </w:rPr>
      </w:pPr>
    </w:p>
    <w:p w:rsidR="003764B8" w:rsidRPr="00A416F0" w:rsidRDefault="003764B8" w:rsidP="00A416F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416F0">
        <w:rPr>
          <w:sz w:val="28"/>
          <w:szCs w:val="28"/>
          <w:lang w:val="uk-UA"/>
        </w:rPr>
        <w:t xml:space="preserve">Контроль за виконанням рішення покласти 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 (голова </w:t>
      </w:r>
      <w:r w:rsidR="00A416F0">
        <w:rPr>
          <w:sz w:val="28"/>
          <w:szCs w:val="28"/>
          <w:lang w:val="uk-UA"/>
        </w:rPr>
        <w:t xml:space="preserve">комісії </w:t>
      </w:r>
      <w:bookmarkStart w:id="0" w:name="_GoBack"/>
      <w:bookmarkEnd w:id="0"/>
      <w:r w:rsidRPr="00A416F0">
        <w:rPr>
          <w:sz w:val="28"/>
          <w:szCs w:val="28"/>
          <w:lang w:val="uk-UA"/>
        </w:rPr>
        <w:t>– Степаненко Л.А.)</w:t>
      </w:r>
      <w:r w:rsidR="00A416F0" w:rsidRPr="00A416F0">
        <w:rPr>
          <w:sz w:val="28"/>
          <w:szCs w:val="28"/>
          <w:lang w:val="uk-UA"/>
        </w:rPr>
        <w:t>.</w:t>
      </w:r>
      <w:r w:rsidRPr="00A416F0">
        <w:rPr>
          <w:sz w:val="28"/>
          <w:szCs w:val="28"/>
          <w:lang w:val="uk-UA"/>
        </w:rPr>
        <w:t xml:space="preserve"> </w:t>
      </w:r>
    </w:p>
    <w:p w:rsidR="00A416F0" w:rsidRPr="00A416F0" w:rsidRDefault="00A416F0" w:rsidP="00A416F0">
      <w:pPr>
        <w:pStyle w:val="a3"/>
        <w:ind w:left="717"/>
        <w:jc w:val="both"/>
        <w:rPr>
          <w:sz w:val="28"/>
          <w:szCs w:val="28"/>
          <w:lang w:val="uk-UA"/>
        </w:rPr>
      </w:pPr>
    </w:p>
    <w:p w:rsidR="003764B8" w:rsidRDefault="003764B8" w:rsidP="003764B8">
      <w:pPr>
        <w:jc w:val="both"/>
        <w:rPr>
          <w:sz w:val="28"/>
          <w:szCs w:val="28"/>
          <w:lang w:val="uk-UA"/>
        </w:rPr>
      </w:pPr>
    </w:p>
    <w:p w:rsidR="003764B8" w:rsidRDefault="003764B8" w:rsidP="003764B8">
      <w:pPr>
        <w:jc w:val="center"/>
        <w:rPr>
          <w:sz w:val="28"/>
          <w:szCs w:val="28"/>
          <w:lang w:val="uk-UA"/>
        </w:rPr>
      </w:pPr>
    </w:p>
    <w:p w:rsidR="003764B8" w:rsidRDefault="003764B8" w:rsidP="003764B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Богдан БАЛАГУРА</w:t>
      </w:r>
    </w:p>
    <w:p w:rsidR="00C94D74" w:rsidRDefault="00C94D74"/>
    <w:sectPr w:rsidR="00C94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D6B01"/>
    <w:multiLevelType w:val="hybridMultilevel"/>
    <w:tmpl w:val="30EAEB6E"/>
    <w:lvl w:ilvl="0" w:tplc="EF7E6684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5BDA00E5"/>
    <w:multiLevelType w:val="hybridMultilevel"/>
    <w:tmpl w:val="6FA2F752"/>
    <w:lvl w:ilvl="0" w:tplc="36C48FC2">
      <w:start w:val="3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A4"/>
    <w:rsid w:val="003764B8"/>
    <w:rsid w:val="0039264C"/>
    <w:rsid w:val="007E62A4"/>
    <w:rsid w:val="00A416F0"/>
    <w:rsid w:val="00C9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0BF5"/>
  <w15:chartTrackingRefBased/>
  <w15:docId w15:val="{97CAA97A-BD13-4894-B563-E29CCAE1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Яков</cp:lastModifiedBy>
  <cp:revision>4</cp:revision>
  <dcterms:created xsi:type="dcterms:W3CDTF">2026-01-07T13:27:00Z</dcterms:created>
  <dcterms:modified xsi:type="dcterms:W3CDTF">2026-01-16T16:24:00Z</dcterms:modified>
</cp:coreProperties>
</file>