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D1BE" w14:textId="4C7A880C" w:rsidR="001F1164" w:rsidRPr="001F1164" w:rsidRDefault="001F1164" w:rsidP="001F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1164">
        <w:rPr>
          <w:rFonts w:ascii="Calibri" w:eastAsia="Calibri" w:hAnsi="Calibri" w:cs="Times New Roman"/>
          <w:noProof/>
          <w:lang w:val="en-US"/>
        </w:rPr>
        <w:drawing>
          <wp:anchor distT="0" distB="0" distL="0" distR="0" simplePos="0" relativeHeight="251659264" behindDoc="0" locked="0" layoutInCell="1" allowOverlap="1" wp14:anchorId="67536BC6" wp14:editId="0DFA4CA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3705" cy="615950"/>
            <wp:effectExtent l="0" t="0" r="4445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F6420" w14:textId="77777777" w:rsidR="001F1164" w:rsidRPr="001F1164" w:rsidRDefault="001F1164" w:rsidP="001F1164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F11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КИЇВСЬКА ОБЛАСТЬ</w:t>
      </w:r>
    </w:p>
    <w:p w14:paraId="36E11470" w14:textId="77777777" w:rsidR="001F1164" w:rsidRPr="001F1164" w:rsidRDefault="001F1164" w:rsidP="001F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3D9ED6B" w14:textId="77777777" w:rsidR="001F1164" w:rsidRPr="001F1164" w:rsidRDefault="001F1164" w:rsidP="001F1164">
      <w:pPr>
        <w:spacing w:after="60" w:line="240" w:lineRule="auto"/>
        <w:ind w:left="284" w:right="-144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1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ТЕТІЇВСЬКА МІСЬКА РАДА</w:t>
      </w:r>
    </w:p>
    <w:p w14:paraId="0A760ED2" w14:textId="77777777" w:rsidR="001F1164" w:rsidRPr="001F1164" w:rsidRDefault="001F1164" w:rsidP="001F1164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1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VIII СКЛИКАННЯ</w:t>
      </w:r>
    </w:p>
    <w:p w14:paraId="6E2345F5" w14:textId="77777777" w:rsidR="001F1164" w:rsidRPr="001F1164" w:rsidRDefault="001F1164" w:rsidP="001F1164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3FC6A2" w14:textId="77777777" w:rsidR="001F1164" w:rsidRPr="001F1164" w:rsidRDefault="001F1164" w:rsidP="001F1164">
      <w:pPr>
        <w:widowControl w:val="0"/>
        <w:autoSpaceDE w:val="0"/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1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СОРОК ЧЕТВЕРТА СЕСІЯ</w:t>
      </w:r>
    </w:p>
    <w:p w14:paraId="5BB40DCA" w14:textId="77777777" w:rsidR="001F1164" w:rsidRPr="001F1164" w:rsidRDefault="001F1164" w:rsidP="001F1164">
      <w:pPr>
        <w:widowControl w:val="0"/>
        <w:autoSpaceDE w:val="0"/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1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ПРОЄКТ РІШЕННЯ</w:t>
      </w:r>
    </w:p>
    <w:p w14:paraId="2581EF87" w14:textId="77777777" w:rsidR="001F1164" w:rsidRPr="001F1164" w:rsidRDefault="001F1164" w:rsidP="001F1164">
      <w:pPr>
        <w:widowControl w:val="0"/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5882E1" w14:textId="6CDB942A" w:rsidR="003B3A07" w:rsidRPr="001F1164" w:rsidRDefault="001F1164" w:rsidP="001F11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1164">
        <w:rPr>
          <w:rFonts w:ascii="Times New Roman" w:eastAsia="Times New Roman" w:hAnsi="Times New Roman" w:cs="Times New Roman"/>
          <w:b/>
          <w:bCs/>
          <w:sz w:val="28"/>
          <w:szCs w:val="28"/>
        </w:rPr>
        <w:t>23 грудня 2025 року                                                                          №     - 44 - VIII</w:t>
      </w:r>
    </w:p>
    <w:p w14:paraId="260A2456" w14:textId="77777777" w:rsidR="001F1164" w:rsidRPr="003B3A07" w:rsidRDefault="001F1164" w:rsidP="003B3A07">
      <w:pPr>
        <w:tabs>
          <w:tab w:val="left" w:pos="3885"/>
        </w:tabs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E0FBE4" w14:textId="4B772395" w:rsidR="003B3A07" w:rsidRDefault="003B3A07" w:rsidP="003B3A07">
      <w:pPr>
        <w:tabs>
          <w:tab w:val="left" w:pos="3885"/>
        </w:tabs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B3A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затвердження Положення </w:t>
      </w:r>
    </w:p>
    <w:p w14:paraId="5937ABE9" w14:textId="4EFE6CC7" w:rsidR="003B3A07" w:rsidRDefault="003B3A07" w:rsidP="003B3A07">
      <w:pPr>
        <w:tabs>
          <w:tab w:val="left" w:pos="3885"/>
        </w:tabs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 конкурс на посаду керівника</w:t>
      </w:r>
    </w:p>
    <w:p w14:paraId="5CE2CF6E" w14:textId="0A3F4C6C" w:rsidR="003B3A07" w:rsidRDefault="003B3A07" w:rsidP="003B3A07">
      <w:pPr>
        <w:tabs>
          <w:tab w:val="left" w:pos="3885"/>
        </w:tabs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закладу дошкільної освіти </w:t>
      </w:r>
    </w:p>
    <w:p w14:paraId="2F2BFF98" w14:textId="6B3D9EF9" w:rsidR="003B3A07" w:rsidRDefault="003B3A07" w:rsidP="003B3A07">
      <w:pPr>
        <w:tabs>
          <w:tab w:val="left" w:pos="3885"/>
        </w:tabs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Тетіївської міської ради</w:t>
      </w:r>
      <w:r w:rsidRPr="003B3A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14:paraId="27DBE648" w14:textId="01B7D3ED" w:rsidR="002B6FA1" w:rsidRDefault="001F1164" w:rsidP="007567B6">
      <w:pPr>
        <w:pStyle w:val="rvps14"/>
        <w:spacing w:before="0" w:beforeAutospacing="0" w:after="0" w:afterAutospacing="0"/>
        <w:jc w:val="both"/>
        <w:rPr>
          <w:rFonts w:eastAsia="SimSun"/>
          <w:bCs/>
          <w:iCs/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  <w:lang w:eastAsia="ru-RU"/>
        </w:rPr>
        <w:t xml:space="preserve">       </w:t>
      </w:r>
      <w:r w:rsidR="003B3A07" w:rsidRPr="003B3A07">
        <w:rPr>
          <w:rFonts w:eastAsia="Calibri"/>
          <w:bCs/>
          <w:sz w:val="28"/>
          <w:szCs w:val="28"/>
          <w:lang w:eastAsia="ru-RU"/>
        </w:rPr>
        <w:t xml:space="preserve">На виконання </w:t>
      </w:r>
      <w:r w:rsidR="002B6FA1">
        <w:rPr>
          <w:rFonts w:eastAsia="Calibri"/>
          <w:bCs/>
          <w:sz w:val="28"/>
          <w:szCs w:val="28"/>
          <w:lang w:eastAsia="ru-RU"/>
        </w:rPr>
        <w:t xml:space="preserve">частини третьої статті 31 Закону України «Про дошкільну освіту», </w:t>
      </w:r>
      <w:r w:rsidR="002B6FA1" w:rsidRPr="002B6FA1">
        <w:rPr>
          <w:rFonts w:eastAsia="SimSun"/>
          <w:bCs/>
          <w:iCs/>
          <w:color w:val="000000"/>
          <w:sz w:val="28"/>
          <w:szCs w:val="28"/>
        </w:rPr>
        <w:t>частини другої статті 26 Закону України «Про освіту»</w:t>
      </w:r>
      <w:r w:rsidR="002B6FA1">
        <w:rPr>
          <w:rFonts w:eastAsia="SimSun"/>
          <w:bCs/>
          <w:iCs/>
          <w:color w:val="000000"/>
          <w:sz w:val="28"/>
          <w:szCs w:val="28"/>
        </w:rPr>
        <w:t xml:space="preserve">, відповідно до  </w:t>
      </w:r>
      <w:r w:rsidR="002B6FA1" w:rsidRPr="002B6FA1">
        <w:rPr>
          <w:rFonts w:eastAsia="SimSun"/>
          <w:bCs/>
          <w:iCs/>
          <w:color w:val="000000"/>
          <w:sz w:val="28"/>
          <w:szCs w:val="28"/>
        </w:rPr>
        <w:t>статті 42 Закону України «Про місцеве самоврядування в Україні»</w:t>
      </w:r>
      <w:r w:rsidR="002B6FA1">
        <w:rPr>
          <w:rFonts w:eastAsia="SimSun"/>
          <w:bCs/>
          <w:iCs/>
          <w:color w:val="000000"/>
          <w:sz w:val="28"/>
          <w:szCs w:val="28"/>
        </w:rPr>
        <w:t xml:space="preserve">, </w:t>
      </w:r>
      <w:r w:rsidR="002B6FA1">
        <w:rPr>
          <w:b/>
          <w:bCs/>
          <w:color w:val="333333"/>
          <w:sz w:val="32"/>
          <w:szCs w:val="32"/>
          <w:shd w:val="clear" w:color="auto" w:fill="FFFFFF"/>
        </w:rPr>
        <w:t> </w:t>
      </w:r>
      <w:r w:rsidR="002B6FA1" w:rsidRPr="002B6FA1">
        <w:rPr>
          <w:color w:val="333333"/>
          <w:sz w:val="28"/>
          <w:szCs w:val="28"/>
          <w:shd w:val="clear" w:color="auto" w:fill="FFFFFF"/>
        </w:rPr>
        <w:t xml:space="preserve">Типового положення про конкурс на посаду керівника державного комунального закладу дошкільної освіти, </w:t>
      </w:r>
      <w:r w:rsidR="002B6FA1">
        <w:rPr>
          <w:color w:val="333333"/>
          <w:sz w:val="28"/>
          <w:szCs w:val="28"/>
          <w:shd w:val="clear" w:color="auto" w:fill="FFFFFF"/>
        </w:rPr>
        <w:t xml:space="preserve">затвердженого наказом Міністерства освіти  і науки від </w:t>
      </w:r>
      <w:r w:rsidR="002B6FA1" w:rsidRPr="002B6FA1">
        <w:rPr>
          <w:color w:val="333333"/>
          <w:sz w:val="28"/>
          <w:szCs w:val="28"/>
          <w:shd w:val="clear" w:color="auto" w:fill="FFFFFF"/>
        </w:rPr>
        <w:t>06</w:t>
      </w:r>
      <w:r w:rsidR="002B6FA1">
        <w:rPr>
          <w:color w:val="333333"/>
          <w:sz w:val="28"/>
          <w:szCs w:val="28"/>
          <w:shd w:val="clear" w:color="auto" w:fill="FFFFFF"/>
        </w:rPr>
        <w:t xml:space="preserve"> січня </w:t>
      </w:r>
      <w:r w:rsidR="002B6FA1" w:rsidRPr="002B6FA1">
        <w:rPr>
          <w:color w:val="333333"/>
          <w:sz w:val="28"/>
          <w:szCs w:val="28"/>
          <w:shd w:val="clear" w:color="auto" w:fill="FFFFFF"/>
        </w:rPr>
        <w:t>.2025  № 9</w:t>
      </w:r>
      <w:r w:rsidR="002B6FA1">
        <w:rPr>
          <w:color w:val="333333"/>
          <w:sz w:val="28"/>
          <w:szCs w:val="28"/>
          <w:shd w:val="clear" w:color="auto" w:fill="FFFFFF"/>
        </w:rPr>
        <w:t xml:space="preserve">,  </w:t>
      </w:r>
      <w:r w:rsidR="002B6FA1">
        <w:rPr>
          <w:color w:val="333333"/>
          <w:sz w:val="28"/>
          <w:szCs w:val="28"/>
        </w:rPr>
        <w:t>з</w:t>
      </w:r>
      <w:r w:rsidR="002B6FA1" w:rsidRPr="002B6FA1">
        <w:rPr>
          <w:color w:val="333333"/>
          <w:sz w:val="28"/>
          <w:szCs w:val="28"/>
        </w:rPr>
        <w:t>ареєстровано в Міністерстві</w:t>
      </w:r>
      <w:r w:rsidR="002B6FA1">
        <w:rPr>
          <w:color w:val="333333"/>
          <w:sz w:val="28"/>
          <w:szCs w:val="28"/>
        </w:rPr>
        <w:t xml:space="preserve"> </w:t>
      </w:r>
      <w:r w:rsidR="002B6FA1" w:rsidRPr="002B6FA1">
        <w:rPr>
          <w:color w:val="333333"/>
          <w:sz w:val="28"/>
          <w:szCs w:val="28"/>
        </w:rPr>
        <w:t>юстиції України</w:t>
      </w:r>
      <w:r w:rsidR="002B6FA1">
        <w:rPr>
          <w:color w:val="333333"/>
          <w:sz w:val="28"/>
          <w:szCs w:val="28"/>
        </w:rPr>
        <w:t xml:space="preserve"> </w:t>
      </w:r>
      <w:r w:rsidR="002B6FA1" w:rsidRPr="002B6FA1">
        <w:rPr>
          <w:color w:val="333333"/>
          <w:sz w:val="28"/>
          <w:szCs w:val="28"/>
        </w:rPr>
        <w:t>21 січня 2025 року</w:t>
      </w:r>
      <w:r w:rsidR="002B6FA1">
        <w:rPr>
          <w:color w:val="333333"/>
          <w:sz w:val="28"/>
          <w:szCs w:val="28"/>
        </w:rPr>
        <w:t xml:space="preserve"> </w:t>
      </w:r>
      <w:r w:rsidR="002B6FA1" w:rsidRPr="002B6FA1">
        <w:rPr>
          <w:color w:val="333333"/>
          <w:sz w:val="28"/>
          <w:szCs w:val="28"/>
        </w:rPr>
        <w:t>за № 99/43505</w:t>
      </w:r>
      <w:r w:rsidR="002B6FA1">
        <w:rPr>
          <w:color w:val="333333"/>
          <w:sz w:val="28"/>
          <w:szCs w:val="28"/>
        </w:rPr>
        <w:t xml:space="preserve">, </w:t>
      </w:r>
      <w:r w:rsidR="002B6FA1" w:rsidRPr="002B6FA1">
        <w:rPr>
          <w:rFonts w:eastAsia="SimSun"/>
          <w:iCs/>
          <w:color w:val="000000"/>
          <w:sz w:val="28"/>
          <w:szCs w:val="28"/>
        </w:rPr>
        <w:t>та</w:t>
      </w:r>
      <w:r w:rsidR="002B6FA1">
        <w:rPr>
          <w:rFonts w:eastAsia="SimSun"/>
          <w:bCs/>
          <w:iCs/>
          <w:color w:val="000000"/>
          <w:sz w:val="28"/>
          <w:szCs w:val="28"/>
        </w:rPr>
        <w:t xml:space="preserve"> з метою  забезпечення законодавства у сфері призначення керівника комунальних закладів дошкільної освіти</w:t>
      </w:r>
      <w:r>
        <w:rPr>
          <w:rFonts w:eastAsia="SimSun"/>
          <w:bCs/>
          <w:iCs/>
          <w:color w:val="000000"/>
          <w:sz w:val="28"/>
          <w:szCs w:val="28"/>
        </w:rPr>
        <w:t xml:space="preserve"> </w:t>
      </w:r>
      <w:r w:rsidR="002B6FA1">
        <w:rPr>
          <w:rFonts w:eastAsia="SimSun"/>
          <w:bCs/>
          <w:iCs/>
          <w:color w:val="000000"/>
          <w:sz w:val="28"/>
          <w:szCs w:val="28"/>
        </w:rPr>
        <w:t>Тетіївської міської ради</w:t>
      </w:r>
      <w:r>
        <w:rPr>
          <w:rFonts w:eastAsia="SimSun"/>
          <w:bCs/>
          <w:iCs/>
          <w:color w:val="000000"/>
          <w:sz w:val="28"/>
          <w:szCs w:val="28"/>
        </w:rPr>
        <w:t>, Тетіївська міська рада</w:t>
      </w:r>
      <w:r w:rsidR="002B6FA1">
        <w:rPr>
          <w:rFonts w:eastAsia="SimSun"/>
          <w:bCs/>
          <w:iCs/>
          <w:color w:val="000000"/>
          <w:sz w:val="28"/>
          <w:szCs w:val="28"/>
        </w:rPr>
        <w:t xml:space="preserve"> </w:t>
      </w:r>
    </w:p>
    <w:p w14:paraId="763E29A9" w14:textId="09A0B814" w:rsidR="002B6FA1" w:rsidRDefault="002B6FA1" w:rsidP="007567B6">
      <w:pPr>
        <w:pStyle w:val="rvps14"/>
        <w:spacing w:before="0" w:beforeAutospacing="0" w:after="0" w:afterAutospacing="0"/>
        <w:jc w:val="center"/>
        <w:rPr>
          <w:rFonts w:eastAsia="SimSun"/>
          <w:b/>
          <w:iCs/>
          <w:color w:val="000000"/>
          <w:sz w:val="28"/>
          <w:szCs w:val="28"/>
        </w:rPr>
      </w:pPr>
      <w:r w:rsidRPr="002B6FA1">
        <w:rPr>
          <w:rFonts w:eastAsia="SimSun"/>
          <w:b/>
          <w:iCs/>
          <w:color w:val="000000"/>
          <w:sz w:val="28"/>
          <w:szCs w:val="28"/>
        </w:rPr>
        <w:t>В</w:t>
      </w:r>
      <w:r w:rsidR="001F1164">
        <w:rPr>
          <w:rFonts w:eastAsia="SimSun"/>
          <w:b/>
          <w:iCs/>
          <w:color w:val="000000"/>
          <w:sz w:val="28"/>
          <w:szCs w:val="28"/>
        </w:rPr>
        <w:t xml:space="preserve"> </w:t>
      </w:r>
      <w:r w:rsidRPr="002B6FA1">
        <w:rPr>
          <w:rFonts w:eastAsia="SimSun"/>
          <w:b/>
          <w:iCs/>
          <w:color w:val="000000"/>
          <w:sz w:val="28"/>
          <w:szCs w:val="28"/>
        </w:rPr>
        <w:t>И</w:t>
      </w:r>
      <w:r w:rsidR="001F1164">
        <w:rPr>
          <w:rFonts w:eastAsia="SimSun"/>
          <w:b/>
          <w:iCs/>
          <w:color w:val="000000"/>
          <w:sz w:val="28"/>
          <w:szCs w:val="28"/>
        </w:rPr>
        <w:t xml:space="preserve"> </w:t>
      </w:r>
      <w:r w:rsidRPr="002B6FA1">
        <w:rPr>
          <w:rFonts w:eastAsia="SimSun"/>
          <w:b/>
          <w:iCs/>
          <w:color w:val="000000"/>
          <w:sz w:val="28"/>
          <w:szCs w:val="28"/>
        </w:rPr>
        <w:t>Р</w:t>
      </w:r>
      <w:r w:rsidR="001F1164">
        <w:rPr>
          <w:rFonts w:eastAsia="SimSun"/>
          <w:b/>
          <w:iCs/>
          <w:color w:val="000000"/>
          <w:sz w:val="28"/>
          <w:szCs w:val="28"/>
        </w:rPr>
        <w:t xml:space="preserve"> </w:t>
      </w:r>
      <w:r w:rsidRPr="002B6FA1">
        <w:rPr>
          <w:rFonts w:eastAsia="SimSun"/>
          <w:b/>
          <w:iCs/>
          <w:color w:val="000000"/>
          <w:sz w:val="28"/>
          <w:szCs w:val="28"/>
        </w:rPr>
        <w:t>І</w:t>
      </w:r>
      <w:r w:rsidR="001F1164">
        <w:rPr>
          <w:rFonts w:eastAsia="SimSun"/>
          <w:b/>
          <w:iCs/>
          <w:color w:val="000000"/>
          <w:sz w:val="28"/>
          <w:szCs w:val="28"/>
        </w:rPr>
        <w:t xml:space="preserve"> </w:t>
      </w:r>
      <w:r w:rsidRPr="002B6FA1">
        <w:rPr>
          <w:rFonts w:eastAsia="SimSun"/>
          <w:b/>
          <w:iCs/>
          <w:color w:val="000000"/>
          <w:sz w:val="28"/>
          <w:szCs w:val="28"/>
        </w:rPr>
        <w:t>Ш</w:t>
      </w:r>
      <w:r w:rsidR="001F1164">
        <w:rPr>
          <w:rFonts w:eastAsia="SimSun"/>
          <w:b/>
          <w:iCs/>
          <w:color w:val="000000"/>
          <w:sz w:val="28"/>
          <w:szCs w:val="28"/>
        </w:rPr>
        <w:t xml:space="preserve"> </w:t>
      </w:r>
      <w:r w:rsidRPr="002B6FA1">
        <w:rPr>
          <w:rFonts w:eastAsia="SimSun"/>
          <w:b/>
          <w:iCs/>
          <w:color w:val="000000"/>
          <w:sz w:val="28"/>
          <w:szCs w:val="28"/>
        </w:rPr>
        <w:t>И</w:t>
      </w:r>
      <w:r w:rsidR="001F1164">
        <w:rPr>
          <w:rFonts w:eastAsia="SimSun"/>
          <w:b/>
          <w:iCs/>
          <w:color w:val="000000"/>
          <w:sz w:val="28"/>
          <w:szCs w:val="28"/>
        </w:rPr>
        <w:t xml:space="preserve"> </w:t>
      </w:r>
      <w:r w:rsidRPr="002B6FA1">
        <w:rPr>
          <w:rFonts w:eastAsia="SimSun"/>
          <w:b/>
          <w:iCs/>
          <w:color w:val="000000"/>
          <w:sz w:val="28"/>
          <w:szCs w:val="28"/>
        </w:rPr>
        <w:t>Л</w:t>
      </w:r>
      <w:r w:rsidR="001F1164">
        <w:rPr>
          <w:rFonts w:eastAsia="SimSun"/>
          <w:b/>
          <w:iCs/>
          <w:color w:val="000000"/>
          <w:sz w:val="28"/>
          <w:szCs w:val="28"/>
        </w:rPr>
        <w:t xml:space="preserve"> </w:t>
      </w:r>
      <w:r w:rsidRPr="002B6FA1">
        <w:rPr>
          <w:rFonts w:eastAsia="SimSun"/>
          <w:b/>
          <w:iCs/>
          <w:color w:val="000000"/>
          <w:sz w:val="28"/>
          <w:szCs w:val="28"/>
        </w:rPr>
        <w:t>А:</w:t>
      </w:r>
    </w:p>
    <w:p w14:paraId="7DC07249" w14:textId="1DC37F09" w:rsidR="002B6FA1" w:rsidRDefault="002B6FA1" w:rsidP="007567B6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32"/>
          <w:szCs w:val="32"/>
          <w:lang w:val="uk" w:eastAsia="uk"/>
        </w:rPr>
      </w:pPr>
      <w:r w:rsidRPr="002B6FA1">
        <w:rPr>
          <w:rFonts w:ascii="Times New Roman" w:eastAsia="SimSun" w:hAnsi="Times New Roman" w:cs="Times New Roman"/>
          <w:bCs/>
          <w:iCs/>
          <w:color w:val="000000"/>
          <w:sz w:val="28"/>
          <w:szCs w:val="28"/>
          <w:lang w:eastAsia="uk-UA"/>
        </w:rPr>
        <w:t>1.</w:t>
      </w:r>
      <w:r w:rsidRPr="002B6FA1">
        <w:rPr>
          <w:rFonts w:ascii="Times New Roman" w:eastAsia="SimSun" w:hAnsi="Times New Roman" w:cs="Times New Roman"/>
          <w:bCs/>
          <w:iCs/>
          <w:color w:val="000000"/>
          <w:sz w:val="28"/>
          <w:szCs w:val="28"/>
        </w:rPr>
        <w:t xml:space="preserve"> Затвердити </w:t>
      </w:r>
      <w:r w:rsidRPr="002B6FA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"/>
        </w:rPr>
        <w:t xml:space="preserve"> </w:t>
      </w:r>
      <w:r w:rsidRPr="002B6FA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Положення  про конкурс на посаду керівника   закладу дошкільної освіти Тетіївської міської ради Білоцерківського району Київської області</w:t>
      </w:r>
      <w:r w:rsidR="00B25FE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(додається)</w:t>
      </w:r>
      <w:r>
        <w:rPr>
          <w:rFonts w:ascii="Times New Roman" w:eastAsia="Times New Roman" w:hAnsi="Times New Roman" w:cs="Times New Roman"/>
          <w:sz w:val="32"/>
          <w:szCs w:val="32"/>
          <w:lang w:val="uk" w:eastAsia="uk"/>
        </w:rPr>
        <w:t>.</w:t>
      </w:r>
    </w:p>
    <w:p w14:paraId="68C4F661" w14:textId="77777777" w:rsidR="007567B6" w:rsidRDefault="002B6FA1" w:rsidP="001F1164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2B6FA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Відділу освіти Тетіївської міської ради</w:t>
      </w:r>
      <w:r w:rsidR="007567B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:</w:t>
      </w:r>
    </w:p>
    <w:p w14:paraId="029F4D37" w14:textId="7E7285D6" w:rsidR="002B6FA1" w:rsidRDefault="007567B6" w:rsidP="001F1164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2.1. </w:t>
      </w:r>
      <w:r w:rsidR="002B6FA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безумовно керуватися </w:t>
      </w:r>
      <w:r w:rsidR="00CF6B77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цим положенням при призначення керівників (директорів) закладів дошкільної освіти Тетіївської міської ради у 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разі відкриття вакантної посади;</w:t>
      </w:r>
    </w:p>
    <w:p w14:paraId="0A855BAE" w14:textId="2FE77963" w:rsidR="007567B6" w:rsidRDefault="007567B6" w:rsidP="007567B6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2.2. привести у відповідність з чинним законодавством про дошкільну освіту трудові відносини</w:t>
      </w:r>
      <w:r w:rsid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  директорами закладів дошкільної освіти Тетіївської міської ради: укласти строковий трудовий договір (контракт) на один рік з дотриманням</w:t>
      </w:r>
      <w:r w:rsid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вимог Кодексу законів про працю України.</w:t>
      </w:r>
    </w:p>
    <w:p w14:paraId="4CB32A98" w14:textId="5B0A25A1" w:rsidR="00CF6B77" w:rsidRDefault="00CF6B77" w:rsidP="007567B6">
      <w:pPr>
        <w:spacing w:before="300" w:after="45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3. Контроль за виконанням цього рішення пок</w:t>
      </w:r>
      <w:r w:rsidR="001F116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ласти на комісію з питань соціа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льного захисту, охорони здоров’я, освіти, культури, молоді та спорту ( </w:t>
      </w:r>
      <w:r w:rsidR="001F116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голова комісії - 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Ольга ЛЯХ), заступника міського голови </w:t>
      </w:r>
      <w:r w:rsidR="001F116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 гуманітарних питань Надію ДЯЧУК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 начальника відділу освіти Тетіївської міської ради Вадима ВАСЮТИНСЬКОГО.</w:t>
      </w:r>
    </w:p>
    <w:p w14:paraId="3C8E7743" w14:textId="15C4081B" w:rsidR="007567B6" w:rsidRPr="00746154" w:rsidRDefault="00CF6B77" w:rsidP="00746154">
      <w:pPr>
        <w:spacing w:before="300" w:after="450" w:line="240" w:lineRule="auto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Міський голова                                                                     Богдан БАЛАГУРА</w:t>
      </w:r>
    </w:p>
    <w:p w14:paraId="1CB5F024" w14:textId="77777777" w:rsidR="001F1164" w:rsidRPr="001F1164" w:rsidRDefault="001F1164" w:rsidP="001F11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1164">
        <w:rPr>
          <w:rFonts w:ascii="Calibri" w:eastAsia="Calibri" w:hAnsi="Calibri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</w:t>
      </w:r>
      <w:proofErr w:type="spellStart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>Додаток</w:t>
      </w:r>
      <w:proofErr w:type="spellEnd"/>
    </w:p>
    <w:p w14:paraId="0ACA5200" w14:textId="77777777" w:rsidR="001F1164" w:rsidRPr="001F1164" w:rsidRDefault="001F1164" w:rsidP="001F11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до </w:t>
      </w:r>
      <w:proofErr w:type="spellStart"/>
      <w:proofErr w:type="gramStart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>рішенням</w:t>
      </w:r>
      <w:proofErr w:type="spellEnd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сорок</w:t>
      </w:r>
      <w:proofErr w:type="gramEnd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>четвертої</w:t>
      </w:r>
      <w:proofErr w:type="spellEnd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>сесії</w:t>
      </w:r>
      <w:proofErr w:type="spellEnd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</w:t>
      </w:r>
    </w:p>
    <w:p w14:paraId="0EB870F7" w14:textId="77777777" w:rsidR="001F1164" w:rsidRPr="001F1164" w:rsidRDefault="001F1164" w:rsidP="001F11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  <w:proofErr w:type="spellStart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>Тетіївської</w:t>
      </w:r>
      <w:proofErr w:type="spellEnd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міської ради</w:t>
      </w:r>
    </w:p>
    <w:p w14:paraId="54D27897" w14:textId="77777777" w:rsidR="001F1164" w:rsidRPr="001F1164" w:rsidRDefault="001F1164" w:rsidP="001F11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  <w:r w:rsidRPr="001F1164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14:paraId="0C24B187" w14:textId="1C77C389" w:rsidR="001F1164" w:rsidRDefault="001F1164" w:rsidP="007461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164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</w:t>
      </w:r>
      <w:r w:rsidRPr="001F116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F1164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23.12.2025   №</w:t>
      </w:r>
      <w:r w:rsidRPr="001F116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>_</w:t>
      </w:r>
      <w:proofErr w:type="gramStart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>_  -</w:t>
      </w:r>
      <w:proofErr w:type="gramEnd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>44  -</w:t>
      </w:r>
      <w:proofErr w:type="gramEnd"/>
      <w:r w:rsidRPr="001F1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F1164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</w:p>
    <w:p w14:paraId="2870BAF9" w14:textId="77777777" w:rsidR="00746154" w:rsidRPr="00746154" w:rsidRDefault="00746154" w:rsidP="007461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915016" w14:textId="41B65D43" w:rsidR="00877E47" w:rsidRPr="00877E47" w:rsidRDefault="00877E47" w:rsidP="00877E47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" w:eastAsia="uk"/>
        </w:rPr>
        <w:t>П</w:t>
      </w:r>
      <w:r w:rsidRPr="00877E47">
        <w:rPr>
          <w:rFonts w:ascii="Times New Roman" w:eastAsia="Times New Roman" w:hAnsi="Times New Roman" w:cs="Times New Roman"/>
          <w:b/>
          <w:bCs/>
          <w:sz w:val="32"/>
          <w:szCs w:val="32"/>
          <w:lang w:val="uk" w:eastAsia="uk"/>
        </w:rPr>
        <w:t xml:space="preserve">оложення </w:t>
      </w:r>
      <w:r w:rsidRPr="00877E47">
        <w:rPr>
          <w:rFonts w:ascii="Times New Roman" w:eastAsia="Times New Roman" w:hAnsi="Times New Roman" w:cs="Times New Roman"/>
          <w:b/>
          <w:bCs/>
          <w:sz w:val="32"/>
          <w:szCs w:val="32"/>
          <w:lang w:val="uk" w:eastAsia="uk"/>
        </w:rPr>
        <w:br/>
        <w:t>про конкурс на посаду керівника   закладу дошкільної освіти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" w:eastAsia="uk"/>
        </w:rPr>
        <w:t xml:space="preserve"> Тетіївської міської ради </w:t>
      </w:r>
      <w:r w:rsidR="00497E10">
        <w:rPr>
          <w:rFonts w:ascii="Times New Roman" w:eastAsia="Times New Roman" w:hAnsi="Times New Roman" w:cs="Times New Roman"/>
          <w:b/>
          <w:bCs/>
          <w:sz w:val="32"/>
          <w:szCs w:val="32"/>
          <w:lang w:val="uk" w:eastAsia="uk"/>
        </w:rPr>
        <w:t xml:space="preserve">Білоцерківського району Київської області </w:t>
      </w:r>
    </w:p>
    <w:p w14:paraId="4BBA5E71" w14:textId="77C12F4D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0" w:name="n16"/>
      <w:bookmarkEnd w:id="0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1.  Положення </w:t>
      </w:r>
      <w:r w:rsidR="00497E10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 конкурс на посаду керівника закладу дошкільної освіти Тетіївської міської ради</w:t>
      </w:r>
      <w:r w:rsidR="00CF1DC3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(далі – Положення)</w:t>
      </w:r>
      <w:r w:rsidR="00497E10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r w:rsidR="00D34A54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розроблено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відповідно до вимог </w:t>
      </w:r>
      <w:hyperlink r:id="rId6" w:tgtFrame="_blank" w:history="1">
        <w:r w:rsidRPr="0074615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" w:eastAsia="uk"/>
          </w:rPr>
          <w:t>Закону України</w:t>
        </w:r>
      </w:hyperlink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«Про дошкільну освіту», Типового положення про конкурс керівника державного, комунального  закладу дошкільної освіти, затвердженого наказом Міністерства освіти і науки України від 06 січня 2025 року № 9 та  зареєстрованого у Міністерстві юстиції України 21 січня 2025 року за № 43505, якими  визначено загальні засади проведення конкурсу на посаду керівника державного і  комунального закладу дошкільної освіти (далі - заклад дошкільної освіти).</w:t>
      </w:r>
    </w:p>
    <w:p w14:paraId="10C922BA" w14:textId="31F650BD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" w:name="n17"/>
      <w:bookmarkStart w:id="2" w:name="n18"/>
      <w:bookmarkEnd w:id="1"/>
      <w:bookmarkEnd w:id="2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2. Рішення про проведення конкурсу приймає Тетіївська міська рада Білоцерківського району Київської області  (далі - засновник) або уповноважений його рішенням   відділ освіти Тетіївської міської ради  </w:t>
      </w:r>
      <w:r w:rsidR="00FD262B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своїм наказом</w:t>
      </w:r>
      <w:r w:rsidR="00492E6A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(далі - </w:t>
      </w:r>
      <w:r w:rsidR="00492E6A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відділ освіти 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)</w:t>
      </w:r>
      <w:r w:rsidR="00492E6A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:</w:t>
      </w:r>
    </w:p>
    <w:p w14:paraId="0F45E88E" w14:textId="31C80B23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3" w:name="n19"/>
      <w:bookmarkEnd w:id="3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упродовж десяти робочих днів з дня припинення трудового договору (контракту) з керівником</w:t>
      </w:r>
      <w:r w:rsidR="00492E6A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(директором)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закладу дошкільної освіти чи визнання попереднього конкурсу таким, що не відбувся (у разі проведення);</w:t>
      </w:r>
    </w:p>
    <w:p w14:paraId="07F73ECB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4" w:name="n20"/>
      <w:bookmarkEnd w:id="4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упродовж десяти робочих днів з дати державної реєстрації нового закладу дошкільної освіти;</w:t>
      </w:r>
    </w:p>
    <w:p w14:paraId="6EBD70AA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5" w:name="n83"/>
      <w:bookmarkStart w:id="6" w:name="n21"/>
      <w:bookmarkEnd w:id="5"/>
      <w:bookmarkEnd w:id="6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не менше ніж за два місяці до дня припинення строкового трудового договору (контракту), укладеного з керівником закладу дошкільної освіти.</w:t>
      </w:r>
    </w:p>
    <w:p w14:paraId="0D5D8ACE" w14:textId="58D9D96B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7" w:name="n84"/>
      <w:bookmarkStart w:id="8" w:name="n22"/>
      <w:bookmarkEnd w:id="7"/>
      <w:bookmarkEnd w:id="8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3. Для проведення конкурсу засновник</w:t>
      </w:r>
      <w:r w:rsidR="007A4DEB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/ відділ освіти 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створює конкурсну комісію та затверджує її склад загальною чисельністю не більше ніж 9 осіб.</w:t>
      </w:r>
    </w:p>
    <w:p w14:paraId="58A2C518" w14:textId="4F9C83DA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9" w:name="n23"/>
      <w:bookmarkEnd w:id="9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Порядок формування конкурсної комісії та організації її роботи під час засідань, завдання, права і обов’язки голови та членів конкурсної комісії, секретаря визначаються </w:t>
      </w:r>
      <w:r w:rsidR="007A4DEB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цим 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положенням про конкурс.</w:t>
      </w:r>
    </w:p>
    <w:p w14:paraId="777015C3" w14:textId="0E31D761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0" w:name="n24"/>
      <w:bookmarkEnd w:id="10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До складу конкурсної комісії на паритетних засадах входять уповноважені особи засновника, </w:t>
      </w:r>
      <w:r w:rsidR="007A4DEB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відділу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освіти, органів самоврядування працівників (трудового колективу), профспілкових органів та органів батьківського самоврядування (у разі їх створення) закладу дошкільної освіти, на посаду керівника якого проводиться конкурс.</w:t>
      </w:r>
    </w:p>
    <w:p w14:paraId="21FFD732" w14:textId="6D3DCCF9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1" w:name="n25"/>
      <w:bookmarkEnd w:id="11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До складу конкурсної комісії </w:t>
      </w:r>
      <w:r w:rsidR="007A4DEB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НЕ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може входити особа, яка:</w:t>
      </w:r>
    </w:p>
    <w:p w14:paraId="6EEF6EA8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2" w:name="n26"/>
      <w:bookmarkEnd w:id="12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є близькою особою учасника конкурсу або особою, яка має конфлікт інтересів відповідно до </w:t>
      </w:r>
      <w:hyperlink r:id="rId7" w:tgtFrame="_blank" w:history="1">
        <w:r w:rsidRPr="0074615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" w:eastAsia="uk"/>
          </w:rPr>
          <w:t>Закону України</w:t>
        </w:r>
      </w:hyperlink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«Про запобігання корупції»;</w:t>
      </w:r>
    </w:p>
    <w:p w14:paraId="72750689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3" w:name="n27"/>
      <w:bookmarkEnd w:id="13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піддавалася адміністративному стягненню за правопорушення, пов’язане з корупцією, — протягом трьох років з дня набрання відповідним рішенням суду законної сили;</w:t>
      </w:r>
    </w:p>
    <w:p w14:paraId="293C16F0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4" w:name="n85"/>
      <w:bookmarkStart w:id="15" w:name="n28"/>
      <w:bookmarkEnd w:id="14"/>
      <w:bookmarkEnd w:id="15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lastRenderedPageBreak/>
        <w:t xml:space="preserve">не має права працювати в закладі дошкільної освіти відповідно до </w:t>
      </w:r>
      <w:hyperlink r:id="rId8" w:anchor="n315" w:tgtFrame="_blank" w:history="1">
        <w:r w:rsidRPr="0074615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" w:eastAsia="uk"/>
          </w:rPr>
          <w:t>частини третьої</w:t>
        </w:r>
      </w:hyperlink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статті 25 Закону України «Про дошкільну освіту».</w:t>
      </w:r>
    </w:p>
    <w:p w14:paraId="0148ADFD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6" w:name="n29"/>
      <w:bookmarkEnd w:id="16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Конкурсна комісія діє на засадах неупередженості, об’єктивності, незалежності, недискримінації, відкритості, прозорості.</w:t>
      </w:r>
    </w:p>
    <w:p w14:paraId="5C476A3F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7" w:name="n30"/>
      <w:bookmarkEnd w:id="17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Будь-яке втручання в діяльність конкурсної комісії, тиск на учасників конкурсу не допускаються.</w:t>
      </w:r>
    </w:p>
    <w:p w14:paraId="3AC3DA97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8" w:name="n31"/>
      <w:bookmarkEnd w:id="18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Конкурсна комісія є повноважною за умови присутності на її засіданні не менше двох третин від її затвердженого складу.</w:t>
      </w:r>
    </w:p>
    <w:p w14:paraId="06A5A0C9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9" w:name="n32"/>
      <w:bookmarkEnd w:id="19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Конкурсна комісія приймає рішення шляхом відкритого голосування простою більшістю голосів від її затвердженого складу. У разі рівного розподілу голосів вирішальним є голос голови конкурсної комісії.</w:t>
      </w:r>
    </w:p>
    <w:p w14:paraId="1B15EEE7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0" w:name="n33"/>
      <w:bookmarkEnd w:id="20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Рішення конкурсної комісії оформлюються протоколом, який підписується головою, секретарем та усіма присутніми членами конкурсної комісії.</w:t>
      </w:r>
    </w:p>
    <w:p w14:paraId="337ACA04" w14:textId="3616269E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1" w:name="n34"/>
      <w:bookmarkEnd w:id="21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Протокол оприлюднюється на вебсайті засновника та/або </w:t>
      </w:r>
      <w:r w:rsidR="00497E10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відділу 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освіти впродовж одного робочого дня з дня проведення засідання конкурсної комісії.</w:t>
      </w:r>
    </w:p>
    <w:p w14:paraId="08A4DAD7" w14:textId="70BB5684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2" w:name="n35"/>
      <w:bookmarkEnd w:id="22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4. Оголошення про проведення конкурсу оприлюднюється на вебсайті засновника, </w:t>
      </w:r>
      <w:r w:rsidR="0045555B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відділу 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освіти та вебсайті закладу дошкільної освіти (у разі наявності) упродовж одного робочого дня з дня прийняття рішення про проведення конкурсу та має містити інформацію про:</w:t>
      </w:r>
    </w:p>
    <w:p w14:paraId="376C2659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3" w:name="n36"/>
      <w:bookmarkEnd w:id="23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рішення про проведення конкурсу;</w:t>
      </w:r>
    </w:p>
    <w:p w14:paraId="4B07FFAB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4" w:name="n37"/>
      <w:bookmarkEnd w:id="24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найменування і місцезнаходження закладу дошкільної освіти;</w:t>
      </w:r>
    </w:p>
    <w:p w14:paraId="0CE82D13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5" w:name="n38"/>
      <w:bookmarkEnd w:id="25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назву посади та умови допуску до роботи відповідно до професійного стандарту керівника (директора) закладу дошкільної освіти;</w:t>
      </w:r>
    </w:p>
    <w:p w14:paraId="4215DF3C" w14:textId="66D162A4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6" w:name="n39"/>
      <w:bookmarkEnd w:id="26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перелік документів, визначений пунктом 5 цього  </w:t>
      </w:r>
      <w:r w:rsidR="00497E10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оложення, кінцевий термін і місце їх подання;</w:t>
      </w:r>
    </w:p>
    <w:p w14:paraId="192F5801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7" w:name="n86"/>
      <w:bookmarkStart w:id="28" w:name="n40"/>
      <w:bookmarkEnd w:id="27"/>
      <w:bookmarkEnd w:id="28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дату та місце проведення конкурсу, його тривалість;</w:t>
      </w:r>
    </w:p>
    <w:p w14:paraId="484FCDDE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9" w:name="n41"/>
      <w:bookmarkEnd w:id="29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власне ім’я та прізвище, номер телефону та адресу електронної пошти секретаря конкурсної комісії, уповноваженого надавати інформацію про конкурс та приймати документи для участі у конкурсі.</w:t>
      </w:r>
    </w:p>
    <w:p w14:paraId="38999DA2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30" w:name="n42"/>
      <w:bookmarkEnd w:id="30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Кінцевий строк подання документів, необхідних для участі у конкурсі, становить не менше ніж 20 календарних днів з дня оприлюднення оголошення про його проведення.</w:t>
      </w:r>
    </w:p>
    <w:p w14:paraId="7514B20D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31" w:name="n87"/>
      <w:bookmarkStart w:id="32" w:name="n43"/>
      <w:bookmarkEnd w:id="31"/>
      <w:bookmarkEnd w:id="32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5. Особа, яка виявила бажання взяти участь у конкурсі, особисто або в електронному вигляді подає у визначений в оголошенні строк до конкурсної комісії такі документи:</w:t>
      </w:r>
    </w:p>
    <w:p w14:paraId="35FF89BF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33" w:name="n44"/>
      <w:bookmarkEnd w:id="33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заяву про участь у конкурсі з наданням згоди на обробку персональних даних відповідно до </w:t>
      </w:r>
      <w:hyperlink r:id="rId9" w:tgtFrame="_blank" w:history="1">
        <w:r w:rsidRPr="0074615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" w:eastAsia="uk"/>
          </w:rPr>
          <w:t>Закону України</w:t>
        </w:r>
      </w:hyperlink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«Про захист персональних даних» із зазначенням дати та засвідчену власним підписом;</w:t>
      </w:r>
    </w:p>
    <w:p w14:paraId="275422F4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34" w:name="n45"/>
      <w:bookmarkEnd w:id="34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резюме та мотиваційний лист, складені у довільній формі;</w:t>
      </w:r>
    </w:p>
    <w:p w14:paraId="61CDB7D1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35" w:name="n46"/>
      <w:bookmarkEnd w:id="35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копію документа, що посвідчує особу та підтверджує громадянство України;</w:t>
      </w:r>
    </w:p>
    <w:p w14:paraId="2C11AA37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36" w:name="n47"/>
      <w:bookmarkEnd w:id="36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копію документа про вищу педагогічну освіту та/або професійну кваліфікацію педагогічного працівника;</w:t>
      </w:r>
    </w:p>
    <w:p w14:paraId="3CBBB8ED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37" w:name="n48"/>
      <w:bookmarkEnd w:id="37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копію трудової книжки чи інших документів, що підтверджують стаж педагогічної та/або науково-педагогічної роботи не менше трьох років на дату їх подання.</w:t>
      </w:r>
    </w:p>
    <w:p w14:paraId="381106C2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38" w:name="n88"/>
      <w:bookmarkStart w:id="39" w:name="n49"/>
      <w:bookmarkEnd w:id="38"/>
      <w:bookmarkEnd w:id="39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Особа, яка виявила бажання взяти участь у конкурсі, може подавати додаткову інформацію, зокрема стосовно своїх професійних </w:t>
      </w:r>
      <w:proofErr w:type="spellStart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компетентностей</w:t>
      </w:r>
      <w:proofErr w:type="spellEnd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 репутації (характеристики, рекомендації, наукові публікації тощо).</w:t>
      </w:r>
    </w:p>
    <w:p w14:paraId="003D03B1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40" w:name="n50"/>
      <w:bookmarkEnd w:id="40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До проходження конкурсу не допускаються особи, які:</w:t>
      </w:r>
    </w:p>
    <w:p w14:paraId="3FC34E28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41" w:name="n51"/>
      <w:bookmarkEnd w:id="41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lastRenderedPageBreak/>
        <w:t>не подали всі документи, передбачені цим пунктом;</w:t>
      </w:r>
    </w:p>
    <w:p w14:paraId="429A187E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42" w:name="n52"/>
      <w:bookmarkEnd w:id="42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подали документи, що не дають змоги встановити їх зміст та/або особу власника, зокрема через низьку якість, пошкодження, що призвели до порушення їх цілісності чи знищення всього або більшості тексту, реквізитів.</w:t>
      </w:r>
    </w:p>
    <w:p w14:paraId="2CAA7856" w14:textId="09C20CD1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"/>
        </w:rPr>
      </w:pPr>
      <w:bookmarkStart w:id="43" w:name="n89"/>
      <w:bookmarkEnd w:id="43"/>
    </w:p>
    <w:p w14:paraId="22D73790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44" w:name="n53"/>
      <w:bookmarkEnd w:id="44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Документи, подані конкурсній комісії після завершення строку їх подання, визначеного оголошенням про проведення конкурсу, не приймаються та конкурсною комісією не розглядаються.</w:t>
      </w:r>
    </w:p>
    <w:p w14:paraId="357B4B42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45" w:name="n54"/>
      <w:bookmarkEnd w:id="45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6. Упродовж п’яти робочих днів з дня завершення строку подання документів, необхідних для участі в конкурсі, конкурсна комісія:</w:t>
      </w:r>
    </w:p>
    <w:p w14:paraId="5602E271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46" w:name="n55"/>
      <w:bookmarkEnd w:id="46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перевіряє подані документи на відповідність встановленим законодавством вимогам;</w:t>
      </w:r>
    </w:p>
    <w:p w14:paraId="47B5DD1F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47" w:name="n56"/>
      <w:bookmarkEnd w:id="47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приймає рішення про допущення або недопущення осіб до участі у конкурсі;</w:t>
      </w:r>
    </w:p>
    <w:p w14:paraId="26F0C076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48" w:name="n57"/>
      <w:bookmarkEnd w:id="48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оприлюднює на вебсайті засновника перелік осіб, яких допущено до участі у конкурсі (далі - учасники конкурсу);</w:t>
      </w:r>
    </w:p>
    <w:p w14:paraId="7D142C4E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49" w:name="n58"/>
      <w:bookmarkEnd w:id="49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визначає графік проведення конкурсу або визнає конкурс таким, що не відбувся.</w:t>
      </w:r>
    </w:p>
    <w:p w14:paraId="09F4AA72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50" w:name="n59"/>
      <w:bookmarkEnd w:id="50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Конкурсна комісія визнає конкурс таким, що не відбувся, якщо:</w:t>
      </w:r>
    </w:p>
    <w:p w14:paraId="0A3B7F81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51" w:name="n60"/>
      <w:bookmarkEnd w:id="51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відсутні усі особи, які виявили бажання взяти участь у конкурсі;</w:t>
      </w:r>
    </w:p>
    <w:p w14:paraId="27973229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52" w:name="n61"/>
      <w:bookmarkEnd w:id="52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до участі у конкурсному відборі не допущено жодної особи;</w:t>
      </w:r>
    </w:p>
    <w:p w14:paraId="6E6C0E82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53" w:name="n62"/>
      <w:bookmarkEnd w:id="53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жодного з учасників конкурсу не визнано його переможцем.</w:t>
      </w:r>
    </w:p>
    <w:p w14:paraId="4275733C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54" w:name="n63"/>
      <w:bookmarkEnd w:id="54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У разі визнання конкурсу таким, що не відбувся, проводиться повторний конкурс.</w:t>
      </w:r>
    </w:p>
    <w:p w14:paraId="2ED28EC1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55" w:name="n64"/>
      <w:bookmarkEnd w:id="55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7. Проведення конкурсу включає:</w:t>
      </w:r>
    </w:p>
    <w:p w14:paraId="5EBB404D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56" w:name="n65"/>
      <w:bookmarkEnd w:id="56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1) перевірку на знання законодавства України у сфері дошкільної освіти, зокрема </w:t>
      </w:r>
      <w:hyperlink r:id="rId10" w:tgtFrame="_blank" w:history="1">
        <w:r w:rsidRPr="0074615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" w:eastAsia="uk"/>
          </w:rPr>
          <w:t>Конституції України</w:t>
        </w:r>
      </w:hyperlink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, Законів України </w:t>
      </w:r>
      <w:hyperlink r:id="rId11" w:tgtFrame="_blank" w:history="1">
        <w:r w:rsidRPr="0074615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" w:eastAsia="uk"/>
          </w:rPr>
          <w:t>«Про освіту»</w:t>
        </w:r>
      </w:hyperlink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, </w:t>
      </w:r>
      <w:hyperlink r:id="rId12" w:tgtFrame="_blank" w:history="1">
        <w:r w:rsidRPr="0074615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" w:eastAsia="uk"/>
          </w:rPr>
          <w:t>«Про дошкільну освіту»</w:t>
        </w:r>
      </w:hyperlink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 інших нормативно-правових актів у сфері дошкільної освіти (у письмовій формі чи шляхом комп’ютерного тестування);</w:t>
      </w:r>
    </w:p>
    <w:p w14:paraId="509EC108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57" w:name="n66"/>
      <w:bookmarkEnd w:id="57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2) визначення рівня володіння професійними </w:t>
      </w:r>
      <w:proofErr w:type="spellStart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компетентностями</w:t>
      </w:r>
      <w:proofErr w:type="spellEnd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 що відбувається шляхом вирішення письмово ситуаційних завдань;</w:t>
      </w:r>
    </w:p>
    <w:p w14:paraId="756041CB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58" w:name="n67"/>
      <w:bookmarkEnd w:id="58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3) презентації державною мовою проєкту розвитку закладу дошкільної освіти за чотирма напрямами: освітнє середовище; освітній процес; кадрова політика та професійний розвиток педагогічних працівників; система управління;</w:t>
      </w:r>
    </w:p>
    <w:p w14:paraId="08C90C8C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59" w:name="n68"/>
      <w:bookmarkEnd w:id="59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4) надання відповідей на запитання членів конкурсної комісії за змістом проведеної презентації (у разі наявності).</w:t>
      </w:r>
    </w:p>
    <w:p w14:paraId="23F31DD2" w14:textId="404BB318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60" w:name="n69"/>
      <w:bookmarkEnd w:id="60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Перелік типових питань, нормативно-правових актів та форма перевірки знань (письмово чи комп’ютерне тестування), зразок ситуаційних завдань та критерії оцінювання тестування і завдань визначаються </w:t>
      </w:r>
      <w:r w:rsidR="00497E10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цим П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оложенням про конкурс оприлюднюються на вебсайті засновника та/або органу управління у сфері освіти.</w:t>
      </w:r>
    </w:p>
    <w:p w14:paraId="40CBB54A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61" w:name="n70"/>
      <w:bookmarkEnd w:id="61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8. Засновник та орган управління у сфері освіти зобов’язані забезпечити </w:t>
      </w:r>
      <w:proofErr w:type="spellStart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відеофіксацію</w:t>
      </w:r>
      <w:proofErr w:type="spellEnd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та, за можливості, </w:t>
      </w:r>
      <w:proofErr w:type="spellStart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відеотрансляцію</w:t>
      </w:r>
      <w:proofErr w:type="spellEnd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конкурсного відбору з подальшим оприлюдненням на своїх вебсайтах відеозапису впродовж одного робочого дня з дня його проведення.</w:t>
      </w:r>
    </w:p>
    <w:p w14:paraId="61F6B3F8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62" w:name="n71"/>
      <w:bookmarkEnd w:id="62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Загальна тривалість конкурсу не може перевищувати двох місяців з дня його оголошення.</w:t>
      </w:r>
    </w:p>
    <w:p w14:paraId="50631400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63" w:name="n72"/>
      <w:bookmarkEnd w:id="63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9. Конкурсна комісія упродовж трьох робочих днів з дня завершення конкурсу ухвалює одне з таких рішень:</w:t>
      </w:r>
    </w:p>
    <w:p w14:paraId="040314DA" w14:textId="2ACF6A69" w:rsidR="00877E47" w:rsidRPr="00746154" w:rsidRDefault="00746154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64" w:name="n73"/>
      <w:bookmarkEnd w:id="64"/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- </w:t>
      </w:r>
      <w:r w:rsidR="00877E47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визначає переможця конкурсу;</w:t>
      </w:r>
    </w:p>
    <w:p w14:paraId="0543A24D" w14:textId="01E9A89C" w:rsidR="00877E47" w:rsidRPr="00746154" w:rsidRDefault="00746154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65" w:name="n74"/>
      <w:bookmarkEnd w:id="65"/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lastRenderedPageBreak/>
        <w:t xml:space="preserve">- </w:t>
      </w:r>
      <w:r w:rsidR="00877E47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визнає конкурс таким, що не відбувся, та оголошує про проведення нового конкурсу.</w:t>
      </w:r>
    </w:p>
    <w:p w14:paraId="0EB612CE" w14:textId="77777777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66" w:name="n75"/>
      <w:bookmarkEnd w:id="66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Протокол з відповідним рішенням за підписом головуючого та секретаря оприлюднюється на вебсайті засновника та органу управління у сфері освіти.</w:t>
      </w:r>
    </w:p>
    <w:p w14:paraId="79FC3077" w14:textId="61029AA8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67" w:name="n76"/>
      <w:bookmarkEnd w:id="67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10. </w:t>
      </w:r>
      <w:r w:rsidR="00FD3ACB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Відділ освіти за дорученням засновника 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призначає переможця конкурсу на посаду та укладає з ним строковий трудовий договір (контракт) протягом двох робочих днів після надання переможцем конкурсу всіх документів, що відповідають вимогам законодавства для призначення на відповідну посаду, але не пізніше ніж протягом місяця з дня визначення переможця конкурсу.</w:t>
      </w:r>
    </w:p>
    <w:p w14:paraId="4D5B1C59" w14:textId="5ACD60B8" w:rsidR="00877E47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68" w:name="n90"/>
      <w:bookmarkStart w:id="69" w:name="n77"/>
      <w:bookmarkEnd w:id="68"/>
      <w:bookmarkEnd w:id="69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11. По завершенні конкурсу усі матеріали, що пов’язані з його проведенням, секретар конкурсної комісії оформлює у справу, що перебуває на зберіганні у засновника закладу дошкільної освіти або </w:t>
      </w:r>
      <w:r w:rsidR="00A754EB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відділі </w:t>
      </w: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освіти, протягом строку, визначеного затвердженою номенклатурою справ.</w:t>
      </w:r>
    </w:p>
    <w:p w14:paraId="046062DA" w14:textId="0F3CF179" w:rsidR="00A754EB" w:rsidRPr="00746154" w:rsidRDefault="00877E47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70" w:name="n78"/>
      <w:bookmarkEnd w:id="70"/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12. </w:t>
      </w:r>
      <w:r w:rsidR="00A754EB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Рішення конкурсної комісії може бути оскаржене в адміністративному порядку. </w:t>
      </w:r>
    </w:p>
    <w:p w14:paraId="62AC3C98" w14:textId="31B7588C" w:rsidR="00A754EB" w:rsidRPr="00746154" w:rsidRDefault="00C13B18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Учасник конкурсу може оскаржити рішення конкурсної комісії засновнику (Тетіївському міському голові)  чи/або в судовому порядку не пізніше ніж протягом  30  днів з дня  ухвалення  рішення шляхом подання письмової заяви особисто, поштовим відправленням або подана в електронній формі. </w:t>
      </w:r>
    </w:p>
    <w:p w14:paraId="3B5B6F94" w14:textId="0CD20FC7" w:rsidR="00877E47" w:rsidRPr="00746154" w:rsidRDefault="00C13B18" w:rsidP="007461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Розгляд заяви про оскарження процедури проведення та результатів конкурсу здійснюється в порядку, визначеному  </w:t>
      </w:r>
      <w:hyperlink r:id="rId13" w:tgtFrame="_blank" w:history="1">
        <w:r w:rsidR="00877E47" w:rsidRPr="0074615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" w:eastAsia="uk"/>
          </w:rPr>
          <w:t>Закон</w:t>
        </w:r>
        <w:r w:rsidRPr="0074615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" w:eastAsia="uk"/>
          </w:rPr>
          <w:t xml:space="preserve">ом </w:t>
        </w:r>
        <w:r w:rsidR="00877E47" w:rsidRPr="0074615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" w:eastAsia="uk"/>
          </w:rPr>
          <w:t xml:space="preserve"> України</w:t>
        </w:r>
      </w:hyperlink>
      <w:r w:rsidR="00877E47" w:rsidRPr="0074615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«Про адміністративну процедуру».</w:t>
      </w:r>
    </w:p>
    <w:p w14:paraId="45E90162" w14:textId="4940868C" w:rsidR="001058A9" w:rsidRPr="00746154" w:rsidRDefault="001058A9" w:rsidP="00746154">
      <w:pPr>
        <w:spacing w:after="0" w:line="240" w:lineRule="auto"/>
        <w:rPr>
          <w:sz w:val="28"/>
          <w:szCs w:val="28"/>
          <w:lang w:val="uk"/>
        </w:rPr>
      </w:pPr>
    </w:p>
    <w:p w14:paraId="4B768027" w14:textId="1C1F2319" w:rsidR="00D34A54" w:rsidRPr="00746154" w:rsidRDefault="00D34A54" w:rsidP="00746154">
      <w:pPr>
        <w:spacing w:after="0" w:line="240" w:lineRule="auto"/>
        <w:rPr>
          <w:sz w:val="28"/>
          <w:szCs w:val="28"/>
          <w:lang w:val="uk"/>
        </w:rPr>
      </w:pPr>
    </w:p>
    <w:p w14:paraId="71924222" w14:textId="12FFFA35" w:rsidR="00D34A54" w:rsidRPr="00746154" w:rsidRDefault="00D34A54" w:rsidP="007461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"/>
        </w:rPr>
      </w:pPr>
    </w:p>
    <w:p w14:paraId="012E6D71" w14:textId="66C1F192" w:rsidR="00D34A54" w:rsidRPr="00D34A54" w:rsidRDefault="00D34A54" w:rsidP="007461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"/>
        </w:rPr>
      </w:pPr>
      <w:r w:rsidRPr="00746154">
        <w:rPr>
          <w:rFonts w:ascii="Times New Roman" w:hAnsi="Times New Roman" w:cs="Times New Roman"/>
          <w:sz w:val="28"/>
          <w:szCs w:val="28"/>
          <w:lang w:val="uk"/>
        </w:rPr>
        <w:t xml:space="preserve">   </w:t>
      </w:r>
      <w:r w:rsidR="00746154">
        <w:rPr>
          <w:rFonts w:ascii="Times New Roman" w:hAnsi="Times New Roman" w:cs="Times New Roman"/>
          <w:sz w:val="28"/>
          <w:szCs w:val="28"/>
          <w:lang w:val="uk"/>
        </w:rPr>
        <w:t xml:space="preserve">     </w:t>
      </w:r>
      <w:r w:rsidRPr="00746154">
        <w:rPr>
          <w:rFonts w:ascii="Times New Roman" w:hAnsi="Times New Roman" w:cs="Times New Roman"/>
          <w:sz w:val="28"/>
          <w:szCs w:val="28"/>
          <w:lang w:val="uk"/>
        </w:rPr>
        <w:t xml:space="preserve">  Секретар міської ради</w:t>
      </w:r>
      <w:r w:rsidRPr="00D34A54">
        <w:rPr>
          <w:rFonts w:ascii="Times New Roman" w:hAnsi="Times New Roman" w:cs="Times New Roman"/>
          <w:sz w:val="28"/>
          <w:szCs w:val="28"/>
          <w:lang w:val="uk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    </w:t>
      </w:r>
      <w:r w:rsidRPr="00D34A54">
        <w:rPr>
          <w:rFonts w:ascii="Times New Roman" w:hAnsi="Times New Roman" w:cs="Times New Roman"/>
          <w:sz w:val="28"/>
          <w:szCs w:val="28"/>
          <w:lang w:val="uk"/>
        </w:rPr>
        <w:t xml:space="preserve">         Наталія ІВАНЮТА</w:t>
      </w:r>
    </w:p>
    <w:sectPr w:rsidR="00D34A54" w:rsidRPr="00D34A54" w:rsidSect="007567B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F66"/>
    <w:multiLevelType w:val="hybridMultilevel"/>
    <w:tmpl w:val="B27857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74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7F"/>
    <w:rsid w:val="001058A9"/>
    <w:rsid w:val="00107044"/>
    <w:rsid w:val="001F1164"/>
    <w:rsid w:val="002B6FA1"/>
    <w:rsid w:val="003B3A07"/>
    <w:rsid w:val="0045555B"/>
    <w:rsid w:val="00492E6A"/>
    <w:rsid w:val="00497E10"/>
    <w:rsid w:val="004C7339"/>
    <w:rsid w:val="00746154"/>
    <w:rsid w:val="007567B6"/>
    <w:rsid w:val="007A4DEB"/>
    <w:rsid w:val="00877E47"/>
    <w:rsid w:val="00A754EB"/>
    <w:rsid w:val="00A914A0"/>
    <w:rsid w:val="00B11963"/>
    <w:rsid w:val="00B25FE6"/>
    <w:rsid w:val="00C13B18"/>
    <w:rsid w:val="00CF1DC3"/>
    <w:rsid w:val="00CF6B77"/>
    <w:rsid w:val="00D34A54"/>
    <w:rsid w:val="00E6307F"/>
    <w:rsid w:val="00EB546D"/>
    <w:rsid w:val="00FD262B"/>
    <w:rsid w:val="00F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5429"/>
  <w15:chartTrackingRefBased/>
  <w15:docId w15:val="{FF72D652-A8B1-475C-8304-C5CD8822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2B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2B6FA1"/>
  </w:style>
  <w:style w:type="paragraph" w:styleId="a3">
    <w:name w:val="Balloon Text"/>
    <w:basedOn w:val="a"/>
    <w:link w:val="a4"/>
    <w:uiPriority w:val="99"/>
    <w:semiHidden/>
    <w:unhideWhenUsed/>
    <w:rsid w:val="001F1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1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88-20" TargetMode="External"/><Relationship Id="rId13" Type="http://schemas.openxmlformats.org/officeDocument/2006/relationships/hyperlink" Target="https://zakon.rada.gov.ua/laws/show/2073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00-18" TargetMode="External"/><Relationship Id="rId12" Type="http://schemas.openxmlformats.org/officeDocument/2006/relationships/hyperlink" Target="https://zakon.rada.gov.ua/laws/show/3788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788-20" TargetMode="External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97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8146</Words>
  <Characters>4644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 Возна</cp:lastModifiedBy>
  <cp:revision>18</cp:revision>
  <cp:lastPrinted>2025-12-11T14:43:00Z</cp:lastPrinted>
  <dcterms:created xsi:type="dcterms:W3CDTF">2025-12-03T06:45:00Z</dcterms:created>
  <dcterms:modified xsi:type="dcterms:W3CDTF">2025-12-12T21:38:00Z</dcterms:modified>
</cp:coreProperties>
</file>