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8408" w14:textId="77777777" w:rsidR="00322660" w:rsidRDefault="00322660" w:rsidP="00322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bdr w:val="none" w:sz="0" w:space="0" w:color="auto" w:frame="1"/>
          <w:lang w:val="uk-UA"/>
        </w:rPr>
      </w:pPr>
    </w:p>
    <w:p w14:paraId="1E8E4519" w14:textId="77777777" w:rsidR="00D6139F" w:rsidRDefault="00D6139F" w:rsidP="002D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bdr w:val="none" w:sz="0" w:space="0" w:color="auto" w:frame="1"/>
          <w:lang w:val="uk-UA"/>
        </w:rPr>
      </w:pPr>
    </w:p>
    <w:p w14:paraId="0A2A44F2" w14:textId="77777777" w:rsidR="00F72200" w:rsidRPr="00F72200" w:rsidRDefault="00F72200" w:rsidP="00F722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7220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DEF1564" wp14:editId="48146961">
            <wp:simplePos x="0" y="0"/>
            <wp:positionH relativeFrom="page">
              <wp:posOffset>3744595</wp:posOffset>
            </wp:positionH>
            <wp:positionV relativeFrom="paragraph">
              <wp:posOffset>206629</wp:posOffset>
            </wp:positionV>
            <wp:extent cx="433488" cy="6160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3B1D6" w14:textId="77777777" w:rsidR="00F72200" w:rsidRPr="00BE63C3" w:rsidRDefault="00F72200" w:rsidP="00F72200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BE63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КИЇВСЬКА ОБЛАСТЬ</w:t>
      </w:r>
    </w:p>
    <w:p w14:paraId="2CEA21E1" w14:textId="77777777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2284FD" w14:textId="77777777" w:rsidR="00F72200" w:rsidRPr="00BE63C3" w:rsidRDefault="00F72200" w:rsidP="00F72200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E6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ТЕТІЇВСЬКА МІСЬКА РАДА</w:t>
      </w:r>
    </w:p>
    <w:p w14:paraId="2054A5FE" w14:textId="77777777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E6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VIII СКЛИКАННЯ</w:t>
      </w:r>
    </w:p>
    <w:p w14:paraId="6A70D112" w14:textId="77777777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5118A8A" w14:textId="77777777" w:rsidR="00F72200" w:rsidRPr="00BE63C3" w:rsidRDefault="00F72200" w:rsidP="00F72200">
      <w:pPr>
        <w:widowControl w:val="0"/>
        <w:autoSpaceDE w:val="0"/>
        <w:autoSpaceDN w:val="0"/>
        <w:spacing w:after="24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E6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СОРОК ЧЕТВЕРТА СЕСІЯ</w:t>
      </w:r>
    </w:p>
    <w:p w14:paraId="0CFC924C" w14:textId="77777777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E6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ПРОЄКТ РІШЕННЯ</w:t>
      </w:r>
    </w:p>
    <w:p w14:paraId="50852FFF" w14:textId="77777777" w:rsidR="00F72200" w:rsidRPr="00BE63C3" w:rsidRDefault="00F72200" w:rsidP="00F72200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08F20EE" w14:textId="0CB8DB46" w:rsidR="00F72200" w:rsidRPr="00BE63C3" w:rsidRDefault="008D2BB3" w:rsidP="00F722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F72200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23 грудня 2025 року                                           </w:t>
      </w:r>
      <w:r w:rsidR="008274B7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="00F72200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№ </w:t>
      </w:r>
      <w:r w:rsidR="008274B7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F72200" w:rsidRPr="00BE63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- 44 - VIII</w:t>
      </w:r>
    </w:p>
    <w:p w14:paraId="723F86FB" w14:textId="521B9617" w:rsidR="00F72200" w:rsidRPr="00BE63C3" w:rsidRDefault="00F72200" w:rsidP="002D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1601DF3A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Про  затвердження Програми  ві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дзначення </w:t>
      </w:r>
    </w:p>
    <w:p w14:paraId="03098922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державних та професійних свят, ювілейних </w:t>
      </w:r>
    </w:p>
    <w:p w14:paraId="6A38A025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та святкових дат,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uk-UA"/>
        </w:rPr>
        <w:t xml:space="preserve"> 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здійснення представницьких </w:t>
      </w:r>
    </w:p>
    <w:p w14:paraId="149C9A6C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та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інших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заходів Тетіївської міської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1755955" w14:textId="19AFB20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територіальної громади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на 202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6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-20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30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роки</w:t>
      </w:r>
    </w:p>
    <w:p w14:paraId="0DF0B04E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</w:t>
      </w:r>
    </w:p>
    <w:p w14:paraId="65A84A12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Розглянувши поданий виконавчим комітетом Тетіївської міської ради     </w:t>
      </w:r>
    </w:p>
    <w:p w14:paraId="6A148C5C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проект  Програми  ві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дзначення державних та професійних свят, ювілейних та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70D8209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святкових дат,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здійснення представницьких та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інших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заходів Тетіївської </w:t>
      </w:r>
    </w:p>
    <w:p w14:paraId="1AD7B296" w14:textId="71BB2FEB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міської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територіальної громади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на 202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6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-20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30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 xml:space="preserve"> роки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, відповідно до статті 26  </w:t>
      </w:r>
    </w:p>
    <w:p w14:paraId="5FEAEFB8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Закону України «Про місцеве самоврядування в Україні»,  Тетіївська міська  </w:t>
      </w:r>
    </w:p>
    <w:p w14:paraId="52FB4DC5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  рада </w:t>
      </w:r>
    </w:p>
    <w:p w14:paraId="0DE355F0" w14:textId="77777777" w:rsidR="002D2402" w:rsidRPr="00BE63C3" w:rsidRDefault="002D2402" w:rsidP="002D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656483B8" w14:textId="6E4F3AB4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В И Р І Ш И Л А :</w:t>
      </w:r>
    </w:p>
    <w:p w14:paraId="5C1E1823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57428D5F" w14:textId="13B437E1" w:rsidR="002D2402" w:rsidRPr="00BE63C3" w:rsidRDefault="002D2402" w:rsidP="002D240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Затвердити Програму</w:t>
      </w: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відзначення державних та професійних свят, ювілейних та святкових дат,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здійснення представницьких та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інших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заходів Тетіївської міської територіальної громади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на 2026-2030 роки.</w:t>
      </w:r>
    </w:p>
    <w:p w14:paraId="267E78D9" w14:textId="77777777" w:rsidR="002D2402" w:rsidRPr="00BE63C3" w:rsidRDefault="002D2402" w:rsidP="002D2402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2F36654E" w14:textId="087EEBC0" w:rsidR="002D2402" w:rsidRPr="00BE63C3" w:rsidRDefault="002D2402" w:rsidP="002D240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Контроль за виконанням даного рішення покласти на постійну депутатську  комісію з питань планування, бюджету, фінансів та соціально- економічного  </w:t>
      </w:r>
    </w:p>
    <w:p w14:paraId="39D46CEC" w14:textId="77777777" w:rsidR="0013269C" w:rsidRDefault="002D2402" w:rsidP="002D2402">
      <w:pPr>
        <w:shd w:val="clear" w:color="auto" w:fill="FFFFFF"/>
        <w:spacing w:after="0" w:line="240" w:lineRule="auto"/>
        <w:ind w:left="142" w:hanging="142"/>
        <w:rPr>
          <w:rFonts w:ascii="Times New Roman" w:eastAsia="SimSun" w:hAnsi="Times New Roman" w:cs="Times New Roman"/>
          <w:kern w:val="3"/>
          <w:sz w:val="28"/>
          <w:lang w:val="uk-UA"/>
        </w:rPr>
      </w:pP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 розвитку (голова комісії – Кирилюк В.А.)</w:t>
      </w:r>
      <w:r w:rsidR="0013269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13269C" w:rsidRPr="0013269C">
        <w:rPr>
          <w:rFonts w:ascii="Times New Roman" w:eastAsia="SimSun" w:hAnsi="Times New Roman" w:cs="Times New Roman"/>
          <w:kern w:val="3"/>
          <w:sz w:val="28"/>
          <w:lang w:val="uk-UA"/>
        </w:rPr>
        <w:t>на</w:t>
      </w:r>
      <w:r w:rsidR="0013269C" w:rsidRPr="0013269C">
        <w:rPr>
          <w:rFonts w:ascii="Calibri" w:eastAsia="SimSun" w:hAnsi="Calibri" w:cs="Tahoma"/>
          <w:kern w:val="3"/>
          <w:lang w:val="uk-UA"/>
        </w:rPr>
        <w:t xml:space="preserve"> </w:t>
      </w:r>
      <w:r w:rsidR="0013269C" w:rsidRPr="0013269C">
        <w:rPr>
          <w:rFonts w:ascii="Times New Roman" w:eastAsia="SimSun" w:hAnsi="Times New Roman" w:cs="Times New Roman"/>
          <w:kern w:val="3"/>
          <w:sz w:val="28"/>
          <w:lang w:val="uk-UA"/>
        </w:rPr>
        <w:t>постійну</w:t>
      </w:r>
      <w:r w:rsidR="0013269C">
        <w:rPr>
          <w:rFonts w:ascii="Times New Roman" w:eastAsia="SimSun" w:hAnsi="Times New Roman" w:cs="Times New Roman"/>
          <w:kern w:val="3"/>
          <w:sz w:val="28"/>
          <w:lang w:val="uk-UA"/>
        </w:rPr>
        <w:t xml:space="preserve"> комісію з питань      </w:t>
      </w:r>
    </w:p>
    <w:p w14:paraId="471E59D4" w14:textId="77777777" w:rsidR="0013269C" w:rsidRDefault="0013269C" w:rsidP="002D2402">
      <w:pPr>
        <w:shd w:val="clear" w:color="auto" w:fill="FFFFFF"/>
        <w:spacing w:after="0" w:line="240" w:lineRule="auto"/>
        <w:ind w:left="142" w:hanging="142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kern w:val="3"/>
          <w:sz w:val="28"/>
          <w:lang w:val="uk-UA"/>
        </w:rPr>
        <w:t xml:space="preserve">          </w:t>
      </w:r>
      <w:r w:rsidRPr="0013269C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Регламенту, депутатської етики, забезпечення діяльності депутатів та 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</w:t>
      </w:r>
    </w:p>
    <w:p w14:paraId="0F2FCE3A" w14:textId="77777777" w:rsidR="0013269C" w:rsidRDefault="0013269C" w:rsidP="002D2402">
      <w:pPr>
        <w:shd w:val="clear" w:color="auto" w:fill="FFFFFF"/>
        <w:spacing w:after="0" w:line="240" w:lineRule="auto"/>
        <w:ind w:left="142" w:hanging="142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       </w:t>
      </w:r>
      <w:r w:rsidRPr="0013269C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контролю за виконанням рішень міської ради та її виконавчого комітету, 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</w:t>
      </w:r>
    </w:p>
    <w:p w14:paraId="318524BA" w14:textId="77777777" w:rsidR="0013269C" w:rsidRDefault="0013269C" w:rsidP="0013269C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       </w:t>
      </w:r>
      <w:r w:rsidRPr="0013269C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дотримання законності та правопорядку </w:t>
      </w:r>
      <w:r w:rsidRPr="0013269C">
        <w:rPr>
          <w:rFonts w:ascii="Times New Roman" w:eastAsia="SimSun" w:hAnsi="Times New Roman" w:cs="Times New Roman"/>
          <w:kern w:val="3"/>
          <w:sz w:val="28"/>
          <w:lang w:val="uk-UA"/>
        </w:rPr>
        <w:t xml:space="preserve">(голова комісії - Чорний О.А.) </w:t>
      </w:r>
      <w:r w:rsidR="00F72200"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та на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54D93B79" w14:textId="6096335F" w:rsidR="002D2402" w:rsidRPr="00BE63C3" w:rsidRDefault="0013269C" w:rsidP="0013269C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        </w:t>
      </w:r>
      <w:r w:rsidR="00F72200"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першого заступника міського голови Кизимишина В.Й</w:t>
      </w:r>
      <w:r w:rsidR="002D2402"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.</w:t>
      </w:r>
    </w:p>
    <w:p w14:paraId="15C0E3C5" w14:textId="6E5C86C4" w:rsidR="002D2402" w:rsidRPr="009466C9" w:rsidRDefault="002D2402" w:rsidP="009466C9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         </w:t>
      </w:r>
    </w:p>
    <w:p w14:paraId="23EECC4B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391BD54B" w14:textId="5E891DF0" w:rsidR="002D2402" w:rsidRPr="00BE63C3" w:rsidRDefault="002D2402" w:rsidP="002D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BE63C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            </w:t>
      </w:r>
      <w:r w:rsidRPr="00BE63C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Міський голова                                                Богдан БАЛАГУРА</w:t>
      </w:r>
    </w:p>
    <w:p w14:paraId="7BD26041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50C39ECA" w14:textId="77777777" w:rsidR="002D2402" w:rsidRPr="00BE63C3" w:rsidRDefault="002D2402" w:rsidP="002D240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1871238E" w14:textId="7D3DA0CB" w:rsidR="002D2402" w:rsidRPr="00BE63C3" w:rsidRDefault="002D2402" w:rsidP="002D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</w:p>
    <w:p w14:paraId="4B308F28" w14:textId="7F0E3CEC" w:rsidR="00D6139F" w:rsidRPr="00322660" w:rsidRDefault="00D6139F" w:rsidP="00322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bdr w:val="none" w:sz="0" w:space="0" w:color="auto" w:frame="1"/>
          <w:lang w:val="uk-UA"/>
        </w:rPr>
      </w:pPr>
    </w:p>
    <w:p w14:paraId="267FAD24" w14:textId="77777777" w:rsidR="00322660" w:rsidRPr="00F72200" w:rsidRDefault="00322660" w:rsidP="00322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200">
        <w:rPr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F72200">
        <w:rPr>
          <w:rFonts w:ascii="Times New Roman" w:hAnsi="Times New Roman" w:cs="Times New Roman"/>
          <w:sz w:val="28"/>
          <w:szCs w:val="28"/>
          <w:lang w:val="ru-RU"/>
        </w:rPr>
        <w:t>Додаток</w:t>
      </w:r>
    </w:p>
    <w:p w14:paraId="0B221479" w14:textId="6D2BEDFB" w:rsidR="00322660" w:rsidRPr="00F72200" w:rsidRDefault="00322660" w:rsidP="00322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до рішенням  сорок четвертої сесії                                                </w:t>
      </w:r>
    </w:p>
    <w:p w14:paraId="357829FE" w14:textId="7566FA69" w:rsidR="00322660" w:rsidRPr="00F72200" w:rsidRDefault="00322660" w:rsidP="00322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Тетіївської міської ради</w:t>
      </w:r>
    </w:p>
    <w:p w14:paraId="5DEFCC6A" w14:textId="3B843768" w:rsidR="00322660" w:rsidRPr="00F72200" w:rsidRDefault="00322660" w:rsidP="00322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r w:rsidRPr="00322660">
        <w:rPr>
          <w:rFonts w:ascii="Times New Roman" w:hAnsi="Times New Roman" w:cs="Times New Roman"/>
          <w:sz w:val="28"/>
          <w:szCs w:val="28"/>
        </w:rPr>
        <w:t>VIII</w:t>
      </w: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 скликання</w:t>
      </w:r>
    </w:p>
    <w:p w14:paraId="38C2AF95" w14:textId="793D6AC2" w:rsidR="00322660" w:rsidRPr="00322660" w:rsidRDefault="00322660" w:rsidP="00322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220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F7220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274B7">
        <w:rPr>
          <w:rFonts w:ascii="Times New Roman" w:hAnsi="Times New Roman" w:cs="Times New Roman"/>
          <w:sz w:val="28"/>
          <w:szCs w:val="28"/>
          <w:lang w:val="ru-RU"/>
        </w:rPr>
        <w:t xml:space="preserve"> 23</w:t>
      </w: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.12.2025 </w:t>
      </w:r>
      <w:r w:rsidR="008274B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72200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22660">
        <w:rPr>
          <w:rFonts w:ascii="Times New Roman" w:hAnsi="Times New Roman" w:cs="Times New Roman"/>
          <w:sz w:val="28"/>
          <w:szCs w:val="28"/>
        </w:rPr>
        <w:t> </w:t>
      </w:r>
      <w:r w:rsidRPr="00F72200">
        <w:rPr>
          <w:rFonts w:ascii="Times New Roman" w:hAnsi="Times New Roman" w:cs="Times New Roman"/>
          <w:sz w:val="28"/>
          <w:szCs w:val="28"/>
          <w:lang w:val="ru-RU"/>
        </w:rPr>
        <w:t xml:space="preserve">__  - 44  - </w:t>
      </w:r>
      <w:r w:rsidRPr="00322660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II</w:t>
      </w:r>
    </w:p>
    <w:p w14:paraId="7BAB0ADB" w14:textId="77777777" w:rsidR="00322660" w:rsidRPr="00F72200" w:rsidRDefault="00322660" w:rsidP="00176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bdr w:val="none" w:sz="0" w:space="0" w:color="auto" w:frame="1"/>
          <w:lang w:val="ru-RU"/>
        </w:rPr>
      </w:pPr>
    </w:p>
    <w:p w14:paraId="1F47FD28" w14:textId="77777777" w:rsidR="00322660" w:rsidRPr="00322660" w:rsidRDefault="00322660" w:rsidP="00322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bdr w:val="none" w:sz="0" w:space="0" w:color="auto" w:frame="1"/>
          <w:lang w:val="uk-UA"/>
        </w:rPr>
      </w:pPr>
    </w:p>
    <w:p w14:paraId="27C7A2A7" w14:textId="77777777" w:rsidR="001761ED" w:rsidRPr="00F72200" w:rsidRDefault="001761ED" w:rsidP="00176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ПРОГРАМА</w:t>
      </w:r>
    </w:p>
    <w:p w14:paraId="30B7A035" w14:textId="77777777" w:rsidR="001761ED" w:rsidRPr="00F72200" w:rsidRDefault="001761ED" w:rsidP="00176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Відзначення державних та професійних свят, ювілейних та святкових дат,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здійснення представницьких та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інших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F7220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заходів Тетіївської міської</w:t>
      </w:r>
    </w:p>
    <w:p w14:paraId="393AC752" w14:textId="54F7158E" w:rsidR="001761ED" w:rsidRDefault="001761ED" w:rsidP="00322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територіальної громади на 202</w:t>
      </w:r>
      <w:r w:rsidR="00322660"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6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-20</w:t>
      </w:r>
      <w:r w:rsidR="00322660"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30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 xml:space="preserve"> роки</w:t>
      </w:r>
    </w:p>
    <w:p w14:paraId="52F8009F" w14:textId="77777777" w:rsidR="00322660" w:rsidRPr="00322660" w:rsidRDefault="00322660" w:rsidP="00322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14:paraId="1EFD78F8" w14:textId="274EBFC1" w:rsidR="001761ED" w:rsidRPr="00322660" w:rsidRDefault="001761ED" w:rsidP="0032266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ПАСПОРТ</w:t>
      </w:r>
    </w:p>
    <w:tbl>
      <w:tblPr>
        <w:tblW w:w="9525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270"/>
        <w:gridCol w:w="5535"/>
      </w:tblGrid>
      <w:tr w:rsidR="001761ED" w:rsidRPr="009466C9" w14:paraId="34155FEF" w14:textId="77777777" w:rsidTr="001761ED">
        <w:trPr>
          <w:trHeight w:val="840"/>
        </w:trPr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D16964F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6915B32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16468CC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Виконавчий комітет Тетіївської міської ради</w:t>
            </w:r>
          </w:p>
        </w:tc>
      </w:tr>
      <w:tr w:rsidR="001761ED" w:rsidRPr="009466C9" w14:paraId="26D0F318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30E1730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E9C4B3A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Назва розпорядчого документа при розробленні Програми</w:t>
            </w:r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CFED228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Закони України «Про місцеве самоврядування в Україні», «Про статус депутатів місцевих рад», Бюджетний Кодекс України, Наказ Міністерства фінансів України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від 14.09.2010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1026</w:t>
            </w:r>
          </w:p>
        </w:tc>
      </w:tr>
      <w:tr w:rsidR="001761ED" w:rsidRPr="00322660" w14:paraId="02D2BD6D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90A99CA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6BAAB74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Розробник  Програми</w:t>
            </w:r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2506F83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організаційно-інформаційного забезпечення та діловодства 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Тетіївської міської ради</w:t>
            </w:r>
          </w:p>
        </w:tc>
      </w:tr>
      <w:tr w:rsidR="001761ED" w:rsidRPr="00322660" w14:paraId="3710980A" w14:textId="77777777" w:rsidTr="001761ED">
        <w:trPr>
          <w:trHeight w:val="570"/>
        </w:trPr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9B9A0FD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161F211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5902CB8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61ED" w:rsidRPr="00322660" w14:paraId="4A4D7FC0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2A58197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2693C0B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A31690F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фінансів Тетіївської міської ради</w:t>
            </w:r>
          </w:p>
          <w:p w14:paraId="6498300D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організаційно-інформаційного забезпечення та діловодства 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Тетіївської міської ради</w:t>
            </w:r>
          </w:p>
          <w:p w14:paraId="3D784721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Сектор організаційно-інформаційного забезпечення</w:t>
            </w:r>
          </w:p>
        </w:tc>
      </w:tr>
      <w:tr w:rsidR="001761ED" w:rsidRPr="00322660" w14:paraId="2F1FD361" w14:textId="77777777" w:rsidTr="001761ED">
        <w:trPr>
          <w:trHeight w:val="570"/>
        </w:trPr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A2ABC86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48F1700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Учасники Програми</w:t>
            </w:r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0724F4A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фінансів Тетіївської міської ради</w:t>
            </w:r>
          </w:p>
          <w:p w14:paraId="2C58A020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організаційно-інформаційного забезпечення та діловодства </w:t>
            </w: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Тетіївської міської ради</w:t>
            </w:r>
          </w:p>
          <w:p w14:paraId="5F03C816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Сектор організаційно-інформаційного забезпечення</w:t>
            </w:r>
          </w:p>
        </w:tc>
      </w:tr>
      <w:tr w:rsidR="001761ED" w:rsidRPr="00322660" w14:paraId="6CBD2DD7" w14:textId="77777777" w:rsidTr="001761ED">
        <w:trPr>
          <w:trHeight w:val="570"/>
        </w:trPr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2FCEC7A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C090605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138D7D7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 рік</w:t>
            </w:r>
          </w:p>
        </w:tc>
      </w:tr>
      <w:tr w:rsidR="001761ED" w:rsidRPr="00322660" w14:paraId="77324A79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0949009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E6677B8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Перелік</w:t>
            </w: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бюджетів, які беруть участь у виконанні Програми</w:t>
            </w:r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C0BAE80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міської територіальної громади</w:t>
            </w:r>
          </w:p>
        </w:tc>
      </w:tr>
      <w:tr w:rsidR="001761ED" w:rsidRPr="00322660" w14:paraId="7B2B6D63" w14:textId="77777777" w:rsidTr="001761ED">
        <w:tc>
          <w:tcPr>
            <w:tcW w:w="7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F600C53" w14:textId="77777777" w:rsidR="001761ED" w:rsidRPr="00322660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27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2C5BC79" w14:textId="77777777" w:rsidR="001761ED" w:rsidRPr="00437908" w:rsidRDefault="001761ED" w:rsidP="0032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379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Орієнтований обсяг фінансування Програми, усього в т.ч.: 2025 рік</w:t>
            </w:r>
          </w:p>
        </w:tc>
        <w:tc>
          <w:tcPr>
            <w:tcW w:w="5535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37FFD64" w14:textId="0E15F11D" w:rsidR="001761ED" w:rsidRPr="00322660" w:rsidRDefault="00322660" w:rsidP="00322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1761ED" w:rsidRPr="00322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600</w:t>
            </w:r>
            <w:r w:rsidR="001761ED"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,0 тис.грн</w:t>
            </w:r>
          </w:p>
          <w:p w14:paraId="4028E023" w14:textId="77777777" w:rsidR="001761ED" w:rsidRPr="00322660" w:rsidRDefault="001761ED" w:rsidP="00322660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66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C106487" w14:textId="77777777" w:rsidR="001761ED" w:rsidRPr="00322660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lastRenderedPageBreak/>
        <w:t> </w:t>
      </w:r>
    </w:p>
    <w:p w14:paraId="18F9E6F0" w14:textId="28AEF53F" w:rsidR="005742DB" w:rsidRPr="00437908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7A7A6601" w14:textId="666A76D9" w:rsidR="001761ED" w:rsidRPr="00322660" w:rsidRDefault="00322660" w:rsidP="0032266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2268" w:right="450" w:hanging="283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r w:rsidR="001761ED"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Загальні положення та проблеми,</w:t>
      </w:r>
    </w:p>
    <w:p w14:paraId="44A82C2C" w14:textId="77777777" w:rsidR="001761ED" w:rsidRPr="00322660" w:rsidRDefault="001761ED" w:rsidP="001761ED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iCs/>
          <w:color w:val="1D1D1B"/>
          <w:sz w:val="28"/>
          <w:szCs w:val="28"/>
          <w:bdr w:val="none" w:sz="0" w:space="0" w:color="auto" w:frame="1"/>
          <w:lang w:val="ru-RU"/>
        </w:rPr>
        <w:t>на розв’язання яких спрямована Програма</w:t>
      </w:r>
    </w:p>
    <w:p w14:paraId="02B37EE9" w14:textId="77777777" w:rsidR="001761ED" w:rsidRPr="00322660" w:rsidRDefault="001761ED" w:rsidP="00322660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3B186BD7" w14:textId="77777777" w:rsidR="001761ED" w:rsidRPr="00322660" w:rsidRDefault="001761ED" w:rsidP="00322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Дана Програма розроблена відповідно до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Закону України "Про місцеве самоврядування в Україні", Бюджетного кодексу України,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Указів Президента України щодо відзначення загальнодержавних та професійних свят.</w:t>
      </w:r>
    </w:p>
    <w:p w14:paraId="32EDDD9E" w14:textId="77777777" w:rsidR="001761ED" w:rsidRPr="00322660" w:rsidRDefault="001761ED" w:rsidP="00322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Виконавчий комітет Тетіївської міської ради відповідно до встановленого порядку бере участь у відзначенні свят, подій державного, обласного, районного значення.</w:t>
      </w:r>
    </w:p>
    <w:p w14:paraId="6A5BBDF4" w14:textId="77777777" w:rsidR="001761ED" w:rsidRPr="00F72200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ab/>
        <w:t>В Тетіївській міській територіальній громаді здійснюються заходи, пов'язані із заохоченням, відзначенням та стимулюванням жителів Тетіївської міської територіальної громади, колективів, підприємств та організацій, громадських організацій, які досягли високого професіоналізму і визначних успіхів у виробничій,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меценатській, державній, військовій, творчій та інших сферах діяльності, зробили вагомий внесок у створення матеріальних і духовних цінностей або мають інші заслуги перед Тетіївщиною та Україною, виконанням представницьких функцій відповідних міських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структур тощо.</w:t>
      </w:r>
    </w:p>
    <w:p w14:paraId="5C932563" w14:textId="77777777" w:rsidR="001761ED" w:rsidRPr="00F72200" w:rsidRDefault="001761ED" w:rsidP="003226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F7220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Це потребує систематизації таких заходів та виділення бюджетних асигнувань з бюджету міської територіальної громади відповідному розпорядникові на виконання заходів Програми з відзначення державних та професійних свят, ювілейних та святкових дат, відзначення осіб, які зробили вагомий внесок у розвиток Тетіївської міської територіальної громади (далі - Програма).</w:t>
      </w:r>
    </w:p>
    <w:p w14:paraId="140E2873" w14:textId="77777777" w:rsidR="001761ED" w:rsidRPr="00322660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</w:p>
    <w:p w14:paraId="7E328350" w14:textId="77777777" w:rsidR="001761ED" w:rsidRPr="00322660" w:rsidRDefault="001761ED" w:rsidP="00322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3. Мета програми</w:t>
      </w:r>
    </w:p>
    <w:p w14:paraId="72E49576" w14:textId="77777777" w:rsidR="001761ED" w:rsidRPr="00322660" w:rsidRDefault="001761ED" w:rsidP="00322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Метою Програми є:</w:t>
      </w:r>
    </w:p>
    <w:p w14:paraId="4646C461" w14:textId="77777777" w:rsidR="001761ED" w:rsidRPr="00322660" w:rsidRDefault="001761ED" w:rsidP="00322660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забезпечення належної організації з відзначення державних та професійних свят, ювілейних та святкових дат, заходів зі збереження національної пам’яті та інших заходів;</w:t>
      </w:r>
    </w:p>
    <w:p w14:paraId="23E8A876" w14:textId="77777777" w:rsidR="001761ED" w:rsidRPr="00322660" w:rsidRDefault="001761ED" w:rsidP="00437908">
      <w:pPr>
        <w:numPr>
          <w:ilvl w:val="0"/>
          <w:numId w:val="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суспільне визнання особистого внеску жителів Тетіївської міської територіальної громади, колективів, підприємств та організацій, громадянських організацій у створення матеріальної та духовної культури міської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громади;</w:t>
      </w:r>
    </w:p>
    <w:p w14:paraId="2F938DEF" w14:textId="77777777" w:rsidR="001761ED" w:rsidRPr="00322660" w:rsidRDefault="001761ED" w:rsidP="00437908">
      <w:pPr>
        <w:numPr>
          <w:ilvl w:val="0"/>
          <w:numId w:val="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організація, проведення та інформаційний супровід представницьких заходів Тетіївської міської ради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в громаді, районі, області, Україні та за її межами;</w:t>
      </w:r>
    </w:p>
    <w:p w14:paraId="4AB8E636" w14:textId="77777777" w:rsidR="001761ED" w:rsidRPr="00322660" w:rsidRDefault="001761ED" w:rsidP="00437908">
      <w:pPr>
        <w:numPr>
          <w:ilvl w:val="0"/>
          <w:numId w:val="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створення відповідного іміджу при налагодженні ділових та культурних зв'язків, популяризації потенціалу Тетіївської територіальної громади;</w:t>
      </w:r>
    </w:p>
    <w:p w14:paraId="22DE9441" w14:textId="1F1AB3CA" w:rsidR="005742DB" w:rsidRPr="00BE63C3" w:rsidRDefault="001761ED" w:rsidP="00BE63C3">
      <w:pPr>
        <w:numPr>
          <w:ilvl w:val="0"/>
          <w:numId w:val="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зміцнення авторитету органів місцевого самоврядування та органів державної влади.</w:t>
      </w:r>
    </w:p>
    <w:p w14:paraId="5443DFA2" w14:textId="30FADC34" w:rsidR="001761ED" w:rsidRPr="00322660" w:rsidRDefault="001761ED" w:rsidP="00437908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4AE724D0" w14:textId="77777777" w:rsidR="001761ED" w:rsidRPr="00322660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4. Обґрунтування шляхів і засобів розв’язання проблеми, обсягів</w:t>
      </w:r>
    </w:p>
    <w:p w14:paraId="207C2D09" w14:textId="77777777" w:rsidR="001761ED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та джерел фінансування, строки та етапи виконання Програми</w:t>
      </w:r>
    </w:p>
    <w:p w14:paraId="0FB23125" w14:textId="77777777" w:rsidR="005742DB" w:rsidRPr="00322660" w:rsidRDefault="005742DB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56D87435" w14:textId="77777777" w:rsidR="001761ED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Виконання Програми дасть змогу забезпечити:</w:t>
      </w:r>
    </w:p>
    <w:p w14:paraId="1D369FC0" w14:textId="77777777" w:rsidR="005742DB" w:rsidRPr="00322660" w:rsidRDefault="005742DB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02D661B7" w14:textId="3BC93F91" w:rsidR="00437908" w:rsidRPr="005742DB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lastRenderedPageBreak/>
        <w:t>вшанування пам’яті видатних осіб, відзначення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пам’ятних дат, ювілеїв та професійних свят;</w:t>
      </w:r>
    </w:p>
    <w:p w14:paraId="107147BD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проведення тематичних семінарів щодо покращення взаємодії органів місцевого самоврядування,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державного управління та територіальної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громади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у вирішенні питань соціального, економічного та культурного розвитку території та покращення законодавчої бази;</w:t>
      </w:r>
    </w:p>
    <w:p w14:paraId="64D9E776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участь міської ради в діяльності асоціацій органів місцевого самоврядування;</w:t>
      </w:r>
    </w:p>
    <w:p w14:paraId="169196DA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відзначення та нагородження громадян чи колективів за досягнуті результати;</w:t>
      </w:r>
    </w:p>
    <w:p w14:paraId="6A54DBC5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здійснення міжнародних зв’язків, встановлення взаємовигідного транскордонного та міжнародного співробітництва, вирішення питань, віднесених до компетенції органів місцевого самоврядування;</w:t>
      </w:r>
    </w:p>
    <w:p w14:paraId="548005B5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здійснення депутатських повноважень та проведення видатків, пов’язаних із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діяльністю міської ради;</w:t>
      </w:r>
    </w:p>
    <w:p w14:paraId="4E67D53B" w14:textId="77777777" w:rsidR="001761ED" w:rsidRPr="00322660" w:rsidRDefault="001761ED" w:rsidP="00437908">
      <w:pPr>
        <w:numPr>
          <w:ilvl w:val="0"/>
          <w:numId w:val="5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необхідні умови для участі представництва керівництва та депутатів міської ради в заходах загальнодержавного і місцевого значення, суспільно-політичних подіях.</w:t>
      </w:r>
    </w:p>
    <w:p w14:paraId="006C2888" w14:textId="77777777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Фінансування Програми здійснюється за рахунок коштів бюджету міської територіальної громади та інших джерел, не заборонених чинним законодавством. Обсяги фінансових ресурсів міського бюджету та напрями їх використання визначаються в залежності від їх потреби, фінансових можливостей бюджету та з дотриманням вимог статті 85 Бюджетного кодексу України.</w:t>
      </w:r>
    </w:p>
    <w:p w14:paraId="505B92B1" w14:textId="0C96D152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Строк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реалізації програми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до 31 грудня 20</w:t>
      </w:r>
      <w:r w:rsidR="00322660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30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року.</w:t>
      </w:r>
    </w:p>
    <w:p w14:paraId="64176D5C" w14:textId="77777777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71CB5EA6" w14:textId="77777777" w:rsidR="001761ED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5. Напрями діяльності та заходи Програми</w:t>
      </w:r>
    </w:p>
    <w:p w14:paraId="06AFBFBF" w14:textId="77777777" w:rsidR="005742DB" w:rsidRPr="00322660" w:rsidRDefault="005742DB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21FB0CA7" w14:textId="526764C3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1. Організація проведення на території Тетіївської міської ради заходів загальнодержавного, обласного, районного та міського, пов’язаних із відзначенням:</w:t>
      </w:r>
    </w:p>
    <w:p w14:paraId="3721305F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державних свят;</w:t>
      </w:r>
    </w:p>
    <w:p w14:paraId="0F496DDA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пам’ятних дат (в тому числі святкування дат, пов’язаних з утворенням територіальної громади, міста, тощо);</w:t>
      </w:r>
    </w:p>
    <w:p w14:paraId="0F0806A9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ювілеїв;</w:t>
      </w:r>
    </w:p>
    <w:p w14:paraId="41F4394B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річниць;</w:t>
      </w:r>
    </w:p>
    <w:p w14:paraId="5146B90D" w14:textId="77777777" w:rsidR="001761ED" w:rsidRPr="00322660" w:rsidRDefault="001761ED" w:rsidP="00437908">
      <w:pPr>
        <w:numPr>
          <w:ilvl w:val="0"/>
          <w:numId w:val="6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професійних свят.</w:t>
      </w:r>
    </w:p>
    <w:p w14:paraId="21361A84" w14:textId="77777777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Здійснення робочих поїздок, візитів, а також прийом:</w:t>
      </w:r>
    </w:p>
    <w:p w14:paraId="33A3F7EB" w14:textId="77777777" w:rsidR="001761ED" w:rsidRPr="00322660" w:rsidRDefault="001761ED" w:rsidP="00437908">
      <w:pPr>
        <w:numPr>
          <w:ilvl w:val="0"/>
          <w:numId w:val="7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народних депутатів України;</w:t>
      </w:r>
    </w:p>
    <w:p w14:paraId="346AD487" w14:textId="77777777" w:rsidR="001761ED" w:rsidRPr="00322660" w:rsidRDefault="001761ED" w:rsidP="00437908">
      <w:pPr>
        <w:numPr>
          <w:ilvl w:val="0"/>
          <w:numId w:val="7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керівництва обласної ради та обласної державної адміністрації;</w:t>
      </w:r>
    </w:p>
    <w:p w14:paraId="07621EFD" w14:textId="73C05B96" w:rsidR="005742DB" w:rsidRPr="00BE63C3" w:rsidRDefault="001761ED" w:rsidP="005742DB">
      <w:pPr>
        <w:numPr>
          <w:ilvl w:val="0"/>
          <w:numId w:val="7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іноземних делегацій.</w:t>
      </w:r>
    </w:p>
    <w:p w14:paraId="1EDC748D" w14:textId="77777777" w:rsidR="005742DB" w:rsidRPr="00322660" w:rsidRDefault="005742DB" w:rsidP="005742DB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1144AB24" w14:textId="5DE5FE52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2. Пропагування історичних досягнень Тетіївщини та соціально-економічного розвитку громади, а саме:</w:t>
      </w:r>
    </w:p>
    <w:p w14:paraId="12662F2B" w14:textId="77777777" w:rsidR="001761ED" w:rsidRPr="00437908" w:rsidRDefault="001761ED" w:rsidP="00437908">
      <w:pPr>
        <w:numPr>
          <w:ilvl w:val="0"/>
          <w:numId w:val="8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культурних традицій;</w:t>
      </w:r>
    </w:p>
    <w:p w14:paraId="752C2E3E" w14:textId="77777777" w:rsidR="001761ED" w:rsidRPr="00437908" w:rsidRDefault="001761ED" w:rsidP="00437908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історичної спадщини;</w:t>
      </w:r>
    </w:p>
    <w:p w14:paraId="3AF6E9C3" w14:textId="77777777" w:rsidR="001761ED" w:rsidRPr="00437908" w:rsidRDefault="001761ED" w:rsidP="00437908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краєзнавства;</w:t>
      </w:r>
    </w:p>
    <w:p w14:paraId="2D72A8FF" w14:textId="77777777" w:rsidR="001761ED" w:rsidRPr="00437908" w:rsidRDefault="001761ED" w:rsidP="00437908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наукового та соціального-економічного потенціалу;</w:t>
      </w:r>
    </w:p>
    <w:p w14:paraId="0393B44D" w14:textId="7C264AB3" w:rsidR="00437908" w:rsidRDefault="001761ED" w:rsidP="00437908">
      <w:pPr>
        <w:numPr>
          <w:ilvl w:val="0"/>
          <w:numId w:val="9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роботи органів місцевого самоврядування та діяльності територіальної громади</w:t>
      </w:r>
      <w:r w:rsidRPr="00322660">
        <w:rPr>
          <w:rFonts w:ascii="Times New Roman" w:eastAsia="Times New Roman" w:hAnsi="Times New Roman" w:cs="Times New Roman"/>
          <w:i/>
          <w:iCs/>
          <w:color w:val="1D1D1B"/>
          <w:sz w:val="28"/>
          <w:szCs w:val="28"/>
          <w:bdr w:val="none" w:sz="0" w:space="0" w:color="auto" w:frame="1"/>
          <w:lang w:val="ru-RU"/>
        </w:rPr>
        <w:t>.</w:t>
      </w:r>
    </w:p>
    <w:p w14:paraId="55805664" w14:textId="5B033180" w:rsidR="005742DB" w:rsidRDefault="005742DB" w:rsidP="005742DB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248EDD82" w14:textId="17D48E2F" w:rsidR="00BE63C3" w:rsidRDefault="00BE63C3" w:rsidP="005742DB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505F5F44" w14:textId="77777777" w:rsidR="00BE63C3" w:rsidRPr="005742DB" w:rsidRDefault="00BE63C3" w:rsidP="005742DB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396B27EC" w14:textId="360BFD3D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3. Сприяння:</w:t>
      </w:r>
    </w:p>
    <w:p w14:paraId="5EE75A41" w14:textId="42275A37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3.1. у поширенні:</w:t>
      </w:r>
    </w:p>
    <w:p w14:paraId="6C7E616D" w14:textId="77777777" w:rsidR="001761ED" w:rsidRPr="00437908" w:rsidRDefault="001761ED" w:rsidP="00437908">
      <w:pPr>
        <w:numPr>
          <w:ilvl w:val="0"/>
          <w:numId w:val="10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позитивного досвіду, інформації про роботу міської ради та її виконавчого комітету, органів самоорганізації населення, громадських формувань, підтримки діяльності комунальних підприємств та установ;</w:t>
      </w:r>
    </w:p>
    <w:p w14:paraId="476C8F6E" w14:textId="77777777" w:rsidR="001761ED" w:rsidRPr="00437908" w:rsidRDefault="001761ED" w:rsidP="00437908">
      <w:pPr>
        <w:numPr>
          <w:ilvl w:val="0"/>
          <w:numId w:val="10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друкованої та іншої продукції з символікою територіальної громади.</w:t>
      </w:r>
    </w:p>
    <w:p w14:paraId="2AC73A1E" w14:textId="3749B274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3.2. в організації та проведенні:</w:t>
      </w:r>
    </w:p>
    <w:p w14:paraId="380D4B7E" w14:textId="77777777" w:rsidR="001761ED" w:rsidRPr="00322660" w:rsidRDefault="001761ED" w:rsidP="00437908">
      <w:pPr>
        <w:numPr>
          <w:ilvl w:val="0"/>
          <w:numId w:val="1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конкурсів на здобуття звання у сфері економічного, соціального та культурного розвитку кращого населеного пункту(будинку) територіальної громади, кращого підприємства, установи, організації та колективу;</w:t>
      </w:r>
    </w:p>
    <w:p w14:paraId="7115FC42" w14:textId="77777777" w:rsidR="001761ED" w:rsidRPr="00322660" w:rsidRDefault="001761ED" w:rsidP="00437908">
      <w:pPr>
        <w:numPr>
          <w:ilvl w:val="0"/>
          <w:numId w:val="1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виставок-продажу за участю товаровиробників Тетіївської територіальної громади;</w:t>
      </w:r>
    </w:p>
    <w:p w14:paraId="737B67DC" w14:textId="1095A71A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3.3. вступі, членстві та діяльності міської ради в громадських організаціях, асоціаціях, конгресах та інших добровільних об’єднаннях органів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місцевого самоврядування.</w:t>
      </w:r>
    </w:p>
    <w:p w14:paraId="604C54BC" w14:textId="01984627" w:rsidR="001761ED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3.4. підтримці дитячого, шкільного та молодіжного самоврядування, обдарованої молоді.</w:t>
      </w:r>
    </w:p>
    <w:p w14:paraId="1D5E3C84" w14:textId="77777777" w:rsidR="005742DB" w:rsidRPr="00322660" w:rsidRDefault="005742DB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6B5BAD33" w14:textId="16738F9E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4. Запровадження:</w:t>
      </w:r>
    </w:p>
    <w:p w14:paraId="371075DD" w14:textId="77777777" w:rsidR="001761ED" w:rsidRPr="00322660" w:rsidRDefault="001761ED" w:rsidP="00437908">
      <w:pPr>
        <w:numPr>
          <w:ilvl w:val="0"/>
          <w:numId w:val="1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премій, Почесних грамот міської ради,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Подяки міського голови, нагрудного знака «Почесного громадянина», «За заслуги перед містом», Книги пошани та інше.</w:t>
      </w:r>
    </w:p>
    <w:p w14:paraId="0D866E57" w14:textId="04407885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 Забезпечення участі міської ради в діяльності асоціацій органів місцевого самоврядування.</w:t>
      </w:r>
    </w:p>
    <w:p w14:paraId="7943A4EB" w14:textId="443EDCA2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6. Забезпечення відзначення депутатів міської ради в зв’язку з ювілейними та пам’ятними датами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(придбання квітів, цінних подарунків та інше).</w:t>
      </w:r>
    </w:p>
    <w:p w14:paraId="49E4428D" w14:textId="54788E3A" w:rsidR="00437908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7. Видатки на привітання видатних осіб, керівників установ та організацій з нагоди пам’ятних дат, ювілеїв, професійних свят (придбання квітів, цінних подарунків та інше).</w:t>
      </w:r>
    </w:p>
    <w:p w14:paraId="22E17C1B" w14:textId="4099E454" w:rsidR="001761ED" w:rsidRPr="00322660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8. Вшанування пам’яті видатних осіб, депутатів місцевих рад, в т. ч. колишніх, керівників міських,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районних та обласних установ та організацій (придбання ритуальних вінків, квітів та інше).</w:t>
      </w:r>
    </w:p>
    <w:p w14:paraId="3F62CC8F" w14:textId="2E003322" w:rsidR="001761ED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9. Проведення урочистих заходів з нагоди Дня місцевого самоврядування, Дня міста, Днів села.</w:t>
      </w:r>
    </w:p>
    <w:p w14:paraId="13AA70FA" w14:textId="2AEF67E1" w:rsidR="005742DB" w:rsidRPr="00322660" w:rsidRDefault="005742DB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4C4E5EFE" w14:textId="6B9EDB1C" w:rsidR="001761ED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10.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із метою здійснення міжнародних зв’язків, встановлення взаємовигідного міжнародного, транскордонного співробітництва та вирішення питань, віднесених до компетенції органів місцевого самоврядування:</w:t>
      </w:r>
    </w:p>
    <w:p w14:paraId="6DFD1E2C" w14:textId="77777777" w:rsidR="00437908" w:rsidRPr="00322660" w:rsidRDefault="00437908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759F1654" w14:textId="77777777" w:rsidR="001761ED" w:rsidRPr="00437908" w:rsidRDefault="001761ED" w:rsidP="0043790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заходи культурної програми;</w:t>
      </w:r>
    </w:p>
    <w:p w14:paraId="73288F78" w14:textId="77777777" w:rsidR="001761ED" w:rsidRPr="00437908" w:rsidRDefault="001761ED" w:rsidP="0043790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придбання сувенірної продукції для представників іноземних делегацій;</w:t>
      </w:r>
    </w:p>
    <w:p w14:paraId="7614F1A4" w14:textId="77777777" w:rsidR="001761ED" w:rsidRPr="00437908" w:rsidRDefault="001761ED" w:rsidP="0043790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/>
        </w:rPr>
        <w:t>буфетне обслуговування під час переговорів;</w:t>
      </w:r>
    </w:p>
    <w:p w14:paraId="1C8714F2" w14:textId="77777777" w:rsidR="001761ED" w:rsidRPr="00437908" w:rsidRDefault="001761ED" w:rsidP="00437908">
      <w:pPr>
        <w:numPr>
          <w:ilvl w:val="0"/>
          <w:numId w:val="1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43790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</w:rPr>
        <w:t> інші випадки.</w:t>
      </w:r>
    </w:p>
    <w:p w14:paraId="0C32B338" w14:textId="77777777" w:rsidR="00437908" w:rsidRPr="005742DB" w:rsidRDefault="00437908" w:rsidP="00437908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</w:pPr>
    </w:p>
    <w:p w14:paraId="053B3ED7" w14:textId="77777777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lastRenderedPageBreak/>
        <w:t>Для оформлення представницьких видатків потрібні документи:</w:t>
      </w:r>
    </w:p>
    <w:p w14:paraId="4CE6770D" w14:textId="77777777" w:rsidR="001761ED" w:rsidRPr="00322660" w:rsidRDefault="001761ED" w:rsidP="00437908">
      <w:pPr>
        <w:numPr>
          <w:ilvl w:val="0"/>
          <w:numId w:val="1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розпорядження про проведення офіційного прийому делегації;</w:t>
      </w:r>
    </w:p>
    <w:p w14:paraId="4072095C" w14:textId="77777777" w:rsidR="001761ED" w:rsidRPr="00322660" w:rsidRDefault="001761ED" w:rsidP="00437908">
      <w:pPr>
        <w:numPr>
          <w:ilvl w:val="0"/>
          <w:numId w:val="1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розпорядження про склад делегації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та визначення кола осіб,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 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причетних до прийому делегації та інших представників;</w:t>
      </w:r>
    </w:p>
    <w:p w14:paraId="71DDEDE1" w14:textId="77777777" w:rsidR="001761ED" w:rsidRPr="00322660" w:rsidRDefault="001761ED" w:rsidP="00437908">
      <w:pPr>
        <w:numPr>
          <w:ilvl w:val="0"/>
          <w:numId w:val="14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програма проведення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офіційного прийому делегації.</w:t>
      </w:r>
    </w:p>
    <w:p w14:paraId="7927665A" w14:textId="4BDCD2FB" w:rsidR="001761ED" w:rsidRDefault="00322660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5.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11. Проводити відзначення державних та професійних свят, ювілейних та святкових дат, здійснення представницьких та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інших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="001761ED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заходів Тетіївської міської територіальної громади згідно календарного плану, затвердженого розпорядженням міського голови на кожний рік.</w:t>
      </w:r>
    </w:p>
    <w:p w14:paraId="20AB61AE" w14:textId="77777777" w:rsidR="00437908" w:rsidRPr="00437908" w:rsidRDefault="00437908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778E7BFC" w14:textId="77777777" w:rsidR="001761ED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6. Фінансування Програми</w:t>
      </w:r>
    </w:p>
    <w:p w14:paraId="2E4F70BF" w14:textId="77777777" w:rsidR="005742DB" w:rsidRPr="00322660" w:rsidRDefault="005742DB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303764F7" w14:textId="77777777" w:rsidR="001761ED" w:rsidRPr="00322660" w:rsidRDefault="001761ED" w:rsidP="004379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Здійснюється за рахунок коштів бюджету міської територіальної громади та інших джерел, не заборонених чинним законодавством. Обсяги фінансових ресурсів міського бюджету та напрями їх використання визначаються в залежності від їх потреби, фінансових можливостей бюджету та з дотриманням вимог статті 85 Бюджетного кодексу України.</w:t>
      </w:r>
    </w:p>
    <w:p w14:paraId="5829194B" w14:textId="080984AB" w:rsidR="001761ED" w:rsidRPr="00322660" w:rsidRDefault="001761ED" w:rsidP="00437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Строк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реалізації програми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до 31 грудня 20</w:t>
      </w:r>
      <w:r w:rsidR="00322660"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30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року.</w:t>
      </w:r>
    </w:p>
    <w:p w14:paraId="3BBC299D" w14:textId="77777777" w:rsidR="001761ED" w:rsidRPr="00322660" w:rsidRDefault="001761ED" w:rsidP="0043790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</w:p>
    <w:p w14:paraId="3C953DEF" w14:textId="77777777" w:rsidR="001761ED" w:rsidRDefault="001761ED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</w:pP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>7. Координація та контроль за ходом виконання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</w:rPr>
        <w:t> </w:t>
      </w:r>
      <w:r w:rsidRPr="003226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/>
        </w:rPr>
        <w:t xml:space="preserve"> Програми</w:t>
      </w:r>
    </w:p>
    <w:p w14:paraId="2F26560B" w14:textId="77777777" w:rsidR="005742DB" w:rsidRPr="00322660" w:rsidRDefault="005742DB" w:rsidP="00437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</w:p>
    <w:p w14:paraId="4475C1C1" w14:textId="77777777" w:rsidR="001761ED" w:rsidRPr="00322660" w:rsidRDefault="001761ED" w:rsidP="004379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Безпосередній контроль за виконанням заходів і завдань Програми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</w:rPr>
        <w:t> </w:t>
      </w: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здійснює відповідальний виконавець, а за цільовим та ефективним використанням коштів – головний розпорядник коштів.</w:t>
      </w:r>
    </w:p>
    <w:p w14:paraId="7496F156" w14:textId="77777777" w:rsidR="001761ED" w:rsidRPr="00322660" w:rsidRDefault="001761ED" w:rsidP="004379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14:paraId="5DB5637B" w14:textId="77777777" w:rsidR="001761ED" w:rsidRPr="00322660" w:rsidRDefault="001761ED" w:rsidP="004379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322660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Контроль за виконанням Програми здійснює постійна комісія з питань планування, бюджету, фінансів та соціально-економічного розвитку.</w:t>
      </w:r>
    </w:p>
    <w:p w14:paraId="12B64D9D" w14:textId="77777777" w:rsidR="00E5771C" w:rsidRDefault="00E5771C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DAF9EC" w14:textId="77777777" w:rsidR="00437908" w:rsidRDefault="00437908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389486" w14:textId="2C73742F" w:rsidR="00437908" w:rsidRDefault="00437908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3CE732" w14:textId="77777777" w:rsidR="00BE63C3" w:rsidRDefault="00BE63C3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C6E73D" w14:textId="2138B9DA" w:rsidR="00437908" w:rsidRPr="00322660" w:rsidRDefault="00437908" w:rsidP="00437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Секретар міської ради                                        Наталія ІВАНЮТА</w:t>
      </w:r>
    </w:p>
    <w:sectPr w:rsidR="00437908" w:rsidRPr="00322660" w:rsidSect="00BE63C3">
      <w:pgSz w:w="11906" w:h="16838" w:code="9"/>
      <w:pgMar w:top="426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815"/>
    <w:multiLevelType w:val="multilevel"/>
    <w:tmpl w:val="176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45A38"/>
    <w:multiLevelType w:val="multilevel"/>
    <w:tmpl w:val="C22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B4B01"/>
    <w:multiLevelType w:val="multilevel"/>
    <w:tmpl w:val="63C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14F4F"/>
    <w:multiLevelType w:val="hybridMultilevel"/>
    <w:tmpl w:val="0318F3D4"/>
    <w:lvl w:ilvl="0" w:tplc="38AC9E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2D1C43"/>
    <w:multiLevelType w:val="hybridMultilevel"/>
    <w:tmpl w:val="0702469A"/>
    <w:lvl w:ilvl="0" w:tplc="873CA99A">
      <w:start w:val="1"/>
      <w:numFmt w:val="decimal"/>
      <w:lvlText w:val="%1."/>
      <w:lvlJc w:val="left"/>
      <w:pPr>
        <w:ind w:left="300" w:hanging="360"/>
      </w:pPr>
    </w:lvl>
    <w:lvl w:ilvl="1" w:tplc="04220019">
      <w:start w:val="1"/>
      <w:numFmt w:val="lowerLetter"/>
      <w:lvlText w:val="%2."/>
      <w:lvlJc w:val="left"/>
      <w:pPr>
        <w:ind w:left="1020" w:hanging="360"/>
      </w:pPr>
    </w:lvl>
    <w:lvl w:ilvl="2" w:tplc="0422001B">
      <w:start w:val="1"/>
      <w:numFmt w:val="lowerRoman"/>
      <w:lvlText w:val="%3."/>
      <w:lvlJc w:val="right"/>
      <w:pPr>
        <w:ind w:left="1740" w:hanging="180"/>
      </w:pPr>
    </w:lvl>
    <w:lvl w:ilvl="3" w:tplc="0422000F">
      <w:start w:val="1"/>
      <w:numFmt w:val="decimal"/>
      <w:lvlText w:val="%4."/>
      <w:lvlJc w:val="left"/>
      <w:pPr>
        <w:ind w:left="2460" w:hanging="360"/>
      </w:pPr>
    </w:lvl>
    <w:lvl w:ilvl="4" w:tplc="04220019">
      <w:start w:val="1"/>
      <w:numFmt w:val="lowerLetter"/>
      <w:lvlText w:val="%5."/>
      <w:lvlJc w:val="left"/>
      <w:pPr>
        <w:ind w:left="3180" w:hanging="360"/>
      </w:pPr>
    </w:lvl>
    <w:lvl w:ilvl="5" w:tplc="0422001B">
      <w:start w:val="1"/>
      <w:numFmt w:val="lowerRoman"/>
      <w:lvlText w:val="%6."/>
      <w:lvlJc w:val="right"/>
      <w:pPr>
        <w:ind w:left="3900" w:hanging="180"/>
      </w:pPr>
    </w:lvl>
    <w:lvl w:ilvl="6" w:tplc="0422000F">
      <w:start w:val="1"/>
      <w:numFmt w:val="decimal"/>
      <w:lvlText w:val="%7."/>
      <w:lvlJc w:val="left"/>
      <w:pPr>
        <w:ind w:left="4620" w:hanging="360"/>
      </w:pPr>
    </w:lvl>
    <w:lvl w:ilvl="7" w:tplc="04220019">
      <w:start w:val="1"/>
      <w:numFmt w:val="lowerLetter"/>
      <w:lvlText w:val="%8."/>
      <w:lvlJc w:val="left"/>
      <w:pPr>
        <w:ind w:left="5340" w:hanging="360"/>
      </w:pPr>
    </w:lvl>
    <w:lvl w:ilvl="8" w:tplc="0422001B">
      <w:start w:val="1"/>
      <w:numFmt w:val="lowerRoman"/>
      <w:lvlText w:val="%9."/>
      <w:lvlJc w:val="right"/>
      <w:pPr>
        <w:ind w:left="6060" w:hanging="180"/>
      </w:pPr>
    </w:lvl>
  </w:abstractNum>
  <w:abstractNum w:abstractNumId="5" w15:restartNumberingAfterBreak="0">
    <w:nsid w:val="0EE3603A"/>
    <w:multiLevelType w:val="multilevel"/>
    <w:tmpl w:val="D484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32793"/>
    <w:multiLevelType w:val="multilevel"/>
    <w:tmpl w:val="E15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D59C1"/>
    <w:multiLevelType w:val="multilevel"/>
    <w:tmpl w:val="3ACE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23C31"/>
    <w:multiLevelType w:val="multilevel"/>
    <w:tmpl w:val="B9BA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D555C"/>
    <w:multiLevelType w:val="multilevel"/>
    <w:tmpl w:val="F2FA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C78AE"/>
    <w:multiLevelType w:val="multilevel"/>
    <w:tmpl w:val="0078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A0D3B"/>
    <w:multiLevelType w:val="hybridMultilevel"/>
    <w:tmpl w:val="0B4CAD82"/>
    <w:lvl w:ilvl="0" w:tplc="5024FCC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86508"/>
    <w:multiLevelType w:val="hybridMultilevel"/>
    <w:tmpl w:val="82B2585E"/>
    <w:lvl w:ilvl="0" w:tplc="5E7AD8D8">
      <w:start w:val="1"/>
      <w:numFmt w:val="decimal"/>
      <w:lvlText w:val="%1."/>
      <w:lvlJc w:val="left"/>
      <w:pPr>
        <w:ind w:left="400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4725" w:hanging="360"/>
      </w:pPr>
    </w:lvl>
    <w:lvl w:ilvl="2" w:tplc="0422001B" w:tentative="1">
      <w:start w:val="1"/>
      <w:numFmt w:val="lowerRoman"/>
      <w:lvlText w:val="%3."/>
      <w:lvlJc w:val="right"/>
      <w:pPr>
        <w:ind w:left="5445" w:hanging="180"/>
      </w:pPr>
    </w:lvl>
    <w:lvl w:ilvl="3" w:tplc="0422000F" w:tentative="1">
      <w:start w:val="1"/>
      <w:numFmt w:val="decimal"/>
      <w:lvlText w:val="%4."/>
      <w:lvlJc w:val="left"/>
      <w:pPr>
        <w:ind w:left="6165" w:hanging="360"/>
      </w:pPr>
    </w:lvl>
    <w:lvl w:ilvl="4" w:tplc="04220019" w:tentative="1">
      <w:start w:val="1"/>
      <w:numFmt w:val="lowerLetter"/>
      <w:lvlText w:val="%5."/>
      <w:lvlJc w:val="left"/>
      <w:pPr>
        <w:ind w:left="6885" w:hanging="360"/>
      </w:pPr>
    </w:lvl>
    <w:lvl w:ilvl="5" w:tplc="0422001B" w:tentative="1">
      <w:start w:val="1"/>
      <w:numFmt w:val="lowerRoman"/>
      <w:lvlText w:val="%6."/>
      <w:lvlJc w:val="right"/>
      <w:pPr>
        <w:ind w:left="7605" w:hanging="180"/>
      </w:pPr>
    </w:lvl>
    <w:lvl w:ilvl="6" w:tplc="0422000F" w:tentative="1">
      <w:start w:val="1"/>
      <w:numFmt w:val="decimal"/>
      <w:lvlText w:val="%7."/>
      <w:lvlJc w:val="left"/>
      <w:pPr>
        <w:ind w:left="8325" w:hanging="360"/>
      </w:pPr>
    </w:lvl>
    <w:lvl w:ilvl="7" w:tplc="04220019" w:tentative="1">
      <w:start w:val="1"/>
      <w:numFmt w:val="lowerLetter"/>
      <w:lvlText w:val="%8."/>
      <w:lvlJc w:val="left"/>
      <w:pPr>
        <w:ind w:left="9045" w:hanging="360"/>
      </w:pPr>
    </w:lvl>
    <w:lvl w:ilvl="8" w:tplc="0422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3" w15:restartNumberingAfterBreak="0">
    <w:nsid w:val="66A8074E"/>
    <w:multiLevelType w:val="multilevel"/>
    <w:tmpl w:val="CE4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91952"/>
    <w:multiLevelType w:val="multilevel"/>
    <w:tmpl w:val="4B46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F4F66"/>
    <w:multiLevelType w:val="multilevel"/>
    <w:tmpl w:val="89BC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C7A5E"/>
    <w:multiLevelType w:val="multilevel"/>
    <w:tmpl w:val="82B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F6E2C"/>
    <w:multiLevelType w:val="multilevel"/>
    <w:tmpl w:val="B73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55400">
    <w:abstractNumId w:val="10"/>
  </w:num>
  <w:num w:numId="2" w16cid:durableId="575290271">
    <w:abstractNumId w:val="5"/>
    <w:lvlOverride w:ilvl="0">
      <w:startOverride w:val="2"/>
    </w:lvlOverride>
  </w:num>
  <w:num w:numId="3" w16cid:durableId="1457915264">
    <w:abstractNumId w:val="15"/>
  </w:num>
  <w:num w:numId="4" w16cid:durableId="869220327">
    <w:abstractNumId w:val="0"/>
  </w:num>
  <w:num w:numId="5" w16cid:durableId="1004892953">
    <w:abstractNumId w:val="1"/>
  </w:num>
  <w:num w:numId="6" w16cid:durableId="1964338635">
    <w:abstractNumId w:val="6"/>
  </w:num>
  <w:num w:numId="7" w16cid:durableId="1745645212">
    <w:abstractNumId w:val="17"/>
  </w:num>
  <w:num w:numId="8" w16cid:durableId="349070089">
    <w:abstractNumId w:val="16"/>
  </w:num>
  <w:num w:numId="9" w16cid:durableId="653223415">
    <w:abstractNumId w:val="8"/>
  </w:num>
  <w:num w:numId="10" w16cid:durableId="263416129">
    <w:abstractNumId w:val="7"/>
  </w:num>
  <w:num w:numId="11" w16cid:durableId="1697802957">
    <w:abstractNumId w:val="13"/>
  </w:num>
  <w:num w:numId="12" w16cid:durableId="2014994203">
    <w:abstractNumId w:val="9"/>
  </w:num>
  <w:num w:numId="13" w16cid:durableId="1520045787">
    <w:abstractNumId w:val="2"/>
  </w:num>
  <w:num w:numId="14" w16cid:durableId="803159421">
    <w:abstractNumId w:val="14"/>
  </w:num>
  <w:num w:numId="15" w16cid:durableId="2050758169">
    <w:abstractNumId w:val="12"/>
  </w:num>
  <w:num w:numId="16" w16cid:durableId="1542282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3501936">
    <w:abstractNumId w:val="3"/>
  </w:num>
  <w:num w:numId="18" w16cid:durableId="968366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ED"/>
    <w:rsid w:val="0013269C"/>
    <w:rsid w:val="001761ED"/>
    <w:rsid w:val="002D2402"/>
    <w:rsid w:val="00322660"/>
    <w:rsid w:val="003D6E12"/>
    <w:rsid w:val="00437908"/>
    <w:rsid w:val="005742DB"/>
    <w:rsid w:val="007F3E2C"/>
    <w:rsid w:val="008274B7"/>
    <w:rsid w:val="008D2BB3"/>
    <w:rsid w:val="009466C9"/>
    <w:rsid w:val="00BE63C3"/>
    <w:rsid w:val="00C87941"/>
    <w:rsid w:val="00D6139F"/>
    <w:rsid w:val="00DA2C8A"/>
    <w:rsid w:val="00DD5776"/>
    <w:rsid w:val="00E5771C"/>
    <w:rsid w:val="00F0742C"/>
    <w:rsid w:val="00F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924F"/>
  <w15:chartTrackingRefBased/>
  <w15:docId w15:val="{B53A2C10-29A6-4AF8-8760-5D9BBB3A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761ED"/>
    <w:rPr>
      <w:i/>
      <w:iCs/>
    </w:rPr>
  </w:style>
  <w:style w:type="paragraph" w:styleId="a5">
    <w:name w:val="List Paragraph"/>
    <w:basedOn w:val="a"/>
    <w:uiPriority w:val="34"/>
    <w:qFormat/>
    <w:rsid w:val="00322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7736</Words>
  <Characters>4410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 Нечас</dc:creator>
  <cp:keywords/>
  <dc:description/>
  <cp:lastModifiedBy>Таня Возна</cp:lastModifiedBy>
  <cp:revision>16</cp:revision>
  <cp:lastPrinted>2025-12-05T23:26:00Z</cp:lastPrinted>
  <dcterms:created xsi:type="dcterms:W3CDTF">2025-11-17T08:23:00Z</dcterms:created>
  <dcterms:modified xsi:type="dcterms:W3CDTF">2025-12-12T21:18:00Z</dcterms:modified>
</cp:coreProperties>
</file>