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09E9" w14:textId="77777777" w:rsidR="00DE5B3C" w:rsidRPr="0071314A" w:rsidRDefault="00DE5B3C" w:rsidP="00DE5B3C">
      <w:pPr>
        <w:tabs>
          <w:tab w:val="left" w:pos="6732"/>
        </w:tabs>
        <w:spacing w:after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1314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FD16781" wp14:editId="1F7CB08F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12DA" w14:textId="77777777" w:rsidR="00DE5B3C" w:rsidRPr="0071314A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314A">
        <w:rPr>
          <w:rFonts w:ascii="Times New Roman" w:hAnsi="Times New Roman" w:cs="Times New Roman"/>
          <w:sz w:val="28"/>
          <w:szCs w:val="28"/>
        </w:rPr>
        <w:t>КИЇВСЬКА ОБЛАСТЬ</w:t>
      </w:r>
    </w:p>
    <w:p w14:paraId="56AAFB8D" w14:textId="77777777" w:rsidR="00DE5B3C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13F90" w14:textId="77777777" w:rsidR="00DE5B3C" w:rsidRPr="0071314A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4A">
        <w:rPr>
          <w:rFonts w:ascii="Times New Roman" w:hAnsi="Times New Roman" w:cs="Times New Roman"/>
          <w:b/>
          <w:sz w:val="28"/>
          <w:szCs w:val="28"/>
        </w:rPr>
        <w:t>ТЕТІЇВСЬКА МІСЬКА РАДА</w:t>
      </w:r>
    </w:p>
    <w:p w14:paraId="1170745F" w14:textId="77777777" w:rsidR="00DE5B3C" w:rsidRPr="0071314A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4A">
        <w:rPr>
          <w:rFonts w:ascii="Times New Roman" w:hAnsi="Times New Roman" w:cs="Times New Roman"/>
          <w:b/>
          <w:sz w:val="28"/>
          <w:szCs w:val="28"/>
        </w:rPr>
        <w:t>VІІІ СКЛИКАННЯ</w:t>
      </w:r>
    </w:p>
    <w:p w14:paraId="222D1A22" w14:textId="77777777" w:rsidR="00DE5B3C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057FA" w14:textId="77777777" w:rsidR="00DE5B3C" w:rsidRPr="0071314A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4A">
        <w:rPr>
          <w:rFonts w:ascii="Times New Roman" w:hAnsi="Times New Roman" w:cs="Times New Roman"/>
          <w:b/>
          <w:sz w:val="28"/>
          <w:szCs w:val="28"/>
        </w:rPr>
        <w:t>СОРОК ТРЕТЯ СЕСІЯ</w:t>
      </w:r>
    </w:p>
    <w:p w14:paraId="204BF28E" w14:textId="77777777" w:rsidR="00DE5B3C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0B679" w14:textId="1CAFA546" w:rsidR="00DE5B3C" w:rsidRPr="00DE5B3C" w:rsidRDefault="00DE5B3C" w:rsidP="00DE5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</w:t>
      </w:r>
      <w:r w:rsidRPr="0071314A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491F24E0" w14:textId="2D11B95C" w:rsidR="00F55604" w:rsidRPr="00DE5B3C" w:rsidRDefault="00F55604" w:rsidP="00F55604">
      <w:pPr>
        <w:pStyle w:val="ad"/>
        <w:spacing w:after="120"/>
        <w:rPr>
          <w:lang w:val="uk-UA"/>
        </w:rPr>
      </w:pPr>
      <w:r w:rsidRPr="00DE5B3C">
        <w:rPr>
          <w:lang w:val="uk-UA"/>
        </w:rPr>
        <w:br/>
      </w:r>
      <w:r w:rsidR="00DE5B3C">
        <w:rPr>
          <w:lang w:val="uk-UA"/>
        </w:rPr>
        <w:t xml:space="preserve"> 25 листопада </w:t>
      </w:r>
      <w:r w:rsidRPr="00DE5B3C">
        <w:rPr>
          <w:lang w:val="uk-UA"/>
        </w:rPr>
        <w:t>2025</w:t>
      </w:r>
      <w:r w:rsidR="00DE5B3C">
        <w:rPr>
          <w:lang w:val="uk-UA"/>
        </w:rPr>
        <w:t xml:space="preserve"> </w:t>
      </w:r>
      <w:r w:rsidRPr="00DE5B3C">
        <w:rPr>
          <w:lang w:val="uk-UA"/>
        </w:rPr>
        <w:t xml:space="preserve">                                                      </w:t>
      </w:r>
      <w:r w:rsidR="00DE5B3C">
        <w:rPr>
          <w:lang w:val="uk-UA"/>
        </w:rPr>
        <w:t xml:space="preserve">     </w:t>
      </w:r>
      <w:r w:rsidRPr="00DE5B3C">
        <w:rPr>
          <w:lang w:val="uk-UA"/>
        </w:rPr>
        <w:t xml:space="preserve">   № </w:t>
      </w:r>
      <w:r w:rsidR="00DE5B3C" w:rsidRPr="00DE5B3C">
        <w:rPr>
          <w:lang w:val="uk-UA"/>
        </w:rPr>
        <w:t>1844- 43</w:t>
      </w:r>
      <w:r w:rsidRPr="00DE5B3C">
        <w:rPr>
          <w:lang w:val="uk-UA"/>
        </w:rPr>
        <w:t xml:space="preserve"> -VIIІ</w:t>
      </w:r>
    </w:p>
    <w:p w14:paraId="4AD66F54" w14:textId="77777777" w:rsidR="00F55604" w:rsidRPr="00EE3B59" w:rsidRDefault="00F55604" w:rsidP="00F55604">
      <w:pPr>
        <w:pStyle w:val="ad"/>
        <w:spacing w:after="120"/>
        <w:rPr>
          <w:sz w:val="10"/>
          <w:szCs w:val="32"/>
          <w:lang w:val="uk-UA"/>
        </w:rPr>
      </w:pPr>
    </w:p>
    <w:p w14:paraId="1F79CE12" w14:textId="77777777" w:rsidR="0083487A" w:rsidRPr="0083487A" w:rsidRDefault="0083487A" w:rsidP="00834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 </w:t>
      </w:r>
      <w:r w:rsidR="00F91481"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Програми</w:t>
      </w:r>
    </w:p>
    <w:p w14:paraId="1EE3593D" w14:textId="77777777" w:rsidR="0083487A" w:rsidRPr="0083487A" w:rsidRDefault="0083487A" w:rsidP="00834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енергоефективності та енергозбереження </w:t>
      </w:r>
    </w:p>
    <w:p w14:paraId="12E344B1" w14:textId="77777777" w:rsidR="0083487A" w:rsidRPr="0083487A" w:rsidRDefault="0083487A" w:rsidP="00834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Тетіївської міської територіальної громади</w:t>
      </w:r>
    </w:p>
    <w:p w14:paraId="33CEF160" w14:textId="77777777" w:rsidR="0083487A" w:rsidRDefault="0083487A" w:rsidP="0083487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2026</w:t>
      </w: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</w:t>
      </w:r>
    </w:p>
    <w:p w14:paraId="250EB6C2" w14:textId="77777777" w:rsidR="007A6D43" w:rsidRPr="00767D82" w:rsidRDefault="00EE1CD6" w:rsidP="008348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 </w:t>
      </w:r>
      <w:r w:rsidR="00DF589D" w:rsidRPr="00DF589D">
        <w:rPr>
          <w:rFonts w:ascii="Times New Roman" w:hAnsi="Times New Roman" w:cs="Times New Roman"/>
          <w:sz w:val="28"/>
          <w:szCs w:val="28"/>
        </w:rPr>
        <w:t>«Про енергетичну ефективність»</w:t>
      </w:r>
      <w:r w:rsidR="00DF589D">
        <w:rPr>
          <w:rFonts w:ascii="Times New Roman" w:hAnsi="Times New Roman" w:cs="Times New Roman"/>
          <w:sz w:val="28"/>
          <w:szCs w:val="28"/>
        </w:rPr>
        <w:t>,</w:t>
      </w:r>
      <w:r w:rsidR="00DF589D" w:rsidRPr="00DF589D">
        <w:rPr>
          <w:rFonts w:ascii="Times New Roman" w:hAnsi="Times New Roman" w:cs="Times New Roman"/>
          <w:sz w:val="28"/>
          <w:szCs w:val="28"/>
        </w:rPr>
        <w:t xml:space="preserve"> 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«Про альтернативні джерела енергії», «Про альтернативні види палива»,  розпорядження Кабінету Міністрів України від 24 червня 2013 року № 669-р «Про затвердження плану заходів щодо виконання регіональних та місцевих програм підвищення енергоефективності», керуючись підпунктом </w:t>
      </w:r>
      <w:r w:rsidR="007A6D43">
        <w:rPr>
          <w:rFonts w:ascii="Times New Roman" w:hAnsi="Times New Roman" w:cs="Times New Roman"/>
          <w:sz w:val="28"/>
          <w:szCs w:val="28"/>
        </w:rPr>
        <w:t>22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 пункту "</w:t>
      </w:r>
      <w:r w:rsidR="007A6D43">
        <w:rPr>
          <w:rFonts w:ascii="Times New Roman" w:hAnsi="Times New Roman" w:cs="Times New Roman"/>
          <w:sz w:val="28"/>
          <w:szCs w:val="28"/>
        </w:rPr>
        <w:t>1</w:t>
      </w:r>
      <w:r w:rsidR="007A6D43" w:rsidRPr="00767D82">
        <w:rPr>
          <w:rFonts w:ascii="Times New Roman" w:hAnsi="Times New Roman" w:cs="Times New Roman"/>
          <w:sz w:val="28"/>
          <w:szCs w:val="28"/>
        </w:rPr>
        <w:t>" статті 2</w:t>
      </w:r>
      <w:r w:rsidR="007A6D43">
        <w:rPr>
          <w:rFonts w:ascii="Times New Roman" w:hAnsi="Times New Roman" w:cs="Times New Roman"/>
          <w:sz w:val="28"/>
          <w:szCs w:val="28"/>
        </w:rPr>
        <w:t>6</w:t>
      </w:r>
      <w:r w:rsidR="005F63B3">
        <w:rPr>
          <w:rFonts w:ascii="Times New Roman" w:hAnsi="Times New Roman" w:cs="Times New Roman"/>
          <w:sz w:val="28"/>
          <w:szCs w:val="28"/>
        </w:rPr>
        <w:t xml:space="preserve"> Закону України "</w:t>
      </w:r>
      <w:r w:rsidR="007A6D43" w:rsidRPr="00767D82">
        <w:rPr>
          <w:rFonts w:ascii="Times New Roman" w:hAnsi="Times New Roman" w:cs="Times New Roman"/>
          <w:sz w:val="28"/>
          <w:szCs w:val="28"/>
        </w:rPr>
        <w:t>Про місцеве самоврядування в Україні", з метою</w:t>
      </w:r>
      <w:r w:rsidR="005F63B3">
        <w:rPr>
          <w:rFonts w:ascii="Times New Roman" w:hAnsi="Times New Roman" w:cs="Times New Roman"/>
          <w:sz w:val="28"/>
          <w:szCs w:val="28"/>
        </w:rPr>
        <w:t xml:space="preserve"> </w:t>
      </w:r>
      <w:r w:rsidR="005F63B3" w:rsidRPr="005F63B3">
        <w:rPr>
          <w:rFonts w:ascii="Times New Roman" w:hAnsi="Times New Roman" w:cs="Times New Roman"/>
          <w:sz w:val="28"/>
          <w:szCs w:val="28"/>
        </w:rPr>
        <w:t>підвищення рівня енергетичної стійкості та незалежності Тетіївської міської територіальної громади,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 </w:t>
      </w:r>
      <w:r w:rsidR="005F63B3" w:rsidRPr="005F63B3">
        <w:rPr>
          <w:rFonts w:ascii="Times New Roman" w:hAnsi="Times New Roman" w:cs="Times New Roman"/>
          <w:sz w:val="28"/>
          <w:szCs w:val="28"/>
        </w:rPr>
        <w:t>скорочення енергоспоживання та викидів CO2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, скорочення бюджетних витрат на використання енергоресурсів, підвищення культури енергоспоживання, </w:t>
      </w:r>
      <w:r w:rsidR="007A6D43">
        <w:rPr>
          <w:rFonts w:ascii="Times New Roman" w:hAnsi="Times New Roman" w:cs="Times New Roman"/>
          <w:sz w:val="28"/>
          <w:szCs w:val="28"/>
        </w:rPr>
        <w:t>Тетіївська міська рада</w:t>
      </w:r>
    </w:p>
    <w:p w14:paraId="408603DF" w14:textId="77777777" w:rsidR="00F55604" w:rsidRPr="00F15BC4" w:rsidRDefault="00F55604" w:rsidP="00F55604">
      <w:pPr>
        <w:pStyle w:val="ad"/>
        <w:spacing w:after="120"/>
        <w:ind w:left="1683" w:right="1116"/>
        <w:jc w:val="center"/>
        <w:rPr>
          <w:lang w:val="uk-UA"/>
        </w:rPr>
      </w:pPr>
      <w:r w:rsidRPr="00F15BC4">
        <w:rPr>
          <w:lang w:val="uk-UA"/>
        </w:rPr>
        <w:t>В И Р І Ш И Л А:</w:t>
      </w:r>
    </w:p>
    <w:p w14:paraId="704F6238" w14:textId="77777777" w:rsidR="007A6D43" w:rsidRPr="00E86E2C" w:rsidRDefault="007A6D43" w:rsidP="002904A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Pr="00E86E2C">
        <w:rPr>
          <w:rFonts w:ascii="Times New Roman" w:hAnsi="Times New Roman" w:cs="Times New Roman"/>
          <w:sz w:val="28"/>
          <w:szCs w:val="28"/>
        </w:rPr>
        <w:t xml:space="preserve"> Програму </w:t>
      </w:r>
      <w:r w:rsidR="00AC1EEF" w:rsidRPr="00AC1EEF">
        <w:rPr>
          <w:rFonts w:ascii="Times New Roman" w:hAnsi="Times New Roman" w:cs="Times New Roman"/>
          <w:sz w:val="28"/>
          <w:szCs w:val="28"/>
        </w:rPr>
        <w:t xml:space="preserve">енергоефективності та енергозбереження </w:t>
      </w:r>
      <w:r>
        <w:rPr>
          <w:rFonts w:ascii="Times New Roman" w:hAnsi="Times New Roman" w:cs="Times New Roman"/>
          <w:sz w:val="28"/>
          <w:szCs w:val="28"/>
        </w:rPr>
        <w:t>Тетіївської</w:t>
      </w:r>
      <w:r w:rsidRPr="00E86E2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6E2C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86E2C">
        <w:rPr>
          <w:rFonts w:ascii="Times New Roman" w:hAnsi="Times New Roman" w:cs="Times New Roman"/>
          <w:sz w:val="28"/>
          <w:szCs w:val="28"/>
        </w:rPr>
        <w:t xml:space="preserve"> роки, що додається.</w:t>
      </w:r>
    </w:p>
    <w:p w14:paraId="3077E0E0" w14:textId="32946D33" w:rsidR="007A6D43" w:rsidRDefault="007A6D43" w:rsidP="002904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6E2C">
        <w:rPr>
          <w:rFonts w:ascii="Times New Roman" w:hAnsi="Times New Roman" w:cs="Times New Roman"/>
          <w:sz w:val="28"/>
          <w:szCs w:val="28"/>
        </w:rPr>
        <w:t xml:space="preserve">Фінансовому управлінню </w:t>
      </w:r>
      <w:r>
        <w:rPr>
          <w:rFonts w:ascii="Times New Roman" w:hAnsi="Times New Roman" w:cs="Times New Roman"/>
          <w:sz w:val="28"/>
          <w:szCs w:val="28"/>
        </w:rPr>
        <w:t>Тетіївської</w:t>
      </w:r>
      <w:r w:rsidRPr="00E86E2C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AC1EEF" w:rsidRPr="00AC1EEF">
        <w:rPr>
          <w:rFonts w:ascii="Times New Roman" w:hAnsi="Times New Roman" w:cs="Times New Roman"/>
          <w:sz w:val="28"/>
          <w:szCs w:val="28"/>
        </w:rPr>
        <w:t xml:space="preserve">забезпечити щорічне врахування заходів Програми при формуванні </w:t>
      </w:r>
      <w:proofErr w:type="spellStart"/>
      <w:r w:rsidR="00AC1EEF" w:rsidRPr="00AC1E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C1EEF" w:rsidRPr="00AC1EEF">
        <w:rPr>
          <w:rFonts w:ascii="Times New Roman" w:hAnsi="Times New Roman" w:cs="Times New Roman"/>
          <w:sz w:val="28"/>
          <w:szCs w:val="28"/>
        </w:rPr>
        <w:t xml:space="preserve"> бюджету громади в межах затверджених асигнувань, а також сприяти залученню позабюджетних коштів для її реалізації.</w:t>
      </w:r>
    </w:p>
    <w:p w14:paraId="032DF953" w14:textId="66B1FD6A" w:rsidR="00DE5B3C" w:rsidRPr="00DE5B3C" w:rsidRDefault="00DE5B3C" w:rsidP="00DE5B3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5B3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(голова комісії – Степаненко Л.А.) та на першого заступника міського голови </w:t>
      </w:r>
      <w:proofErr w:type="spellStart"/>
      <w:r w:rsidRPr="00DE5B3C">
        <w:rPr>
          <w:rFonts w:ascii="Times New Roman" w:hAnsi="Times New Roman" w:cs="Times New Roman"/>
          <w:sz w:val="28"/>
          <w:szCs w:val="28"/>
        </w:rPr>
        <w:t>Кизимишина</w:t>
      </w:r>
      <w:proofErr w:type="spellEnd"/>
      <w:r w:rsidRPr="00DE5B3C">
        <w:rPr>
          <w:rFonts w:ascii="Times New Roman" w:hAnsi="Times New Roman" w:cs="Times New Roman"/>
          <w:sz w:val="28"/>
          <w:szCs w:val="28"/>
        </w:rPr>
        <w:t xml:space="preserve"> В.Й.</w:t>
      </w:r>
    </w:p>
    <w:p w14:paraId="00D5AD64" w14:textId="77777777" w:rsidR="00DE5B3C" w:rsidRDefault="00DE5B3C" w:rsidP="00F5560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0EDEF" w14:textId="56406E56" w:rsidR="00F55604" w:rsidRPr="00F15BC4" w:rsidRDefault="00F55604" w:rsidP="00F5560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Богдан БАЛАГУРА</w:t>
      </w:r>
    </w:p>
    <w:p w14:paraId="0BF9F735" w14:textId="1E94811E" w:rsidR="00985C1F" w:rsidRPr="00985C1F" w:rsidRDefault="00985C1F" w:rsidP="00985C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5C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Pr="00985C1F">
        <w:rPr>
          <w:rFonts w:ascii="Times New Roman" w:hAnsi="Times New Roman" w:cs="Times New Roman"/>
          <w:bCs/>
          <w:sz w:val="28"/>
          <w:szCs w:val="28"/>
        </w:rPr>
        <w:t xml:space="preserve">   Додаток </w:t>
      </w:r>
      <w:r w:rsidRPr="00985C1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985C1F">
        <w:rPr>
          <w:rFonts w:ascii="Times New Roman" w:hAnsi="Times New Roman" w:cs="Times New Roman"/>
          <w:bCs/>
          <w:sz w:val="28"/>
          <w:szCs w:val="28"/>
        </w:rPr>
        <w:t>до рішення  сорок третьої сесії</w:t>
      </w:r>
    </w:p>
    <w:p w14:paraId="0F8D7217" w14:textId="441A3EE8" w:rsidR="00985C1F" w:rsidRPr="00985C1F" w:rsidRDefault="00985C1F" w:rsidP="00985C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985C1F">
        <w:rPr>
          <w:rFonts w:ascii="Times New Roman" w:hAnsi="Times New Roman" w:cs="Times New Roman"/>
          <w:bCs/>
          <w:sz w:val="28"/>
          <w:szCs w:val="28"/>
        </w:rPr>
        <w:t>Тетіївської міської ради</w:t>
      </w:r>
    </w:p>
    <w:p w14:paraId="405E9AEC" w14:textId="1160D080" w:rsidR="00985C1F" w:rsidRPr="00985C1F" w:rsidRDefault="00985C1F" w:rsidP="00985C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985C1F">
        <w:rPr>
          <w:rFonts w:ascii="Times New Roman" w:hAnsi="Times New Roman" w:cs="Times New Roman"/>
          <w:bCs/>
          <w:sz w:val="28"/>
          <w:szCs w:val="28"/>
        </w:rPr>
        <w:t xml:space="preserve">VІIІ скликання </w:t>
      </w:r>
    </w:p>
    <w:p w14:paraId="086A1CEA" w14:textId="210996C7" w:rsidR="00985C1F" w:rsidRPr="00B64365" w:rsidRDefault="00985C1F" w:rsidP="00985C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985C1F">
        <w:rPr>
          <w:rFonts w:ascii="Times New Roman" w:hAnsi="Times New Roman" w:cs="Times New Roman"/>
          <w:bCs/>
          <w:sz w:val="28"/>
          <w:szCs w:val="28"/>
        </w:rPr>
        <w:t>25.11.2025 р. №</w:t>
      </w:r>
      <w:r w:rsidR="00B643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365" w:rsidRPr="00B64365">
        <w:rPr>
          <w:rFonts w:ascii="Times New Roman" w:hAnsi="Times New Roman" w:cs="Times New Roman"/>
          <w:sz w:val="28"/>
          <w:szCs w:val="28"/>
        </w:rPr>
        <w:t>1844- 43 -VIIІ</w:t>
      </w:r>
    </w:p>
    <w:p w14:paraId="766CE151" w14:textId="77777777" w:rsidR="007B73C2" w:rsidRDefault="007B73C2" w:rsidP="00DE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CC50E" w14:textId="77777777" w:rsidR="00DE450F" w:rsidRPr="006C782C" w:rsidRDefault="00DE450F" w:rsidP="00DE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2C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66F081D3" w14:textId="77777777" w:rsidR="00DE450F" w:rsidRPr="006C782C" w:rsidRDefault="00DE450F" w:rsidP="00DE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82C">
        <w:rPr>
          <w:rFonts w:ascii="Times New Roman" w:hAnsi="Times New Roman" w:cs="Times New Roman"/>
          <w:b/>
          <w:sz w:val="28"/>
          <w:szCs w:val="28"/>
        </w:rPr>
        <w:t>Енергоефективності та енергозбереження Тетіївської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  <w:r w:rsidRPr="006C782C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 на 202</w:t>
      </w:r>
      <w:r>
        <w:rPr>
          <w:rFonts w:ascii="Times New Roman" w:hAnsi="Times New Roman" w:cs="Times New Roman"/>
          <w:b/>
          <w:sz w:val="28"/>
          <w:szCs w:val="28"/>
        </w:rPr>
        <w:t>6-2030 роки</w:t>
      </w:r>
      <w:r w:rsidRPr="006C78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17064" w14:textId="77777777" w:rsidR="0035758B" w:rsidRDefault="0035758B" w:rsidP="00493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18605" w14:textId="77777777" w:rsidR="00493DB2" w:rsidRDefault="00DE450F" w:rsidP="007B7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5B3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3DB2">
        <w:rPr>
          <w:rFonts w:ascii="Times New Roman" w:hAnsi="Times New Roman" w:cs="Times New Roman"/>
          <w:b/>
          <w:sz w:val="28"/>
          <w:szCs w:val="28"/>
        </w:rPr>
        <w:t>Паспорт програми</w:t>
      </w:r>
      <w:r w:rsidR="007B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DB2" w:rsidRPr="006812DF">
        <w:rPr>
          <w:rFonts w:ascii="Times New Roman" w:hAnsi="Times New Roman" w:cs="Times New Roman"/>
          <w:b/>
          <w:sz w:val="28"/>
          <w:szCs w:val="28"/>
        </w:rPr>
        <w:t xml:space="preserve">енергоефективності та енергозбереження Тетіївської </w:t>
      </w:r>
      <w:r w:rsidR="00493DB2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493DB2" w:rsidRPr="006812DF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493DB2">
        <w:rPr>
          <w:rFonts w:ascii="Times New Roman" w:hAnsi="Times New Roman" w:cs="Times New Roman"/>
          <w:b/>
          <w:sz w:val="28"/>
          <w:szCs w:val="28"/>
        </w:rPr>
        <w:t>6-2030</w:t>
      </w:r>
      <w:r w:rsidR="00493DB2" w:rsidRPr="006812D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493DB2">
        <w:rPr>
          <w:rFonts w:ascii="Times New Roman" w:hAnsi="Times New Roman" w:cs="Times New Roman"/>
          <w:b/>
          <w:sz w:val="28"/>
          <w:szCs w:val="28"/>
        </w:rPr>
        <w:t>оки</w:t>
      </w:r>
    </w:p>
    <w:p w14:paraId="3BEF318D" w14:textId="77777777" w:rsidR="0035758B" w:rsidRPr="006812DF" w:rsidRDefault="0035758B" w:rsidP="00493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5"/>
        <w:gridCol w:w="5106"/>
      </w:tblGrid>
      <w:tr w:rsidR="00493DB2" w:rsidRPr="006812DF" w14:paraId="3A2A3900" w14:textId="77777777" w:rsidTr="00573836">
        <w:tc>
          <w:tcPr>
            <w:tcW w:w="988" w:type="dxa"/>
          </w:tcPr>
          <w:p w14:paraId="624CCFDA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37CED209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106" w:type="dxa"/>
          </w:tcPr>
          <w:p w14:paraId="145C7611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Тетіївської міської ради</w:t>
            </w:r>
            <w:r w:rsidR="00AE67A2">
              <w:rPr>
                <w:rFonts w:ascii="Times New Roman" w:hAnsi="Times New Roman" w:cs="Times New Roman"/>
                <w:sz w:val="24"/>
                <w:szCs w:val="24"/>
              </w:rPr>
              <w:t xml:space="preserve"> Білоцерківського району Київської області</w:t>
            </w:r>
          </w:p>
        </w:tc>
      </w:tr>
      <w:tr w:rsidR="00493DB2" w:rsidRPr="006812DF" w14:paraId="6E273DAC" w14:textId="77777777" w:rsidTr="00573836">
        <w:tc>
          <w:tcPr>
            <w:tcW w:w="988" w:type="dxa"/>
          </w:tcPr>
          <w:p w14:paraId="00D99224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5" w:type="dxa"/>
          </w:tcPr>
          <w:p w14:paraId="35C81A17" w14:textId="77777777" w:rsidR="00493DB2" w:rsidRPr="006812DF" w:rsidRDefault="00AE67A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документа про схвалення програми</w:t>
            </w:r>
          </w:p>
        </w:tc>
        <w:tc>
          <w:tcPr>
            <w:tcW w:w="5106" w:type="dxa"/>
          </w:tcPr>
          <w:p w14:paraId="589DA1DF" w14:textId="77777777" w:rsidR="00AD5962" w:rsidRPr="00AD5962" w:rsidRDefault="00AE67A2" w:rsidP="00AD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Тетіївської міської ради Білоцерківського району Київської області</w:t>
            </w:r>
            <w:r w:rsidR="00AD5962">
              <w:rPr>
                <w:rFonts w:ascii="Times New Roman" w:hAnsi="Times New Roman" w:cs="Times New Roman"/>
                <w:sz w:val="24"/>
                <w:szCs w:val="24"/>
              </w:rPr>
              <w:t xml:space="preserve"> від __________ № _______ «Про схвалення Програми енергоефективності та енергозбереження </w:t>
            </w:r>
            <w:r w:rsidR="00AD5962" w:rsidRPr="00AD5962">
              <w:rPr>
                <w:rFonts w:ascii="Times New Roman" w:hAnsi="Times New Roman" w:cs="Times New Roman"/>
                <w:sz w:val="24"/>
                <w:szCs w:val="24"/>
              </w:rPr>
              <w:t>Тетіївської міської територіальної громади</w:t>
            </w:r>
          </w:p>
          <w:p w14:paraId="3257D230" w14:textId="77777777" w:rsidR="00493DB2" w:rsidRPr="006812DF" w:rsidRDefault="00AD5962" w:rsidP="00AD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62">
              <w:rPr>
                <w:rFonts w:ascii="Times New Roman" w:hAnsi="Times New Roman" w:cs="Times New Roman"/>
                <w:sz w:val="24"/>
                <w:szCs w:val="24"/>
              </w:rPr>
              <w:t>на 2026-2030 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3DB2" w:rsidRPr="006812DF" w14:paraId="1C80C731" w14:textId="77777777" w:rsidTr="00573836">
        <w:trPr>
          <w:trHeight w:val="716"/>
        </w:trPr>
        <w:tc>
          <w:tcPr>
            <w:tcW w:w="988" w:type="dxa"/>
          </w:tcPr>
          <w:p w14:paraId="7275DF33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5" w:type="dxa"/>
          </w:tcPr>
          <w:p w14:paraId="2F00A123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106" w:type="dxa"/>
          </w:tcPr>
          <w:p w14:paraId="46328E10" w14:textId="77777777" w:rsidR="00493DB2" w:rsidRPr="006812DF" w:rsidRDefault="00493DB2" w:rsidP="00A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A73D7E">
              <w:rPr>
                <w:rFonts w:ascii="Times New Roman" w:hAnsi="Times New Roman" w:cs="Times New Roman"/>
                <w:sz w:val="24"/>
                <w:szCs w:val="24"/>
              </w:rPr>
              <w:t>економіки, інвестицій та агропромислового розвитку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Тетіївської міської ради</w:t>
            </w:r>
          </w:p>
        </w:tc>
      </w:tr>
      <w:tr w:rsidR="00493DB2" w:rsidRPr="006812DF" w14:paraId="6C968ED2" w14:textId="77777777" w:rsidTr="00573836">
        <w:trPr>
          <w:trHeight w:val="597"/>
        </w:trPr>
        <w:tc>
          <w:tcPr>
            <w:tcW w:w="988" w:type="dxa"/>
          </w:tcPr>
          <w:p w14:paraId="1366724E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14:paraId="5C3BC318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Співрозробники</w:t>
            </w:r>
            <w:proofErr w:type="spellEnd"/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106" w:type="dxa"/>
          </w:tcPr>
          <w:p w14:paraId="7BB868BA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DB2" w:rsidRPr="006812DF" w14:paraId="3A2D6626" w14:textId="77777777" w:rsidTr="00573836">
        <w:trPr>
          <w:trHeight w:val="2083"/>
        </w:trPr>
        <w:tc>
          <w:tcPr>
            <w:tcW w:w="988" w:type="dxa"/>
          </w:tcPr>
          <w:p w14:paraId="66F1F3D1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</w:tcPr>
          <w:p w14:paraId="6B23778F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106" w:type="dxa"/>
          </w:tcPr>
          <w:p w14:paraId="4AAE9299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Тетіївської міської ради,</w:t>
            </w:r>
          </w:p>
          <w:p w14:paraId="263AD5EB" w14:textId="77777777" w:rsidR="00493DB2" w:rsidRPr="006812DF" w:rsidRDefault="000852BA" w:rsidP="0004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BA">
              <w:rPr>
                <w:rFonts w:ascii="Times New Roman" w:hAnsi="Times New Roman" w:cs="Times New Roman"/>
                <w:sz w:val="24"/>
                <w:szCs w:val="24"/>
              </w:rPr>
              <w:t xml:space="preserve">економіки, інвестицій та агропромислового розвитку </w:t>
            </w:r>
            <w:r w:rsidR="00493DB2" w:rsidRPr="006812DF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Тетіївської міської ради</w:t>
            </w:r>
            <w:r w:rsidR="00040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3DB2" w:rsidRPr="006812DF">
              <w:rPr>
                <w:rFonts w:ascii="Times New Roman" w:hAnsi="Times New Roman" w:cs="Times New Roman"/>
                <w:sz w:val="24"/>
                <w:szCs w:val="24"/>
              </w:rPr>
              <w:t>Відділ житлово-комунального господарства виконавчого комітету Тетіївської міської ради</w:t>
            </w:r>
          </w:p>
        </w:tc>
      </w:tr>
      <w:tr w:rsidR="00493DB2" w:rsidRPr="006812DF" w14:paraId="2EFAD474" w14:textId="77777777" w:rsidTr="00573836">
        <w:trPr>
          <w:trHeight w:val="992"/>
        </w:trPr>
        <w:tc>
          <w:tcPr>
            <w:tcW w:w="988" w:type="dxa"/>
          </w:tcPr>
          <w:p w14:paraId="7AB4881B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14:paraId="7AD67EDF" w14:textId="77777777" w:rsidR="00493DB2" w:rsidRPr="006812DF" w:rsidRDefault="000404AF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AF">
              <w:rPr>
                <w:rFonts w:ascii="Times New Roman" w:hAnsi="Times New Roman" w:cs="Times New Roman"/>
                <w:sz w:val="24"/>
                <w:szCs w:val="24"/>
              </w:rPr>
              <w:t>Головний розпорядник бюджетних коштів</w:t>
            </w:r>
          </w:p>
        </w:tc>
        <w:tc>
          <w:tcPr>
            <w:tcW w:w="5106" w:type="dxa"/>
          </w:tcPr>
          <w:p w14:paraId="11CE3603" w14:textId="77777777" w:rsidR="00493DB2" w:rsidRPr="006812DF" w:rsidRDefault="000404AF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Тетіївської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Білоцерківського району Київської област</w:t>
            </w:r>
            <w:r w:rsidR="00890D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93DB2" w:rsidRPr="006812DF" w14:paraId="4FF77A4E" w14:textId="77777777" w:rsidTr="00573836">
        <w:trPr>
          <w:trHeight w:val="411"/>
        </w:trPr>
        <w:tc>
          <w:tcPr>
            <w:tcW w:w="988" w:type="dxa"/>
          </w:tcPr>
          <w:p w14:paraId="67B524EE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5" w:type="dxa"/>
          </w:tcPr>
          <w:p w14:paraId="2B56A08B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6" w:type="dxa"/>
          </w:tcPr>
          <w:p w14:paraId="3559C56B" w14:textId="77777777" w:rsidR="00493DB2" w:rsidRPr="006812DF" w:rsidRDefault="00493DB2" w:rsidP="00C9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922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493DB2" w:rsidRPr="006812DF" w14:paraId="21F208C2" w14:textId="77777777" w:rsidTr="00573836">
        <w:trPr>
          <w:trHeight w:val="1268"/>
        </w:trPr>
        <w:tc>
          <w:tcPr>
            <w:tcW w:w="988" w:type="dxa"/>
          </w:tcPr>
          <w:p w14:paraId="641BD368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5" w:type="dxa"/>
          </w:tcPr>
          <w:p w14:paraId="1A8A2B27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Перелік бюджетів, які беруть участь у виконанні Програми</w:t>
            </w:r>
          </w:p>
        </w:tc>
        <w:tc>
          <w:tcPr>
            <w:tcW w:w="5106" w:type="dxa"/>
          </w:tcPr>
          <w:p w14:paraId="41A64000" w14:textId="77777777" w:rsidR="00493DB2" w:rsidRPr="006812DF" w:rsidRDefault="00493DB2" w:rsidP="00B1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151D5">
              <w:rPr>
                <w:rFonts w:ascii="Times New Roman" w:hAnsi="Times New Roman" w:cs="Times New Roman"/>
                <w:sz w:val="24"/>
                <w:szCs w:val="24"/>
              </w:rPr>
              <w:t>Тетіївської міської територіальної громади</w:t>
            </w:r>
          </w:p>
        </w:tc>
      </w:tr>
      <w:tr w:rsidR="00493DB2" w:rsidRPr="006812DF" w14:paraId="26811819" w14:textId="77777777" w:rsidTr="00573836">
        <w:tc>
          <w:tcPr>
            <w:tcW w:w="988" w:type="dxa"/>
          </w:tcPr>
          <w:p w14:paraId="5D46BC43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5" w:type="dxa"/>
          </w:tcPr>
          <w:p w14:paraId="7DB1429C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Орієнтовний обс</w:t>
            </w:r>
            <w:r w:rsidR="001B23B7">
              <w:rPr>
                <w:rFonts w:ascii="Times New Roman" w:hAnsi="Times New Roman" w:cs="Times New Roman"/>
                <w:sz w:val="24"/>
                <w:szCs w:val="24"/>
              </w:rPr>
              <w:t>яг фінансування Програми на 2026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5106" w:type="dxa"/>
          </w:tcPr>
          <w:p w14:paraId="14554692" w14:textId="77777777"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</w:tbl>
    <w:p w14:paraId="594FA293" w14:textId="77777777" w:rsidR="00F542E7" w:rsidRDefault="00F542E7" w:rsidP="00493DB2"/>
    <w:p w14:paraId="5F1CC2BC" w14:textId="77777777" w:rsidR="006C782C" w:rsidRPr="00DE5B3C" w:rsidRDefault="00E55F5D" w:rsidP="00DE45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73C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C782C" w:rsidRPr="007B73C2">
        <w:rPr>
          <w:rFonts w:ascii="Times New Roman" w:hAnsi="Times New Roman" w:cs="Times New Roman"/>
          <w:b/>
          <w:sz w:val="28"/>
          <w:szCs w:val="28"/>
        </w:rPr>
        <w:t>.</w:t>
      </w:r>
      <w:r w:rsidR="00DE450F" w:rsidRPr="00DE5B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E450F" w:rsidRPr="00325277">
        <w:rPr>
          <w:rFonts w:ascii="Times New Roman" w:hAnsi="Times New Roman" w:cs="Times New Roman"/>
          <w:b/>
          <w:sz w:val="28"/>
          <w:szCs w:val="28"/>
        </w:rPr>
        <w:t>Визначення проблеми, на розв’язання якої спрямована Програма</w:t>
      </w:r>
    </w:p>
    <w:p w14:paraId="6D677E43" w14:textId="77777777" w:rsidR="00325277" w:rsidRPr="00325277" w:rsidRDefault="006C782C" w:rsidP="003252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B3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25277" w:rsidRPr="00325277">
        <w:rPr>
          <w:rFonts w:ascii="Times New Roman" w:hAnsi="Times New Roman" w:cs="Times New Roman"/>
          <w:sz w:val="28"/>
          <w:szCs w:val="28"/>
        </w:rPr>
        <w:t>Програма енергоефективності та енергозбереження на 2026-2030 роки є ключовим інструментом для досягнення цілей, визначених у Плані дій сталого енергетичного розвитку та клімату Тетіївської міської ТГ до 2030 року, а також відповідає положенням Закону України «Про енергетичну ефективність» та Енергетичній стратегії України до 2035 року.</w:t>
      </w:r>
    </w:p>
    <w:p w14:paraId="3663B39F" w14:textId="77777777" w:rsidR="00325277" w:rsidRPr="00325277" w:rsidRDefault="00325277" w:rsidP="003252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77">
        <w:rPr>
          <w:rFonts w:ascii="Times New Roman" w:hAnsi="Times New Roman" w:cs="Times New Roman"/>
          <w:sz w:val="28"/>
          <w:szCs w:val="28"/>
        </w:rPr>
        <w:t>Проблема, на вирішення якої спрямована Програма, має комплексний характер і охоплює як загальнонаціональні виклики (зростання цін на енергоносії, воєнна агресія), так і специфічні проблеми енергетичної інфраструктури громади:</w:t>
      </w:r>
    </w:p>
    <w:p w14:paraId="29EEA82A" w14:textId="77777777"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Більшість будівель комунальної власності (ЗОШ, ДНЗ, заклади охорони здоров'я), збудованих у другій половині XX століття, не відповідають сучасним нормам теплового захисту. Це призводить до надлишкового споживання теплової енергії (до 45%–60% потенційних втрат) через погану ізоляцію огороджувальних конструкцій та неефективні віконні блоки.</w:t>
      </w:r>
    </w:p>
    <w:p w14:paraId="43B61F16" w14:textId="77777777"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Постійне, неконтрольоване зростання тарифів на енергоносії створює значне фінансове навантаження на бюджет громади, відволікаючи кошти від інших соціально важливих напрямків.</w:t>
      </w:r>
    </w:p>
    <w:p w14:paraId="3CD361F0" w14:textId="77777777"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Теплопостачання ключових об'єктів критичної інфраструктури значною мірою залежить від природного газу та централізованих мереж. Ця залежність становить високий ризик в умовах військових дій та потенційних перебоїв з постачанням.</w:t>
      </w:r>
    </w:p>
    <w:p w14:paraId="146110F4" w14:textId="77777777"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Незважаючи на потенціал регіону (особливо у сфері біомаси, сонячної енергії), частка ВДЕ у загальному енергобалансі громади є недостатньою, що уповільнює досягнення цілей ПДСЕРК щодо енергетичної незалежності.</w:t>
      </w:r>
    </w:p>
    <w:p w14:paraId="6AD40F2B" w14:textId="77777777"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Зношеність теплових, водопровідних та електричних мереж збільшує технологічні втрати та знижує якість комунальних послуг для населення.</w:t>
      </w:r>
    </w:p>
    <w:p w14:paraId="6456DD1B" w14:textId="77777777" w:rsidR="00325277" w:rsidRDefault="00325277" w:rsidP="003252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77">
        <w:rPr>
          <w:rFonts w:ascii="Times New Roman" w:hAnsi="Times New Roman" w:cs="Times New Roman"/>
          <w:sz w:val="28"/>
          <w:szCs w:val="28"/>
        </w:rPr>
        <w:t xml:space="preserve">Розв'язання цих проблем через комплексну </w:t>
      </w:r>
      <w:proofErr w:type="spellStart"/>
      <w:r w:rsidRPr="00325277">
        <w:rPr>
          <w:rFonts w:ascii="Times New Roman" w:hAnsi="Times New Roman" w:cs="Times New Roman"/>
          <w:sz w:val="28"/>
          <w:szCs w:val="28"/>
        </w:rPr>
        <w:t>термомодернізацію</w:t>
      </w:r>
      <w:proofErr w:type="spellEnd"/>
      <w:r w:rsidRPr="00325277">
        <w:rPr>
          <w:rFonts w:ascii="Times New Roman" w:hAnsi="Times New Roman" w:cs="Times New Roman"/>
          <w:sz w:val="28"/>
          <w:szCs w:val="28"/>
        </w:rPr>
        <w:t xml:space="preserve"> об'єктів, диверсифікацію джерел енергії, </w:t>
      </w:r>
      <w:r w:rsidR="00D731B0">
        <w:rPr>
          <w:rFonts w:ascii="Times New Roman" w:hAnsi="Times New Roman" w:cs="Times New Roman"/>
          <w:sz w:val="28"/>
          <w:szCs w:val="28"/>
        </w:rPr>
        <w:t>розвиток</w:t>
      </w:r>
      <w:r w:rsidRPr="0032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277">
        <w:rPr>
          <w:rFonts w:ascii="Times New Roman" w:hAnsi="Times New Roman" w:cs="Times New Roman"/>
          <w:sz w:val="28"/>
          <w:szCs w:val="28"/>
        </w:rPr>
        <w:t>енергоменеджменту</w:t>
      </w:r>
      <w:proofErr w:type="spellEnd"/>
      <w:r w:rsidRPr="00325277">
        <w:rPr>
          <w:rFonts w:ascii="Times New Roman" w:hAnsi="Times New Roman" w:cs="Times New Roman"/>
          <w:sz w:val="28"/>
          <w:szCs w:val="28"/>
        </w:rPr>
        <w:t xml:space="preserve"> та підвищення культури енергоспоживання є стратегічним пріоритетом Тетіївської міської ТГ на 2026–2030 роки.</w:t>
      </w:r>
    </w:p>
    <w:p w14:paraId="736D31A4" w14:textId="77777777" w:rsidR="006C782C" w:rsidRDefault="006C782C" w:rsidP="006C782C">
      <w:pPr>
        <w:rPr>
          <w:rFonts w:ascii="Times New Roman" w:hAnsi="Times New Roman" w:cs="Times New Roman"/>
          <w:sz w:val="28"/>
          <w:szCs w:val="28"/>
        </w:rPr>
      </w:pPr>
    </w:p>
    <w:p w14:paraId="3F1662CE" w14:textId="527BF70C" w:rsidR="006C782C" w:rsidRPr="00D731B0" w:rsidRDefault="00B64365" w:rsidP="006C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C782C" w:rsidRPr="00D731B0">
        <w:rPr>
          <w:rFonts w:ascii="Times New Roman" w:hAnsi="Times New Roman" w:cs="Times New Roman"/>
          <w:b/>
          <w:sz w:val="28"/>
          <w:szCs w:val="28"/>
        </w:rPr>
        <w:t>. Мета та основні завдання Програми</w:t>
      </w:r>
    </w:p>
    <w:p w14:paraId="58D946FC" w14:textId="77777777" w:rsidR="00F542E7" w:rsidRPr="00F542E7" w:rsidRDefault="00F542E7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E7">
        <w:rPr>
          <w:rFonts w:ascii="Times New Roman" w:hAnsi="Times New Roman" w:cs="Times New Roman"/>
          <w:sz w:val="28"/>
          <w:szCs w:val="28"/>
        </w:rPr>
        <w:t>Основною стратегічною метою реалізації Програми є комплексне підвищення енергетичної стійкості та незалежності Тетіївської міської територіальної громади, що досягається шляхом:</w:t>
      </w:r>
    </w:p>
    <w:p w14:paraId="22851CB2" w14:textId="77777777" w:rsidR="00F542E7" w:rsidRPr="00773206" w:rsidRDefault="00F542E7" w:rsidP="00773206">
      <w:pPr>
        <w:pStyle w:val="a8"/>
        <w:numPr>
          <w:ilvl w:val="0"/>
          <w:numId w:val="6"/>
        </w:numPr>
        <w:spacing w:after="12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773206">
        <w:rPr>
          <w:rFonts w:ascii="Times New Roman" w:hAnsi="Times New Roman" w:cs="Times New Roman"/>
          <w:sz w:val="28"/>
          <w:szCs w:val="28"/>
        </w:rPr>
        <w:t>Зниження кінцевого споживання енергії в бюджетній сфері на не менше н</w:t>
      </w:r>
      <w:r w:rsidR="00575093" w:rsidRPr="00773206">
        <w:rPr>
          <w:rFonts w:ascii="Times New Roman" w:hAnsi="Times New Roman" w:cs="Times New Roman"/>
          <w:sz w:val="28"/>
          <w:szCs w:val="28"/>
        </w:rPr>
        <w:t>іж 12% за період 2026-2030 роки;</w:t>
      </w:r>
    </w:p>
    <w:p w14:paraId="67AAA8C3" w14:textId="77777777" w:rsidR="00F542E7" w:rsidRPr="00773206" w:rsidRDefault="00F542E7" w:rsidP="00773206">
      <w:pPr>
        <w:pStyle w:val="a8"/>
        <w:numPr>
          <w:ilvl w:val="0"/>
          <w:numId w:val="6"/>
        </w:numPr>
        <w:spacing w:after="12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773206">
        <w:rPr>
          <w:rFonts w:ascii="Times New Roman" w:hAnsi="Times New Roman" w:cs="Times New Roman"/>
          <w:sz w:val="28"/>
          <w:szCs w:val="28"/>
        </w:rPr>
        <w:t>Скороченням викидів CO2, відповідно до цільових показників Плану дій сталого енергетичного розвитку т</w:t>
      </w:r>
      <w:r w:rsidR="00575093" w:rsidRPr="00773206">
        <w:rPr>
          <w:rFonts w:ascii="Times New Roman" w:hAnsi="Times New Roman" w:cs="Times New Roman"/>
          <w:sz w:val="28"/>
          <w:szCs w:val="28"/>
        </w:rPr>
        <w:t>а клімату (ПДСЕРК) до 2030 року;</w:t>
      </w:r>
    </w:p>
    <w:p w14:paraId="1919215A" w14:textId="77777777" w:rsidR="006C782C" w:rsidRPr="00773206" w:rsidRDefault="00F542E7" w:rsidP="00773206">
      <w:pPr>
        <w:pStyle w:val="a8"/>
        <w:numPr>
          <w:ilvl w:val="0"/>
          <w:numId w:val="6"/>
        </w:numPr>
        <w:spacing w:after="12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773206">
        <w:rPr>
          <w:rFonts w:ascii="Times New Roman" w:hAnsi="Times New Roman" w:cs="Times New Roman"/>
          <w:sz w:val="28"/>
          <w:szCs w:val="28"/>
        </w:rPr>
        <w:t>Забезпеченням безперебійного функціонування критичної інфраструктури в умовах викликів енергетичної безпеки.</w:t>
      </w:r>
    </w:p>
    <w:p w14:paraId="74212B5F" w14:textId="77777777" w:rsidR="003D19A1" w:rsidRPr="006C782C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89C5C3" w14:textId="2DB4F376" w:rsidR="006C782C" w:rsidRPr="000A6BA8" w:rsidRDefault="000A6BA8" w:rsidP="00B64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365">
        <w:rPr>
          <w:rFonts w:ascii="Times New Roman" w:hAnsi="Times New Roman" w:cs="Times New Roman"/>
          <w:b/>
          <w:sz w:val="28"/>
          <w:szCs w:val="28"/>
        </w:rPr>
        <w:t>4</w:t>
      </w:r>
      <w:r w:rsidRPr="000A6BA8">
        <w:rPr>
          <w:rFonts w:ascii="Times New Roman" w:hAnsi="Times New Roman" w:cs="Times New Roman"/>
          <w:b/>
          <w:sz w:val="28"/>
          <w:szCs w:val="28"/>
        </w:rPr>
        <w:t>. Очікува</w:t>
      </w:r>
      <w:r w:rsidR="006C782C" w:rsidRPr="000A6BA8">
        <w:rPr>
          <w:rFonts w:ascii="Times New Roman" w:hAnsi="Times New Roman" w:cs="Times New Roman"/>
          <w:b/>
          <w:sz w:val="28"/>
          <w:szCs w:val="28"/>
        </w:rPr>
        <w:t>ні результати Програми</w:t>
      </w:r>
    </w:p>
    <w:p w14:paraId="3B749332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Реалізація Програми енергоефективності та енергозбереження на 2026-2030 роки забезпечить досягнення стратегічної мети громади та призведе до конкретних, вимірних результатів за трьома основними напрямками.</w:t>
      </w:r>
    </w:p>
    <w:p w14:paraId="023FB857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І. Економічні та фінансові результати</w:t>
      </w:r>
    </w:p>
    <w:p w14:paraId="618F868B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Досягнення загальної економії кінцевого споживання енергії в бюджетній сфері на не менше ніж 12% протягом 2026-2030 років, що дозволить спрямувати вивільнені кошти на інші соціально важливі потреби громади.</w:t>
      </w:r>
    </w:p>
    <w:p w14:paraId="5A297164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Залучення позабюджетних коштів (від міжнародних фінансових організацій, державних фондів, приватних інвесторів) у сферу енергоефективності громади, що стимулюватиме місцевий економічний розвиток.</w:t>
      </w:r>
    </w:p>
    <w:p w14:paraId="02EFF395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 xml:space="preserve">Зниження експлуатаційних витрат на утримання </w:t>
      </w:r>
      <w:proofErr w:type="spellStart"/>
      <w:r w:rsidRPr="003D19A1">
        <w:rPr>
          <w:rFonts w:ascii="Times New Roman" w:hAnsi="Times New Roman" w:cs="Times New Roman"/>
          <w:sz w:val="28"/>
          <w:szCs w:val="28"/>
        </w:rPr>
        <w:t>термомодернізованих</w:t>
      </w:r>
      <w:proofErr w:type="spellEnd"/>
      <w:r w:rsidRPr="003D19A1">
        <w:rPr>
          <w:rFonts w:ascii="Times New Roman" w:hAnsi="Times New Roman" w:cs="Times New Roman"/>
          <w:sz w:val="28"/>
          <w:szCs w:val="28"/>
        </w:rPr>
        <w:t xml:space="preserve"> будівель комунальної власності в діапазоні від 25% до 50% (залежно від типу об’єкта та комплексності заходів).</w:t>
      </w:r>
    </w:p>
    <w:p w14:paraId="4A603DF8" w14:textId="77777777" w:rsidR="003D19A1" w:rsidRPr="003D19A1" w:rsidRDefault="00D21DB7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Технічна</w:t>
      </w:r>
      <w:r w:rsidR="003D19A1" w:rsidRPr="003D19A1">
        <w:rPr>
          <w:rFonts w:ascii="Times New Roman" w:hAnsi="Times New Roman" w:cs="Times New Roman"/>
          <w:sz w:val="28"/>
          <w:szCs w:val="28"/>
        </w:rPr>
        <w:t xml:space="preserve"> та </w:t>
      </w:r>
      <w:r w:rsidRPr="003D19A1">
        <w:rPr>
          <w:rFonts w:ascii="Times New Roman" w:hAnsi="Times New Roman" w:cs="Times New Roman"/>
          <w:sz w:val="28"/>
          <w:szCs w:val="28"/>
        </w:rPr>
        <w:t>енергетична стійкість</w:t>
      </w:r>
    </w:p>
    <w:p w14:paraId="69363EB1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Збільшення частки відновлюваних джерел енергії (ВДЕ) у загальному енергобалансі громади, що знизить залежність від імпортованого природного газу.</w:t>
      </w:r>
    </w:p>
    <w:p w14:paraId="610FF6D9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Забезпечення автономної роботи ключових об'єктів критичної інфраструктури (теплові пункти, медичні заклади, водопостачання) в умовах надзвичайних ситуацій або перебоїв у централізованому енергопостачанні.</w:t>
      </w:r>
    </w:p>
    <w:p w14:paraId="3C7DC7E9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Завершення повної заміни застарілого вуличного освітлення на енергоефективні LED-світильники, що підвищить рівень безпеки та комфорту на вулицях громади.</w:t>
      </w:r>
    </w:p>
    <w:p w14:paraId="406B10C2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Поліпшення якості надання комунальних послуг населенню, у тому числі за рахунок зниження втрат у мережах тепло- та водопостачання.</w:t>
      </w:r>
    </w:p>
    <w:p w14:paraId="666EB785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 xml:space="preserve">ІІІ. Управлінські та </w:t>
      </w:r>
      <w:r w:rsidR="00D21DB7" w:rsidRPr="003D19A1">
        <w:rPr>
          <w:rFonts w:ascii="Times New Roman" w:hAnsi="Times New Roman" w:cs="Times New Roman"/>
          <w:sz w:val="28"/>
          <w:szCs w:val="28"/>
        </w:rPr>
        <w:t xml:space="preserve">екологічні </w:t>
      </w:r>
      <w:r w:rsidRPr="003D19A1">
        <w:rPr>
          <w:rFonts w:ascii="Times New Roman" w:hAnsi="Times New Roman" w:cs="Times New Roman"/>
          <w:sz w:val="28"/>
          <w:szCs w:val="28"/>
        </w:rPr>
        <w:t>результати</w:t>
      </w:r>
    </w:p>
    <w:p w14:paraId="40834960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Повноцінне функціонування муніципальної системи енергетичного моніторингу та диспетчеризації (</w:t>
      </w:r>
      <w:proofErr w:type="spellStart"/>
      <w:r w:rsidRPr="003D19A1">
        <w:rPr>
          <w:rFonts w:ascii="Times New Roman" w:hAnsi="Times New Roman" w:cs="Times New Roman"/>
          <w:sz w:val="28"/>
          <w:szCs w:val="28"/>
        </w:rPr>
        <w:t>Енергоменеджменту</w:t>
      </w:r>
      <w:proofErr w:type="spellEnd"/>
      <w:r w:rsidRPr="003D19A1">
        <w:rPr>
          <w:rFonts w:ascii="Times New Roman" w:hAnsi="Times New Roman" w:cs="Times New Roman"/>
          <w:sz w:val="28"/>
          <w:szCs w:val="28"/>
        </w:rPr>
        <w:t>) у всіх бюджетних установах, що забезпечить постійний контроль та оптимізацію споживання ресурсів.</w:t>
      </w:r>
    </w:p>
    <w:p w14:paraId="07A2BC79" w14:textId="77777777" w:rsidR="003D19A1" w:rsidRPr="003D19A1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Скорочення річних викидів парникових газів (CO2) відповідно до цільових показників ПДСЕРК та міжнародних зобов'язань, що сприятиме покращенню стану навколишнього середовища.</w:t>
      </w:r>
    </w:p>
    <w:p w14:paraId="09252435" w14:textId="77777777" w:rsidR="006C782C" w:rsidRDefault="003D19A1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Формування у населення та персоналу комунальних закладів високої культури ощадливого та раціонального використання енергоресурсів.</w:t>
      </w:r>
    </w:p>
    <w:p w14:paraId="70EACC35" w14:textId="77777777" w:rsidR="003D19A1" w:rsidRDefault="003D19A1" w:rsidP="00B6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90DFA" w14:textId="40545931" w:rsidR="008B796F" w:rsidRPr="008B796F" w:rsidRDefault="00B64365" w:rsidP="00B64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796F" w:rsidRPr="008B796F">
        <w:rPr>
          <w:rFonts w:ascii="Times New Roman" w:hAnsi="Times New Roman" w:cs="Times New Roman"/>
          <w:b/>
          <w:sz w:val="28"/>
          <w:szCs w:val="28"/>
        </w:rPr>
        <w:t>. Основні завдання</w:t>
      </w:r>
    </w:p>
    <w:p w14:paraId="428A326C" w14:textId="77777777" w:rsidR="008B796F" w:rsidRPr="008B796F" w:rsidRDefault="008B796F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6F">
        <w:rPr>
          <w:rFonts w:ascii="Times New Roman" w:hAnsi="Times New Roman" w:cs="Times New Roman"/>
          <w:sz w:val="28"/>
          <w:szCs w:val="28"/>
        </w:rPr>
        <w:t>Для досягнення поставленої мети Програма виз</w:t>
      </w:r>
      <w:r w:rsidR="00317DEC">
        <w:rPr>
          <w:rFonts w:ascii="Times New Roman" w:hAnsi="Times New Roman" w:cs="Times New Roman"/>
          <w:sz w:val="28"/>
          <w:szCs w:val="28"/>
        </w:rPr>
        <w:t>начає наступні ключові завдання</w:t>
      </w:r>
      <w:r w:rsidRPr="008B796F">
        <w:rPr>
          <w:rFonts w:ascii="Times New Roman" w:hAnsi="Times New Roman" w:cs="Times New Roman"/>
          <w:sz w:val="28"/>
          <w:szCs w:val="28"/>
        </w:rPr>
        <w:t>:</w:t>
      </w:r>
    </w:p>
    <w:p w14:paraId="4ABD23CA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B796F" w:rsidRPr="008B796F">
        <w:rPr>
          <w:rFonts w:ascii="Times New Roman" w:hAnsi="Times New Roman" w:cs="Times New Roman"/>
          <w:sz w:val="28"/>
          <w:szCs w:val="28"/>
        </w:rPr>
        <w:t xml:space="preserve">Проведення комплексної </w:t>
      </w:r>
      <w:proofErr w:type="spellStart"/>
      <w:r w:rsidR="008B796F" w:rsidRPr="008B796F">
        <w:rPr>
          <w:rFonts w:ascii="Times New Roman" w:hAnsi="Times New Roman" w:cs="Times New Roman"/>
          <w:sz w:val="28"/>
          <w:szCs w:val="28"/>
        </w:rPr>
        <w:t>термомодернізації</w:t>
      </w:r>
      <w:proofErr w:type="spellEnd"/>
      <w:r w:rsidR="008B796F" w:rsidRPr="008B796F">
        <w:rPr>
          <w:rFonts w:ascii="Times New Roman" w:hAnsi="Times New Roman" w:cs="Times New Roman"/>
          <w:sz w:val="28"/>
          <w:szCs w:val="28"/>
        </w:rPr>
        <w:t xml:space="preserve"> будівель бюджетної сфери (утеплення фасадів, дахів, заміна вікон та дверей) для суттєвого зниження втрат теплової енергії та зменшення експлуатаційних витрат.</w:t>
      </w:r>
    </w:p>
    <w:p w14:paraId="5512CBF5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8B796F" w:rsidRPr="008B796F">
        <w:rPr>
          <w:rFonts w:ascii="Times New Roman" w:hAnsi="Times New Roman" w:cs="Times New Roman"/>
          <w:sz w:val="28"/>
          <w:szCs w:val="28"/>
        </w:rPr>
        <w:t xml:space="preserve">Модернізація системи вуличного освітлення </w:t>
      </w:r>
      <w:r w:rsidR="00F7201E">
        <w:rPr>
          <w:rFonts w:ascii="Times New Roman" w:hAnsi="Times New Roman" w:cs="Times New Roman"/>
          <w:sz w:val="28"/>
          <w:szCs w:val="28"/>
        </w:rPr>
        <w:t xml:space="preserve">в населених пунктах громади </w:t>
      </w:r>
      <w:r w:rsidR="008B796F" w:rsidRPr="008B796F">
        <w:rPr>
          <w:rFonts w:ascii="Times New Roman" w:hAnsi="Times New Roman" w:cs="Times New Roman"/>
          <w:sz w:val="28"/>
          <w:szCs w:val="28"/>
        </w:rPr>
        <w:t>шляхом повної заміни застарілих джерел світла на енергоефективні LED-світильники.</w:t>
      </w:r>
    </w:p>
    <w:p w14:paraId="4D274C19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B796F" w:rsidRPr="008B796F">
        <w:rPr>
          <w:rFonts w:ascii="Times New Roman" w:hAnsi="Times New Roman" w:cs="Times New Roman"/>
          <w:sz w:val="28"/>
          <w:szCs w:val="28"/>
        </w:rPr>
        <w:t>Впровадження інноваційних рішень та збільшення частки використання відновлюваних джерел енергії (ВДЕ), зокрема біомаси, сонячної енергії та теплових насосів, у комунальній сфері.</w:t>
      </w:r>
    </w:p>
    <w:p w14:paraId="779F299B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B796F" w:rsidRPr="008B796F">
        <w:rPr>
          <w:rFonts w:ascii="Times New Roman" w:hAnsi="Times New Roman" w:cs="Times New Roman"/>
          <w:sz w:val="28"/>
          <w:szCs w:val="28"/>
        </w:rPr>
        <w:t>Створення, впровадження та підтримка муніципальної системи енергетичного моніторингу та диспетчеризації (</w:t>
      </w:r>
      <w:proofErr w:type="spellStart"/>
      <w:r w:rsidR="008B796F" w:rsidRPr="008B796F">
        <w:rPr>
          <w:rFonts w:ascii="Times New Roman" w:hAnsi="Times New Roman" w:cs="Times New Roman"/>
          <w:sz w:val="28"/>
          <w:szCs w:val="28"/>
        </w:rPr>
        <w:t>Енергоменеджмент</w:t>
      </w:r>
      <w:proofErr w:type="spellEnd"/>
      <w:r w:rsidR="008B796F" w:rsidRPr="008B796F">
        <w:rPr>
          <w:rFonts w:ascii="Times New Roman" w:hAnsi="Times New Roman" w:cs="Times New Roman"/>
          <w:sz w:val="28"/>
          <w:szCs w:val="28"/>
        </w:rPr>
        <w:t>) для оперативного контролю, аналізу та планування енергоспоживання в бюджетній сфері.</w:t>
      </w:r>
    </w:p>
    <w:p w14:paraId="300C06F0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B796F" w:rsidRPr="008B796F">
        <w:rPr>
          <w:rFonts w:ascii="Times New Roman" w:hAnsi="Times New Roman" w:cs="Times New Roman"/>
          <w:sz w:val="28"/>
          <w:szCs w:val="28"/>
        </w:rPr>
        <w:t>Забезпечення 100% комерційного та технічного обліку всіх видів енергоносіїв (тепло, вода, газ, електроенергія) у комунальних закладах та на підприємствах.</w:t>
      </w:r>
    </w:p>
    <w:p w14:paraId="5872E0C1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B796F" w:rsidRPr="008B796F">
        <w:rPr>
          <w:rFonts w:ascii="Times New Roman" w:hAnsi="Times New Roman" w:cs="Times New Roman"/>
          <w:sz w:val="28"/>
          <w:szCs w:val="28"/>
        </w:rPr>
        <w:t>Зменшення технологічних втрат в мережах комунальних підприємств (тепло-, водопостачання та водовідведення).</w:t>
      </w:r>
    </w:p>
    <w:p w14:paraId="4A253576" w14:textId="77777777" w:rsidR="008B796F" w:rsidRP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B796F" w:rsidRPr="008B796F">
        <w:rPr>
          <w:rFonts w:ascii="Times New Roman" w:hAnsi="Times New Roman" w:cs="Times New Roman"/>
          <w:sz w:val="28"/>
          <w:szCs w:val="28"/>
        </w:rPr>
        <w:t>Забезпечення енергетичної автономності ключових об’єктів критичної інфраструктури (медичні заклади, теплопункти, водопостачання) шляхом встановлення резервних та альтернативних джерел живлення.</w:t>
      </w:r>
    </w:p>
    <w:p w14:paraId="1080D88C" w14:textId="77777777" w:rsidR="008B796F" w:rsidRDefault="00AC39A5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B796F" w:rsidRPr="008B796F">
        <w:rPr>
          <w:rFonts w:ascii="Times New Roman" w:hAnsi="Times New Roman" w:cs="Times New Roman"/>
          <w:sz w:val="28"/>
          <w:szCs w:val="28"/>
        </w:rPr>
        <w:t>Підвищення рівня обізнаності та формування культури енергоспоживання серед працівників бюджетних установ, керівництва комунальних підприємств та мешканців громади.</w:t>
      </w:r>
    </w:p>
    <w:p w14:paraId="3A001CD2" w14:textId="77777777" w:rsidR="0034184D" w:rsidRPr="006709EB" w:rsidRDefault="0034184D" w:rsidP="00B64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5E7357" w14:textId="1EA1DF69" w:rsidR="006C782C" w:rsidRPr="00BF5A64" w:rsidRDefault="00B64365" w:rsidP="00B643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C782C" w:rsidRPr="00BF5A64">
        <w:rPr>
          <w:rFonts w:ascii="Times New Roman" w:hAnsi="Times New Roman" w:cs="Times New Roman"/>
          <w:b/>
          <w:i/>
          <w:sz w:val="28"/>
          <w:szCs w:val="28"/>
        </w:rPr>
        <w:t>. Фінансування</w:t>
      </w:r>
    </w:p>
    <w:p w14:paraId="0F7B9C49" w14:textId="77777777" w:rsidR="0034184D" w:rsidRPr="0034184D" w:rsidRDefault="0034184D" w:rsidP="00B64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здійснюється на засадах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багатоканальності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та інтеграції бюджетних, інвестиційних і приватних коштів.</w:t>
      </w:r>
    </w:p>
    <w:p w14:paraId="14276188" w14:textId="77777777" w:rsidR="002C09D8" w:rsidRDefault="002C09D8" w:rsidP="00B6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55D0C" w14:textId="77777777" w:rsidR="0034184D" w:rsidRPr="0034184D" w:rsidRDefault="0034184D" w:rsidP="00B6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Коштів бюджету Тетіївської міської територіальної громади:</w:t>
      </w:r>
    </w:p>
    <w:p w14:paraId="255F6981" w14:textId="77777777" w:rsidR="0034184D" w:rsidRPr="0034184D" w:rsidRDefault="0034184D" w:rsidP="00B643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Пряме фінансування заходів (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енергоменеджмент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>, моніторинг, заходи з підвищення обізнаності).</w:t>
      </w:r>
    </w:p>
    <w:p w14:paraId="585F5307" w14:textId="77777777" w:rsidR="0034184D" w:rsidRPr="0034184D" w:rsidRDefault="0034184D" w:rsidP="00B643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Співфінансування інвестиційних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термомодернізація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>, ВДЕ).</w:t>
      </w:r>
    </w:p>
    <w:p w14:paraId="5C01133A" w14:textId="77777777" w:rsidR="0034184D" w:rsidRPr="0034184D" w:rsidRDefault="0034184D" w:rsidP="00B643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Розробка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>-кошторисної документації та проведення енергетичних аудитів.</w:t>
      </w:r>
    </w:p>
    <w:p w14:paraId="304B7030" w14:textId="77777777" w:rsidR="0034184D" w:rsidRPr="0034184D" w:rsidRDefault="0034184D" w:rsidP="00B6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Коштів державного та обласного бюджетів:</w:t>
      </w:r>
    </w:p>
    <w:p w14:paraId="591BAC4A" w14:textId="77777777" w:rsidR="0034184D" w:rsidRPr="0034184D" w:rsidRDefault="0034184D" w:rsidP="00B643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Субвенції, що виділяються на реалізацію державних або регіональних програм підвищення енергоефективності.</w:t>
      </w:r>
    </w:p>
    <w:p w14:paraId="15AD7E55" w14:textId="77777777" w:rsidR="0034184D" w:rsidRPr="0034184D" w:rsidRDefault="0034184D" w:rsidP="00B64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Позабюджетних коштів та інвестицій:</w:t>
      </w:r>
    </w:p>
    <w:p w14:paraId="3BD4487D" w14:textId="77777777" w:rsidR="0034184D" w:rsidRPr="0034184D" w:rsidRDefault="0034184D" w:rsidP="00B643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Гранти та технічна допомога від Міжнародних фінансових організацій (МФО), донорських організацій та програм Європейського Союзу.</w:t>
      </w:r>
    </w:p>
    <w:p w14:paraId="59EDB36F" w14:textId="77777777" w:rsidR="0034184D" w:rsidRPr="0034184D" w:rsidRDefault="0034184D" w:rsidP="00B643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Приватні інвестиції та кошти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Енергосервісних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компаній (ЕСКО-договори) для реалізації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з гарантованим енергозбереженням у бюджетній сфері.</w:t>
      </w:r>
    </w:p>
    <w:p w14:paraId="0F0982DE" w14:textId="77777777" w:rsidR="006C782C" w:rsidRPr="006C782C" w:rsidRDefault="006C782C" w:rsidP="00B6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E3472" w14:textId="77777777" w:rsidR="006C782C" w:rsidRPr="006C782C" w:rsidRDefault="006C782C" w:rsidP="00B6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DCC63" w14:textId="169DE92C" w:rsidR="00BF5A64" w:rsidRDefault="00985C1F">
      <w:r>
        <w:rPr>
          <w:rFonts w:ascii="Times New Roman" w:hAnsi="Times New Roman" w:cs="Times New Roman"/>
          <w:sz w:val="28"/>
          <w:szCs w:val="28"/>
        </w:rPr>
        <w:t xml:space="preserve">            Секретар міської ради                                  Наталія ІВАНЮТА</w:t>
      </w:r>
    </w:p>
    <w:p w14:paraId="55240A6F" w14:textId="77777777" w:rsidR="00C83118" w:rsidRDefault="00C83118" w:rsidP="00BF5A64"/>
    <w:p w14:paraId="7F518D5C" w14:textId="77777777" w:rsidR="00985C1F" w:rsidRDefault="00985C1F" w:rsidP="00BF5A64"/>
    <w:p w14:paraId="62B11B9D" w14:textId="77777777" w:rsidR="00BF5A64" w:rsidRPr="007B6497" w:rsidRDefault="00BF5A64" w:rsidP="00002261">
      <w:pPr>
        <w:tabs>
          <w:tab w:val="left" w:pos="3181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7B6497">
        <w:rPr>
          <w:rFonts w:ascii="Times New Roman" w:hAnsi="Times New Roman" w:cs="Times New Roman"/>
          <w:sz w:val="28"/>
          <w:szCs w:val="28"/>
        </w:rPr>
        <w:t>Додаток</w:t>
      </w:r>
    </w:p>
    <w:p w14:paraId="3F7D4754" w14:textId="77777777" w:rsidR="00BF5A64" w:rsidRPr="00BF5A64" w:rsidRDefault="00BF5A64" w:rsidP="00BC2241">
      <w:pPr>
        <w:pStyle w:val="a4"/>
        <w:shd w:val="clear" w:color="auto" w:fill="FFFFFF"/>
        <w:spacing w:before="0" w:beforeAutospacing="0" w:after="0" w:afterAutospacing="0"/>
        <w:ind w:left="4253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 w:rsidR="00BC2241"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>енергозбереже</w:t>
      </w:r>
      <w:r w:rsidR="00BC2241">
        <w:rPr>
          <w:sz w:val="28"/>
          <w:szCs w:val="28"/>
        </w:rPr>
        <w:t xml:space="preserve">ння Тетіївської територіальної </w:t>
      </w:r>
      <w:r w:rsidRPr="00BF5A64">
        <w:rPr>
          <w:sz w:val="28"/>
          <w:szCs w:val="28"/>
        </w:rPr>
        <w:t>громади на 202</w:t>
      </w:r>
      <w:r w:rsidR="00002261">
        <w:rPr>
          <w:sz w:val="28"/>
          <w:szCs w:val="28"/>
        </w:rPr>
        <w:t>6</w:t>
      </w:r>
      <w:r w:rsidR="00BC2241">
        <w:rPr>
          <w:sz w:val="28"/>
          <w:szCs w:val="28"/>
        </w:rPr>
        <w:t>-20</w:t>
      </w:r>
      <w:r w:rsidR="00002261">
        <w:rPr>
          <w:sz w:val="28"/>
          <w:szCs w:val="28"/>
        </w:rPr>
        <w:t>30</w:t>
      </w:r>
      <w:r w:rsidRPr="00BF5A64">
        <w:rPr>
          <w:sz w:val="28"/>
          <w:szCs w:val="28"/>
        </w:rPr>
        <w:t xml:space="preserve"> р</w:t>
      </w:r>
      <w:r w:rsidR="00BC2241">
        <w:rPr>
          <w:sz w:val="28"/>
          <w:szCs w:val="28"/>
        </w:rPr>
        <w:t>оки</w:t>
      </w:r>
    </w:p>
    <w:p w14:paraId="44262D91" w14:textId="77777777" w:rsidR="00BF5A64" w:rsidRPr="00BF5A64" w:rsidRDefault="00BF5A64" w:rsidP="00BF5A64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F5A64">
        <w:rPr>
          <w:sz w:val="28"/>
          <w:szCs w:val="28"/>
        </w:rPr>
        <w:t>  </w:t>
      </w:r>
    </w:p>
    <w:p w14:paraId="07AEFB88" w14:textId="77777777" w:rsidR="00BF5A64" w:rsidRPr="00BF5A64" w:rsidRDefault="00BF5A64" w:rsidP="00BF5A6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F5A64">
        <w:rPr>
          <w:rStyle w:val="a5"/>
          <w:sz w:val="28"/>
          <w:szCs w:val="28"/>
          <w:bdr w:val="none" w:sz="0" w:space="0" w:color="auto" w:frame="1"/>
        </w:rPr>
        <w:t>ЗАХОДИ</w:t>
      </w:r>
    </w:p>
    <w:p w14:paraId="5EF43A71" w14:textId="77777777" w:rsidR="00BF5A64" w:rsidRPr="00BF5A64" w:rsidRDefault="00BF5A64" w:rsidP="00603D5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 w:rsidR="00603D5B"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 xml:space="preserve">енергозбереження </w:t>
      </w:r>
      <w:r w:rsidR="00603D5B">
        <w:rPr>
          <w:sz w:val="28"/>
          <w:szCs w:val="28"/>
        </w:rPr>
        <w:br/>
      </w:r>
      <w:r w:rsidRPr="00BF5A64">
        <w:rPr>
          <w:sz w:val="28"/>
          <w:szCs w:val="28"/>
        </w:rPr>
        <w:t>Тетіївської територіальної громади на 202</w:t>
      </w:r>
      <w:r w:rsidR="00711FEB">
        <w:rPr>
          <w:sz w:val="28"/>
          <w:szCs w:val="28"/>
        </w:rPr>
        <w:t>6</w:t>
      </w:r>
      <w:r w:rsidR="00BC2241">
        <w:rPr>
          <w:sz w:val="28"/>
          <w:szCs w:val="28"/>
        </w:rPr>
        <w:t>-20</w:t>
      </w:r>
      <w:r w:rsidR="00711FEB">
        <w:rPr>
          <w:sz w:val="28"/>
          <w:szCs w:val="28"/>
        </w:rPr>
        <w:t>30</w:t>
      </w:r>
      <w:r w:rsidRPr="00BF5A64">
        <w:rPr>
          <w:sz w:val="28"/>
          <w:szCs w:val="28"/>
        </w:rPr>
        <w:t xml:space="preserve"> р</w:t>
      </w:r>
      <w:r w:rsidR="00BC2241">
        <w:rPr>
          <w:sz w:val="28"/>
          <w:szCs w:val="28"/>
        </w:rPr>
        <w:t>о</w:t>
      </w:r>
      <w:r w:rsidRPr="00BF5A64">
        <w:rPr>
          <w:sz w:val="28"/>
          <w:szCs w:val="28"/>
        </w:rPr>
        <w:t>к</w:t>
      </w:r>
      <w:r w:rsidR="00BC2241">
        <w:rPr>
          <w:sz w:val="28"/>
          <w:szCs w:val="28"/>
        </w:rPr>
        <w:t>и</w:t>
      </w:r>
    </w:p>
    <w:tbl>
      <w:tblPr>
        <w:tblStyle w:val="-1"/>
        <w:tblW w:w="10295" w:type="dxa"/>
        <w:tblInd w:w="-714" w:type="dxa"/>
        <w:tblLook w:val="04A0" w:firstRow="1" w:lastRow="0" w:firstColumn="1" w:lastColumn="0" w:noHBand="0" w:noVBand="1"/>
      </w:tblPr>
      <w:tblGrid>
        <w:gridCol w:w="617"/>
        <w:gridCol w:w="6329"/>
        <w:gridCol w:w="3349"/>
      </w:tblGrid>
      <w:tr w:rsidR="000A1289" w:rsidRPr="00CF0697" w14:paraId="4725A7B7" w14:textId="77777777" w:rsidTr="004D2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D9E2F3" w:themeFill="accent5" w:themeFillTint="33"/>
            <w:hideMark/>
          </w:tcPr>
          <w:p w14:paraId="5A72D711" w14:textId="77777777" w:rsidR="000A1289" w:rsidRPr="00CF0697" w:rsidRDefault="000A1289" w:rsidP="00CF0697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6329" w:type="dxa"/>
            <w:shd w:val="clear" w:color="auto" w:fill="D9E2F3" w:themeFill="accent5" w:themeFillTint="33"/>
            <w:hideMark/>
          </w:tcPr>
          <w:p w14:paraId="02B1951A" w14:textId="77777777" w:rsidR="000A1289" w:rsidRPr="00CF0697" w:rsidRDefault="000A1289" w:rsidP="00CF0697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3349" w:type="dxa"/>
            <w:shd w:val="clear" w:color="auto" w:fill="D9E2F3" w:themeFill="accent5" w:themeFillTint="33"/>
            <w:hideMark/>
          </w:tcPr>
          <w:p w14:paraId="71B1A577" w14:textId="77777777" w:rsidR="000A1289" w:rsidRPr="00CF0697" w:rsidRDefault="000A1289" w:rsidP="00CF0697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Виконавці</w:t>
            </w:r>
          </w:p>
        </w:tc>
      </w:tr>
      <w:tr w:rsidR="00084168" w:rsidRPr="00CF0697" w14:paraId="2D4D3948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A9FEE07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29" w:type="dxa"/>
          </w:tcPr>
          <w:p w14:paraId="347B2E27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26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сертифікації енергетичної ефективності будівель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комунальної власності</w:t>
            </w:r>
          </w:p>
        </w:tc>
        <w:tc>
          <w:tcPr>
            <w:tcW w:w="3349" w:type="dxa"/>
          </w:tcPr>
          <w:p w14:paraId="74A65D11" w14:textId="77777777" w:rsidR="00084168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084168" w:rsidRPr="00CF0697" w14:paraId="78D58E83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69B4C69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29" w:type="dxa"/>
          </w:tcPr>
          <w:p w14:paraId="0ECF160A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ліцею </w:t>
            </w:r>
            <w:r w:rsidRPr="00D45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398D3275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14:paraId="57A21A22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3C939E4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29" w:type="dxa"/>
          </w:tcPr>
          <w:p w14:paraId="49BEB4DF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теплення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даху, ремонт покрівлі)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114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Тетіївського ліцею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342DAF12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14:paraId="4AF51B99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0D166F8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29" w:type="dxa"/>
          </w:tcPr>
          <w:p w14:paraId="7C67D8AF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ліцею №4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36F0B24E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14:paraId="508E1168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8309E70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29" w:type="dxa"/>
          </w:tcPr>
          <w:p w14:paraId="3C3B1112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Кашперівського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410AA5F9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14:paraId="55E7FEFB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53E9559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29" w:type="dxa"/>
          </w:tcPr>
          <w:p w14:paraId="7CF47DFA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Денихівського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4A91C965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14:paraId="6EFEAC2E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02DD47A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29" w:type="dxa"/>
          </w:tcPr>
          <w:p w14:paraId="393D1860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П’ятигірського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77DCDC5C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14:paraId="6BC2AFEC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B205D2B" w14:textId="77777777"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29" w:type="dxa"/>
          </w:tcPr>
          <w:p w14:paraId="63A30938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Дібрівського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80B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00A597F1" w14:textId="77777777"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1098E" w:rsidRPr="00CF0697" w14:paraId="48E103C3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6E3D37E" w14:textId="77777777" w:rsidR="0071098E" w:rsidRPr="00CF0697" w:rsidRDefault="007A27E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29" w:type="dxa"/>
          </w:tcPr>
          <w:p w14:paraId="0D35573A" w14:textId="77777777" w:rsidR="0071098E" w:rsidRPr="0071098E" w:rsidRDefault="0071098E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 w:rsidRPr="00DE5B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єкті Тетіївський ліцей №2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5260065D" w14:textId="77777777" w:rsidR="0071098E" w:rsidRDefault="0071098E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14:paraId="196B01F9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B5A31D8" w14:textId="77777777" w:rsidR="007A27E8" w:rsidRPr="00CF0697" w:rsidRDefault="007A27E8" w:rsidP="007A2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29" w:type="dxa"/>
          </w:tcPr>
          <w:p w14:paraId="4E371BC9" w14:textId="77777777" w:rsidR="007A27E8" w:rsidRPr="005573C3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 w:rsidRPr="00DE5B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єкті Тетіївський ліцей №3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3331D2A6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14:paraId="3E452E34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93774DD" w14:textId="77777777" w:rsidR="007A27E8" w:rsidRPr="00CF0697" w:rsidRDefault="007A27E8" w:rsidP="007A2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6329" w:type="dxa"/>
          </w:tcPr>
          <w:p w14:paraId="1F8B2019" w14:textId="77777777" w:rsidR="007A27E8" w:rsidRPr="00CF0697" w:rsidRDefault="008E3031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</w:t>
            </w:r>
            <w:r w:rsidR="007A27E8" w:rsidRPr="00E25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дахової сонячної електростанції на об'єкті  "Заклад  дошкільної освіти (ясла–садок) "Оленка" Тетіївської місь</w:t>
            </w:r>
            <w:r w:rsidR="007A27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кої ради, Київської області </w:t>
            </w:r>
          </w:p>
        </w:tc>
        <w:tc>
          <w:tcPr>
            <w:tcW w:w="3349" w:type="dxa"/>
          </w:tcPr>
          <w:p w14:paraId="375B2272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Тетіївської міської ради</w:t>
            </w:r>
          </w:p>
        </w:tc>
      </w:tr>
      <w:tr w:rsidR="007A27E8" w:rsidRPr="00CF0697" w14:paraId="5F2E8F8E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F0A62F8" w14:textId="77777777" w:rsidR="007A27E8" w:rsidRPr="00CF0697" w:rsidRDefault="007A27E8" w:rsidP="007A2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29" w:type="dxa"/>
          </w:tcPr>
          <w:p w14:paraId="4C83BB61" w14:textId="77777777" w:rsidR="007A27E8" w:rsidRPr="00E25486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09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 наземної сонячної електростанції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полігоні ТПВ місто Тетіїв Білоцерківського району Київської області</w:t>
            </w:r>
          </w:p>
        </w:tc>
        <w:tc>
          <w:tcPr>
            <w:tcW w:w="3349" w:type="dxa"/>
          </w:tcPr>
          <w:p w14:paraId="74B858AB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</w:t>
            </w:r>
          </w:p>
        </w:tc>
      </w:tr>
      <w:tr w:rsidR="007A27E8" w:rsidRPr="00CF0697" w14:paraId="0F9E41B2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846291C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29" w:type="dxa"/>
          </w:tcPr>
          <w:p w14:paraId="56A3C793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 лікарняних корпусів КНП Тетіївська центральна лікарня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642C3947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Тетіївська центральна лікарня</w:t>
            </w:r>
          </w:p>
        </w:tc>
      </w:tr>
      <w:tr w:rsidR="007A27E8" w:rsidRPr="00CF0697" w14:paraId="1063EC21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54B0887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29" w:type="dxa"/>
          </w:tcPr>
          <w:p w14:paraId="6A930C17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центрального будинку культури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2643C186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7A27E8" w:rsidRPr="00CF0697" w14:paraId="1483B9AC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466552D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29" w:type="dxa"/>
          </w:tcPr>
          <w:p w14:paraId="44DE791D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дитячої музичної школи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25D9183E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7A27E8" w:rsidRPr="00CF0697" w14:paraId="62DF1DC7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C76C956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29" w:type="dxa"/>
          </w:tcPr>
          <w:p w14:paraId="1416B785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стін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стадіону «Колос» м. Тетіїв</w:t>
            </w:r>
          </w:p>
        </w:tc>
        <w:tc>
          <w:tcPr>
            <w:tcW w:w="3349" w:type="dxa"/>
          </w:tcPr>
          <w:p w14:paraId="468B2389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7A27E8" w:rsidRPr="00CF0697" w14:paraId="66383684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486416C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29" w:type="dxa"/>
          </w:tcPr>
          <w:p w14:paraId="4D8895D0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стін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заміна вікон, дверей, ремонт покрівлі) адміністративної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Академіка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Байраківського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3349" w:type="dxa"/>
          </w:tcPr>
          <w:p w14:paraId="0BE834A4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559C15A6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59055F9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29" w:type="dxa"/>
          </w:tcPr>
          <w:p w14:paraId="5D3EFA23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Заміна та встановлення дорожнього та вуличного освітлення на енергоефективне та диспетчеризація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населених пунктах громади</w:t>
            </w:r>
          </w:p>
        </w:tc>
        <w:tc>
          <w:tcPr>
            <w:tcW w:w="3349" w:type="dxa"/>
          </w:tcPr>
          <w:p w14:paraId="540EF1E5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</w:t>
            </w:r>
          </w:p>
          <w:p w14:paraId="5C62CE95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«Дібрівка-Обрій»</w:t>
            </w:r>
          </w:p>
        </w:tc>
      </w:tr>
      <w:tr w:rsidR="007A27E8" w:rsidRPr="00CF0697" w14:paraId="2192DF40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5FF7743E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29" w:type="dxa"/>
          </w:tcPr>
          <w:p w14:paraId="333360CA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</w:t>
            </w:r>
            <w:r w:rsidRPr="00750E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сонячної електростанції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потреб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Тетіївської міської ради</w:t>
            </w:r>
            <w:r w:rsidRPr="00750E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(в тому числі виготовлення ПКД)</w:t>
            </w:r>
          </w:p>
        </w:tc>
        <w:tc>
          <w:tcPr>
            <w:tcW w:w="3349" w:type="dxa"/>
          </w:tcPr>
          <w:p w14:paraId="5514FF4C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14:paraId="475E5BAE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A8B6F85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29" w:type="dxa"/>
          </w:tcPr>
          <w:p w14:paraId="72420FEA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349" w:type="dxa"/>
          </w:tcPr>
          <w:p w14:paraId="6B69729A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ТМР</w:t>
            </w:r>
          </w:p>
        </w:tc>
      </w:tr>
      <w:tr w:rsidR="007A27E8" w:rsidRPr="00CF0697" w14:paraId="6B43E82F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9F0050C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29" w:type="dxa"/>
          </w:tcPr>
          <w:p w14:paraId="57FE40E0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Модернізація харчоблоків в закладах освіти</w:t>
            </w:r>
          </w:p>
        </w:tc>
        <w:tc>
          <w:tcPr>
            <w:tcW w:w="3349" w:type="dxa"/>
          </w:tcPr>
          <w:p w14:paraId="500BAEF6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14:paraId="72875622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72F4498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29" w:type="dxa"/>
          </w:tcPr>
          <w:p w14:paraId="5B6735E3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4A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Модернізація системи водопостачання та водовідведення шляхом реконструкції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заміни</w:t>
            </w:r>
            <w:r w:rsidRPr="002C4A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існуючого обладнання</w:t>
            </w:r>
          </w:p>
        </w:tc>
        <w:tc>
          <w:tcPr>
            <w:tcW w:w="3349" w:type="dxa"/>
          </w:tcPr>
          <w:p w14:paraId="218B27EC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14:paraId="31194675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D00488B" w14:textId="77777777"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329" w:type="dxa"/>
          </w:tcPr>
          <w:p w14:paraId="1EEBCF72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  ремонт міських водопровідних мереж</w:t>
            </w:r>
          </w:p>
        </w:tc>
        <w:tc>
          <w:tcPr>
            <w:tcW w:w="3349" w:type="dxa"/>
          </w:tcPr>
          <w:p w14:paraId="5781FED0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14:paraId="7639C86E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1B0C8A0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29" w:type="dxa"/>
          </w:tcPr>
          <w:p w14:paraId="660D7EF6" w14:textId="77777777" w:rsidR="007A27E8" w:rsidRPr="002C4AF3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4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 w:rsidRPr="000A54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каналізаційно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A54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очисних споруд в м. Тетієві Київської області</w:t>
            </w:r>
          </w:p>
        </w:tc>
        <w:tc>
          <w:tcPr>
            <w:tcW w:w="3349" w:type="dxa"/>
          </w:tcPr>
          <w:p w14:paraId="2ECC7F3B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14:paraId="0E6DD98C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1CB278A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329" w:type="dxa"/>
          </w:tcPr>
          <w:p w14:paraId="09B88B1D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Оснащення житлового фонду тепловими лічильниками</w:t>
            </w:r>
          </w:p>
        </w:tc>
        <w:tc>
          <w:tcPr>
            <w:tcW w:w="3349" w:type="dxa"/>
          </w:tcPr>
          <w:p w14:paraId="07BD90EF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14:paraId="50848064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73F9698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329" w:type="dxa"/>
          </w:tcPr>
          <w:p w14:paraId="4D810AAD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стін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багатоповерхових будинків комунальної власності</w:t>
            </w:r>
          </w:p>
        </w:tc>
        <w:tc>
          <w:tcPr>
            <w:tcW w:w="3349" w:type="dxa"/>
          </w:tcPr>
          <w:p w14:paraId="6A83774C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 Тетіївської міської ради</w:t>
            </w:r>
          </w:p>
        </w:tc>
      </w:tr>
      <w:tr w:rsidR="007A27E8" w:rsidRPr="00CF0697" w14:paraId="776A16B2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63E57BF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29" w:type="dxa"/>
          </w:tcPr>
          <w:p w14:paraId="20B8DE94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ламп розжарювання на світлодіодні лампи</w:t>
            </w:r>
          </w:p>
        </w:tc>
        <w:tc>
          <w:tcPr>
            <w:tcW w:w="3349" w:type="dxa"/>
          </w:tcPr>
          <w:p w14:paraId="6F3FA356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2C006D6A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BF59FA1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6329" w:type="dxa"/>
          </w:tcPr>
          <w:p w14:paraId="58F9ABCB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індивідуальних теплових пунктів в будівлях бюджетних установ та організацій</w:t>
            </w:r>
          </w:p>
        </w:tc>
        <w:tc>
          <w:tcPr>
            <w:tcW w:w="3349" w:type="dxa"/>
          </w:tcPr>
          <w:p w14:paraId="7D406F72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15037183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7723EDF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29" w:type="dxa"/>
          </w:tcPr>
          <w:p w14:paraId="64E2AFCD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Впровадження 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енергосервісних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договорів в бюджетних установах</w:t>
            </w:r>
          </w:p>
        </w:tc>
        <w:tc>
          <w:tcPr>
            <w:tcW w:w="3349" w:type="dxa"/>
          </w:tcPr>
          <w:p w14:paraId="677F2D8D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55C8FFC6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02668A9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29" w:type="dxa"/>
          </w:tcPr>
          <w:p w14:paraId="1C89EC78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КГШ (котел газовий шафови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й зовнішнього розташування) та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ІТП (індивідуальний тепловий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регулювання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инної подачі тепла в приміщення в будівлях комунальної власності</w:t>
            </w:r>
          </w:p>
        </w:tc>
        <w:tc>
          <w:tcPr>
            <w:tcW w:w="3349" w:type="dxa"/>
          </w:tcPr>
          <w:p w14:paraId="72417F99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043CE90A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B093E0D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329" w:type="dxa"/>
          </w:tcPr>
          <w:p w14:paraId="4C9E3A82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1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індивідуальних </w:t>
            </w:r>
            <w:proofErr w:type="spellStart"/>
            <w:r w:rsidRPr="008641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8641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твердому паливі</w:t>
            </w:r>
          </w:p>
        </w:tc>
        <w:tc>
          <w:tcPr>
            <w:tcW w:w="3349" w:type="dxa"/>
          </w:tcPr>
          <w:p w14:paraId="6D37797F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1A2926BB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FC4C753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29" w:type="dxa"/>
          </w:tcPr>
          <w:p w14:paraId="2B1F98D0" w14:textId="77777777" w:rsidR="007A27E8" w:rsidRPr="0086415E" w:rsidRDefault="007A27E8" w:rsidP="007A27E8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Утеплення розводки труб опалення в підвальних приміщеннях</w:t>
            </w:r>
          </w:p>
        </w:tc>
        <w:tc>
          <w:tcPr>
            <w:tcW w:w="3349" w:type="dxa"/>
          </w:tcPr>
          <w:p w14:paraId="76363F59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14:paraId="600F3CED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7BF8EE7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29" w:type="dxa"/>
          </w:tcPr>
          <w:p w14:paraId="4ADA0BE2" w14:textId="77777777" w:rsidR="007A27E8" w:rsidRPr="004701AE" w:rsidRDefault="007A27E8" w:rsidP="007A27E8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заміною котлів</w:t>
            </w:r>
          </w:p>
        </w:tc>
        <w:tc>
          <w:tcPr>
            <w:tcW w:w="3349" w:type="dxa"/>
          </w:tcPr>
          <w:p w14:paraId="2A06C062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14:paraId="668A493E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3A13B52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29" w:type="dxa"/>
          </w:tcPr>
          <w:p w14:paraId="1B6D8FDC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біогазової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станції на території Тетіївської територіальної громади</w:t>
            </w:r>
          </w:p>
        </w:tc>
        <w:tc>
          <w:tcPr>
            <w:tcW w:w="3349" w:type="dxa"/>
          </w:tcPr>
          <w:p w14:paraId="5534A0F2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  <w:p w14:paraId="5F0F3C54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Приватні інвестори</w:t>
            </w:r>
          </w:p>
        </w:tc>
      </w:tr>
      <w:tr w:rsidR="007A27E8" w:rsidRPr="00CF0697" w14:paraId="2A68E576" w14:textId="77777777" w:rsidTr="000A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228AA7C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29" w:type="dxa"/>
          </w:tcPr>
          <w:p w14:paraId="4D214484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Переведення одного або декількох котлів на тверде паливо (біогаз)</w:t>
            </w:r>
          </w:p>
        </w:tc>
        <w:tc>
          <w:tcPr>
            <w:tcW w:w="3349" w:type="dxa"/>
          </w:tcPr>
          <w:p w14:paraId="104E6442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6CF4E6E1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5379D29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29" w:type="dxa"/>
          </w:tcPr>
          <w:p w14:paraId="1194F7B4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Розробка, видання та розповсюдження агітаційної поліграфічної продукції та брошур, навчально - методичних посібників з енергозбереження для різних груп споживачів, у тому числі населення</w:t>
            </w:r>
          </w:p>
        </w:tc>
        <w:tc>
          <w:tcPr>
            <w:tcW w:w="3349" w:type="dxa"/>
          </w:tcPr>
          <w:p w14:paraId="1AEF64A6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0A0AE6B1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A4A36E2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29" w:type="dxa"/>
          </w:tcPr>
          <w:p w14:paraId="5C283A5E" w14:textId="77777777" w:rsidR="007A27E8" w:rsidRPr="00B01F34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Інформаційно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просвітницькі</w:t>
            </w: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енергозбереження </w:t>
            </w: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населення «Дні сталої енергії»</w:t>
            </w:r>
          </w:p>
        </w:tc>
        <w:tc>
          <w:tcPr>
            <w:tcW w:w="3349" w:type="dxa"/>
          </w:tcPr>
          <w:p w14:paraId="0E53FFD1" w14:textId="77777777"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Тетіївської місткої ради</w:t>
            </w:r>
          </w:p>
          <w:p w14:paraId="4789BC55" w14:textId="77777777"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14:paraId="63FC7466" w14:textId="7777777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5F40D7A9" w14:textId="77777777"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29" w:type="dxa"/>
          </w:tcPr>
          <w:p w14:paraId="559E538C" w14:textId="77777777"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та встановлення обладнання  для сонячних електростанцій (сонячні панелі, мережеві інвертори, акумулятори, модулі моніторингу та інше)</w:t>
            </w:r>
          </w:p>
        </w:tc>
        <w:tc>
          <w:tcPr>
            <w:tcW w:w="3349" w:type="dxa"/>
          </w:tcPr>
          <w:p w14:paraId="35F803F1" w14:textId="77777777"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ТМР,</w:t>
            </w:r>
          </w:p>
          <w:p w14:paraId="06BC057A" w14:textId="77777777"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</w:p>
          <w:p w14:paraId="762AD363" w14:textId="77777777"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«Тетіївська ЦЛ»</w:t>
            </w:r>
          </w:p>
        </w:tc>
      </w:tr>
    </w:tbl>
    <w:p w14:paraId="670A5B92" w14:textId="77777777" w:rsidR="00BF5A64" w:rsidRDefault="00BF5A64" w:rsidP="00BF5A64">
      <w:pPr>
        <w:tabs>
          <w:tab w:val="left" w:pos="3181"/>
        </w:tabs>
      </w:pPr>
    </w:p>
    <w:p w14:paraId="1367ED2C" w14:textId="77777777" w:rsidR="00861288" w:rsidRDefault="00861288" w:rsidP="00BF5A64">
      <w:pPr>
        <w:tabs>
          <w:tab w:val="left" w:pos="3181"/>
        </w:tabs>
      </w:pPr>
    </w:p>
    <w:p w14:paraId="15027180" w14:textId="57DE12AA" w:rsidR="00BD32D4" w:rsidRPr="00861288" w:rsidRDefault="00861288" w:rsidP="00163528">
      <w:pPr>
        <w:tabs>
          <w:tab w:val="left" w:pos="31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61288">
        <w:rPr>
          <w:rFonts w:ascii="Times New Roman" w:hAnsi="Times New Roman" w:cs="Times New Roman"/>
          <w:sz w:val="28"/>
          <w:szCs w:val="28"/>
        </w:rPr>
        <w:t>Секретар</w:t>
      </w:r>
      <w:r w:rsidR="00985C1F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861288">
        <w:rPr>
          <w:rFonts w:ascii="Times New Roman" w:hAnsi="Times New Roman" w:cs="Times New Roman"/>
          <w:sz w:val="28"/>
          <w:szCs w:val="28"/>
        </w:rPr>
        <w:t xml:space="preserve"> ради           </w:t>
      </w:r>
      <w:r w:rsidR="00B3682B">
        <w:rPr>
          <w:rFonts w:ascii="Times New Roman" w:hAnsi="Times New Roman" w:cs="Times New Roman"/>
          <w:sz w:val="28"/>
          <w:szCs w:val="28"/>
        </w:rPr>
        <w:t xml:space="preserve">                                     Наталія </w:t>
      </w:r>
      <w:r w:rsidRPr="00861288">
        <w:rPr>
          <w:rFonts w:ascii="Times New Roman" w:hAnsi="Times New Roman" w:cs="Times New Roman"/>
          <w:sz w:val="28"/>
          <w:szCs w:val="28"/>
        </w:rPr>
        <w:t>ІВАНЮТА</w:t>
      </w:r>
    </w:p>
    <w:sectPr w:rsidR="00BD32D4" w:rsidRPr="00861288" w:rsidSect="00C83118">
      <w:footerReference w:type="default" r:id="rId9"/>
      <w:footerReference w:type="first" r:id="rId10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B374" w14:textId="77777777" w:rsidR="00A57DC9" w:rsidRDefault="00A57DC9" w:rsidP="00163528">
      <w:pPr>
        <w:spacing w:after="0" w:line="240" w:lineRule="auto"/>
      </w:pPr>
      <w:r>
        <w:separator/>
      </w:r>
    </w:p>
  </w:endnote>
  <w:endnote w:type="continuationSeparator" w:id="0">
    <w:p w14:paraId="64F3E03F" w14:textId="77777777" w:rsidR="00A57DC9" w:rsidRDefault="00A57DC9" w:rsidP="0016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709524"/>
      <w:docPartObj>
        <w:docPartGallery w:val="Page Numbers (Bottom of Page)"/>
        <w:docPartUnique/>
      </w:docPartObj>
    </w:sdtPr>
    <w:sdtEndPr/>
    <w:sdtContent>
      <w:p w14:paraId="35B01E59" w14:textId="03886D76" w:rsidR="00163528" w:rsidRDefault="001635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B3C" w:rsidRPr="00DE5B3C">
          <w:rPr>
            <w:noProof/>
            <w:lang w:val="ru-RU"/>
          </w:rPr>
          <w:t>2</w:t>
        </w:r>
        <w:r>
          <w:fldChar w:fldCharType="end"/>
        </w:r>
      </w:p>
    </w:sdtContent>
  </w:sdt>
  <w:p w14:paraId="40891845" w14:textId="77777777" w:rsidR="00163528" w:rsidRDefault="001635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065C" w14:textId="77777777" w:rsidR="00163528" w:rsidRDefault="00163528">
    <w:pPr>
      <w:pStyle w:val="ab"/>
      <w:jc w:val="right"/>
    </w:pPr>
  </w:p>
  <w:p w14:paraId="64C9D023" w14:textId="77777777" w:rsidR="00163528" w:rsidRDefault="001635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2F3E" w14:textId="77777777" w:rsidR="00A57DC9" w:rsidRDefault="00A57DC9" w:rsidP="00163528">
      <w:pPr>
        <w:spacing w:after="0" w:line="240" w:lineRule="auto"/>
      </w:pPr>
      <w:r>
        <w:separator/>
      </w:r>
    </w:p>
  </w:footnote>
  <w:footnote w:type="continuationSeparator" w:id="0">
    <w:p w14:paraId="0C1752A6" w14:textId="77777777" w:rsidR="00A57DC9" w:rsidRDefault="00A57DC9" w:rsidP="0016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09E4"/>
    <w:multiLevelType w:val="hybridMultilevel"/>
    <w:tmpl w:val="AB3C88DC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F30C7F"/>
    <w:multiLevelType w:val="hybridMultilevel"/>
    <w:tmpl w:val="04C8C11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05A6"/>
    <w:multiLevelType w:val="multilevel"/>
    <w:tmpl w:val="9E1C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60AC8"/>
    <w:multiLevelType w:val="hybridMultilevel"/>
    <w:tmpl w:val="B2806F06"/>
    <w:lvl w:ilvl="0" w:tplc="44108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9638BD"/>
    <w:multiLevelType w:val="hybridMultilevel"/>
    <w:tmpl w:val="E634DD3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F5941"/>
    <w:multiLevelType w:val="hybridMultilevel"/>
    <w:tmpl w:val="CF56D64C"/>
    <w:lvl w:ilvl="0" w:tplc="E4900EF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39765">
    <w:abstractNumId w:val="2"/>
  </w:num>
  <w:num w:numId="2" w16cid:durableId="841506615">
    <w:abstractNumId w:val="5"/>
  </w:num>
  <w:num w:numId="3" w16cid:durableId="1296596592">
    <w:abstractNumId w:val="3"/>
  </w:num>
  <w:num w:numId="4" w16cid:durableId="809638478">
    <w:abstractNumId w:val="4"/>
  </w:num>
  <w:num w:numId="5" w16cid:durableId="154617122">
    <w:abstractNumId w:val="1"/>
  </w:num>
  <w:num w:numId="6" w16cid:durableId="20198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53"/>
    <w:rsid w:val="00002261"/>
    <w:rsid w:val="00023DA0"/>
    <w:rsid w:val="0003191B"/>
    <w:rsid w:val="000404AF"/>
    <w:rsid w:val="000476E0"/>
    <w:rsid w:val="00084168"/>
    <w:rsid w:val="000852BA"/>
    <w:rsid w:val="0008767C"/>
    <w:rsid w:val="000A1289"/>
    <w:rsid w:val="000A5446"/>
    <w:rsid w:val="000A6196"/>
    <w:rsid w:val="000A6BA8"/>
    <w:rsid w:val="000B5517"/>
    <w:rsid w:val="000C0162"/>
    <w:rsid w:val="000C3DA9"/>
    <w:rsid w:val="000E20B4"/>
    <w:rsid w:val="000F5D38"/>
    <w:rsid w:val="000F7AB8"/>
    <w:rsid w:val="00106216"/>
    <w:rsid w:val="0012568A"/>
    <w:rsid w:val="00132BBB"/>
    <w:rsid w:val="001415DD"/>
    <w:rsid w:val="0014313F"/>
    <w:rsid w:val="001441E8"/>
    <w:rsid w:val="0014507B"/>
    <w:rsid w:val="001531F2"/>
    <w:rsid w:val="001550DC"/>
    <w:rsid w:val="00163528"/>
    <w:rsid w:val="00174AD9"/>
    <w:rsid w:val="0018237B"/>
    <w:rsid w:val="00184AD0"/>
    <w:rsid w:val="00191288"/>
    <w:rsid w:val="00194997"/>
    <w:rsid w:val="001B23B7"/>
    <w:rsid w:val="001B320F"/>
    <w:rsid w:val="001B6F88"/>
    <w:rsid w:val="001C06A9"/>
    <w:rsid w:val="001C0946"/>
    <w:rsid w:val="001D461B"/>
    <w:rsid w:val="001F0B3D"/>
    <w:rsid w:val="001F7F77"/>
    <w:rsid w:val="002178D1"/>
    <w:rsid w:val="00221EA8"/>
    <w:rsid w:val="00225E56"/>
    <w:rsid w:val="0023708F"/>
    <w:rsid w:val="00251AB7"/>
    <w:rsid w:val="00251DB4"/>
    <w:rsid w:val="00262D23"/>
    <w:rsid w:val="00276560"/>
    <w:rsid w:val="002844E3"/>
    <w:rsid w:val="00286983"/>
    <w:rsid w:val="002904A1"/>
    <w:rsid w:val="0029715E"/>
    <w:rsid w:val="002974C5"/>
    <w:rsid w:val="00297A56"/>
    <w:rsid w:val="002C09D8"/>
    <w:rsid w:val="002C4AF3"/>
    <w:rsid w:val="002C6E95"/>
    <w:rsid w:val="002D0670"/>
    <w:rsid w:val="002D7322"/>
    <w:rsid w:val="003031FB"/>
    <w:rsid w:val="00311F56"/>
    <w:rsid w:val="00317DEC"/>
    <w:rsid w:val="00325277"/>
    <w:rsid w:val="0034184D"/>
    <w:rsid w:val="003543C6"/>
    <w:rsid w:val="0035758B"/>
    <w:rsid w:val="0037544A"/>
    <w:rsid w:val="003D19A1"/>
    <w:rsid w:val="003F526A"/>
    <w:rsid w:val="00442CCD"/>
    <w:rsid w:val="004701AE"/>
    <w:rsid w:val="00471A61"/>
    <w:rsid w:val="00473B5C"/>
    <w:rsid w:val="00491362"/>
    <w:rsid w:val="00493DB2"/>
    <w:rsid w:val="0049461F"/>
    <w:rsid w:val="004A7F64"/>
    <w:rsid w:val="004B3BFB"/>
    <w:rsid w:val="004D09B0"/>
    <w:rsid w:val="004D26DB"/>
    <w:rsid w:val="004F755A"/>
    <w:rsid w:val="005011AF"/>
    <w:rsid w:val="00512011"/>
    <w:rsid w:val="005225DE"/>
    <w:rsid w:val="00532967"/>
    <w:rsid w:val="00533EE9"/>
    <w:rsid w:val="005422FB"/>
    <w:rsid w:val="00547551"/>
    <w:rsid w:val="00556640"/>
    <w:rsid w:val="00556707"/>
    <w:rsid w:val="005573C3"/>
    <w:rsid w:val="00575093"/>
    <w:rsid w:val="00576D4B"/>
    <w:rsid w:val="00580B7A"/>
    <w:rsid w:val="0059344E"/>
    <w:rsid w:val="005A3361"/>
    <w:rsid w:val="005A4E5E"/>
    <w:rsid w:val="005B2F2E"/>
    <w:rsid w:val="005F286A"/>
    <w:rsid w:val="005F5319"/>
    <w:rsid w:val="005F63B3"/>
    <w:rsid w:val="005F6EC9"/>
    <w:rsid w:val="00603049"/>
    <w:rsid w:val="00603D5B"/>
    <w:rsid w:val="00614E91"/>
    <w:rsid w:val="006253FF"/>
    <w:rsid w:val="00641BAF"/>
    <w:rsid w:val="0064372F"/>
    <w:rsid w:val="00647ECA"/>
    <w:rsid w:val="006709EB"/>
    <w:rsid w:val="00674867"/>
    <w:rsid w:val="006764BE"/>
    <w:rsid w:val="006812DF"/>
    <w:rsid w:val="00682CB7"/>
    <w:rsid w:val="00683CF6"/>
    <w:rsid w:val="006936DB"/>
    <w:rsid w:val="00695374"/>
    <w:rsid w:val="006B3D0F"/>
    <w:rsid w:val="006C0147"/>
    <w:rsid w:val="006C782C"/>
    <w:rsid w:val="0071098E"/>
    <w:rsid w:val="00711458"/>
    <w:rsid w:val="00711FEB"/>
    <w:rsid w:val="007204C7"/>
    <w:rsid w:val="00725510"/>
    <w:rsid w:val="00750EC3"/>
    <w:rsid w:val="00767D82"/>
    <w:rsid w:val="00773206"/>
    <w:rsid w:val="007743CA"/>
    <w:rsid w:val="00780C95"/>
    <w:rsid w:val="007841DF"/>
    <w:rsid w:val="00791208"/>
    <w:rsid w:val="007A08CD"/>
    <w:rsid w:val="007A27E8"/>
    <w:rsid w:val="007A6D43"/>
    <w:rsid w:val="007B6497"/>
    <w:rsid w:val="007B73C2"/>
    <w:rsid w:val="007B77EE"/>
    <w:rsid w:val="007F2D05"/>
    <w:rsid w:val="007F6B52"/>
    <w:rsid w:val="007F7FA4"/>
    <w:rsid w:val="0083487A"/>
    <w:rsid w:val="0083698C"/>
    <w:rsid w:val="00861288"/>
    <w:rsid w:val="0086415E"/>
    <w:rsid w:val="00884584"/>
    <w:rsid w:val="00890D16"/>
    <w:rsid w:val="00890D91"/>
    <w:rsid w:val="008A3BEA"/>
    <w:rsid w:val="008B796F"/>
    <w:rsid w:val="008C13EA"/>
    <w:rsid w:val="008E3031"/>
    <w:rsid w:val="008E3118"/>
    <w:rsid w:val="008F0177"/>
    <w:rsid w:val="008F2B52"/>
    <w:rsid w:val="008F4E76"/>
    <w:rsid w:val="008F60D8"/>
    <w:rsid w:val="009118E4"/>
    <w:rsid w:val="009341DE"/>
    <w:rsid w:val="00951A87"/>
    <w:rsid w:val="00964A48"/>
    <w:rsid w:val="009654AB"/>
    <w:rsid w:val="00974875"/>
    <w:rsid w:val="00985C1F"/>
    <w:rsid w:val="009A04AA"/>
    <w:rsid w:val="009E5E57"/>
    <w:rsid w:val="00A04172"/>
    <w:rsid w:val="00A171B3"/>
    <w:rsid w:val="00A51049"/>
    <w:rsid w:val="00A54FB9"/>
    <w:rsid w:val="00A57DC9"/>
    <w:rsid w:val="00A73D7E"/>
    <w:rsid w:val="00AB1398"/>
    <w:rsid w:val="00AB6129"/>
    <w:rsid w:val="00AC0C44"/>
    <w:rsid w:val="00AC1EEF"/>
    <w:rsid w:val="00AC39A5"/>
    <w:rsid w:val="00AD5962"/>
    <w:rsid w:val="00AE2953"/>
    <w:rsid w:val="00AE67A2"/>
    <w:rsid w:val="00AF21D4"/>
    <w:rsid w:val="00AF566D"/>
    <w:rsid w:val="00B01F34"/>
    <w:rsid w:val="00B11DA0"/>
    <w:rsid w:val="00B13DBA"/>
    <w:rsid w:val="00B151D5"/>
    <w:rsid w:val="00B3682B"/>
    <w:rsid w:val="00B540A7"/>
    <w:rsid w:val="00B64365"/>
    <w:rsid w:val="00B70116"/>
    <w:rsid w:val="00B73853"/>
    <w:rsid w:val="00B7442E"/>
    <w:rsid w:val="00BA224B"/>
    <w:rsid w:val="00BB5971"/>
    <w:rsid w:val="00BC2241"/>
    <w:rsid w:val="00BD32D4"/>
    <w:rsid w:val="00BE0E6F"/>
    <w:rsid w:val="00BE5D17"/>
    <w:rsid w:val="00BF1B9C"/>
    <w:rsid w:val="00BF5A64"/>
    <w:rsid w:val="00C01FCF"/>
    <w:rsid w:val="00C07B6A"/>
    <w:rsid w:val="00C40CC8"/>
    <w:rsid w:val="00C47407"/>
    <w:rsid w:val="00C62198"/>
    <w:rsid w:val="00C70C69"/>
    <w:rsid w:val="00C72191"/>
    <w:rsid w:val="00C83118"/>
    <w:rsid w:val="00C87E17"/>
    <w:rsid w:val="00C92295"/>
    <w:rsid w:val="00C937F8"/>
    <w:rsid w:val="00CA0E06"/>
    <w:rsid w:val="00CB2A91"/>
    <w:rsid w:val="00CB5A0F"/>
    <w:rsid w:val="00CD12E5"/>
    <w:rsid w:val="00CF0697"/>
    <w:rsid w:val="00D1149C"/>
    <w:rsid w:val="00D21DB7"/>
    <w:rsid w:val="00D32F91"/>
    <w:rsid w:val="00D42F86"/>
    <w:rsid w:val="00D45D07"/>
    <w:rsid w:val="00D731B0"/>
    <w:rsid w:val="00D76E29"/>
    <w:rsid w:val="00DA16B5"/>
    <w:rsid w:val="00DC1FB9"/>
    <w:rsid w:val="00DE450F"/>
    <w:rsid w:val="00DE5B3C"/>
    <w:rsid w:val="00DF589D"/>
    <w:rsid w:val="00E15C56"/>
    <w:rsid w:val="00E25486"/>
    <w:rsid w:val="00E34D39"/>
    <w:rsid w:val="00E40158"/>
    <w:rsid w:val="00E44B56"/>
    <w:rsid w:val="00E54DAE"/>
    <w:rsid w:val="00E55F5D"/>
    <w:rsid w:val="00E65AB0"/>
    <w:rsid w:val="00E65B18"/>
    <w:rsid w:val="00E74AA7"/>
    <w:rsid w:val="00E8404A"/>
    <w:rsid w:val="00E86E2C"/>
    <w:rsid w:val="00E87D78"/>
    <w:rsid w:val="00EC1AEA"/>
    <w:rsid w:val="00EE1CD6"/>
    <w:rsid w:val="00F356C1"/>
    <w:rsid w:val="00F50C5A"/>
    <w:rsid w:val="00F542E7"/>
    <w:rsid w:val="00F55604"/>
    <w:rsid w:val="00F5795F"/>
    <w:rsid w:val="00F630CC"/>
    <w:rsid w:val="00F65408"/>
    <w:rsid w:val="00F7201E"/>
    <w:rsid w:val="00F91481"/>
    <w:rsid w:val="00FA27D1"/>
    <w:rsid w:val="00FA4B57"/>
    <w:rsid w:val="00FD0336"/>
    <w:rsid w:val="00FE1FD9"/>
    <w:rsid w:val="00FE20AF"/>
    <w:rsid w:val="00FE225C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7CF0"/>
  <w15:chartTrackingRefBased/>
  <w15:docId w15:val="{953BFF74-952E-4D76-9AA7-DEF86A78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F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F5A64"/>
    <w:rPr>
      <w:b/>
      <w:bCs/>
    </w:rPr>
  </w:style>
  <w:style w:type="table" w:styleId="-1">
    <w:name w:val="Grid Table 1 Light"/>
    <w:basedOn w:val="a1"/>
    <w:uiPriority w:val="46"/>
    <w:rsid w:val="00CF06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Balloon Text"/>
    <w:basedOn w:val="a"/>
    <w:link w:val="a7"/>
    <w:uiPriority w:val="99"/>
    <w:semiHidden/>
    <w:unhideWhenUsed/>
    <w:rsid w:val="00F5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50C5A"/>
    <w:rPr>
      <w:rFonts w:ascii="Segoe UI" w:hAnsi="Segoe UI" w:cs="Segoe UI"/>
      <w:sz w:val="18"/>
      <w:szCs w:val="18"/>
    </w:rPr>
  </w:style>
  <w:style w:type="table" w:customStyle="1" w:styleId="1-11">
    <w:name w:val="Средняя заливка 1 - Акцент 11"/>
    <w:basedOn w:val="a1"/>
    <w:uiPriority w:val="63"/>
    <w:rsid w:val="004D09B0"/>
    <w:pPr>
      <w:spacing w:after="0" w:line="240" w:lineRule="auto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BD32D4"/>
    <w:pPr>
      <w:ind w:left="720"/>
      <w:contextualSpacing/>
    </w:pPr>
  </w:style>
  <w:style w:type="table" w:customStyle="1" w:styleId="1-111">
    <w:name w:val="Средняя заливка 1 - Акцент 111"/>
    <w:basedOn w:val="a1"/>
    <w:uiPriority w:val="63"/>
    <w:rsid w:val="008F0177"/>
    <w:pPr>
      <w:spacing w:after="0" w:line="240" w:lineRule="auto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header"/>
    <w:basedOn w:val="a"/>
    <w:link w:val="aa"/>
    <w:uiPriority w:val="99"/>
    <w:unhideWhenUsed/>
    <w:rsid w:val="0016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3528"/>
  </w:style>
  <w:style w:type="paragraph" w:styleId="ab">
    <w:name w:val="footer"/>
    <w:basedOn w:val="a"/>
    <w:link w:val="ac"/>
    <w:uiPriority w:val="99"/>
    <w:unhideWhenUsed/>
    <w:rsid w:val="0016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3528"/>
  </w:style>
  <w:style w:type="paragraph" w:styleId="ad">
    <w:name w:val="Body Text"/>
    <w:basedOn w:val="a"/>
    <w:link w:val="ae"/>
    <w:uiPriority w:val="1"/>
    <w:qFormat/>
    <w:rsid w:val="00F55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e">
    <w:name w:val="Основний текст Знак"/>
    <w:basedOn w:val="a0"/>
    <w:link w:val="ad"/>
    <w:uiPriority w:val="1"/>
    <w:rsid w:val="00F55604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BDD5-0516-46EB-A69F-34F0603A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8</Pages>
  <Words>10763</Words>
  <Characters>6136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 6410 xxd</dc:creator>
  <cp:keywords/>
  <dc:description/>
  <cp:lastModifiedBy>Таня Возна</cp:lastModifiedBy>
  <cp:revision>258</cp:revision>
  <cp:lastPrinted>2025-12-01T22:34:00Z</cp:lastPrinted>
  <dcterms:created xsi:type="dcterms:W3CDTF">2021-12-15T07:57:00Z</dcterms:created>
  <dcterms:modified xsi:type="dcterms:W3CDTF">2025-12-01T22:34:00Z</dcterms:modified>
</cp:coreProperties>
</file>