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9A307E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017719" w:rsidRPr="008128FF" w:rsidRDefault="00017719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17719" w:rsidRDefault="004F76A5" w:rsidP="00017719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П'ЯТА</w:t>
      </w:r>
      <w:r w:rsidR="00017719">
        <w:rPr>
          <w:b/>
          <w:sz w:val="28"/>
          <w:szCs w:val="28"/>
          <w:lang w:val="uk-UA" w:eastAsia="en-US"/>
        </w:rPr>
        <w:t xml:space="preserve"> </w:t>
      </w:r>
      <w:r w:rsidR="00017719">
        <w:rPr>
          <w:b/>
          <w:sz w:val="28"/>
          <w:szCs w:val="28"/>
          <w:lang w:eastAsia="en-US"/>
        </w:rPr>
        <w:t xml:space="preserve"> СЕСІЯ</w:t>
      </w:r>
    </w:p>
    <w:p w:rsidR="004F76A5" w:rsidRDefault="004F76A5" w:rsidP="00017719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17719" w:rsidRDefault="00017719" w:rsidP="00017719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</w:t>
      </w:r>
      <w:r w:rsidR="004F76A5">
        <w:rPr>
          <w:b/>
          <w:sz w:val="28"/>
          <w:szCs w:val="28"/>
          <w:lang w:eastAsia="en-US"/>
        </w:rPr>
        <w:t xml:space="preserve">                        </w:t>
      </w:r>
      <w:r>
        <w:rPr>
          <w:b/>
          <w:sz w:val="28"/>
          <w:szCs w:val="28"/>
          <w:lang w:eastAsia="en-US"/>
        </w:rPr>
        <w:t xml:space="preserve">    </w:t>
      </w:r>
      <w:r w:rsidR="009431BF">
        <w:rPr>
          <w:b/>
          <w:sz w:val="28"/>
          <w:szCs w:val="28"/>
          <w:lang w:val="uk-UA" w:eastAsia="en-US"/>
        </w:rPr>
        <w:t xml:space="preserve">    </w:t>
      </w:r>
      <w:r w:rsidR="00900C0E">
        <w:rPr>
          <w:b/>
          <w:sz w:val="28"/>
          <w:szCs w:val="28"/>
          <w:lang w:val="uk-UA" w:eastAsia="en-US"/>
        </w:rPr>
        <w:t xml:space="preserve">   </w:t>
      </w:r>
      <w:r w:rsidR="009431BF">
        <w:rPr>
          <w:b/>
          <w:sz w:val="28"/>
          <w:szCs w:val="28"/>
          <w:lang w:val="uk-UA" w:eastAsia="en-US"/>
        </w:rPr>
        <w:t xml:space="preserve">  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bCs/>
          <w:sz w:val="32"/>
          <w:szCs w:val="32"/>
          <w:lang w:val="uk-UA" w:eastAsia="en-US"/>
        </w:rPr>
        <w:t xml:space="preserve">   </w:t>
      </w:r>
      <w:r>
        <w:rPr>
          <w:b/>
          <w:bCs/>
          <w:sz w:val="32"/>
          <w:szCs w:val="32"/>
          <w:lang w:eastAsia="en-US"/>
        </w:rPr>
        <w:t>Р І Ш Е Н Н Я</w:t>
      </w:r>
    </w:p>
    <w:p w:rsidR="00017719" w:rsidRDefault="00017719" w:rsidP="00017719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9A307E" w:rsidRPr="00EF7AD0" w:rsidRDefault="00017719" w:rsidP="00EF7AD0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4F76A5">
        <w:rPr>
          <w:rFonts w:eastAsia="Calibri"/>
          <w:b/>
          <w:sz w:val="28"/>
          <w:szCs w:val="28"/>
          <w:lang w:val="uk-UA" w:eastAsia="en-US"/>
        </w:rPr>
        <w:t>25 березня 2025</w:t>
      </w:r>
      <w:r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>
        <w:rPr>
          <w:b/>
          <w:sz w:val="28"/>
          <w:szCs w:val="28"/>
          <w:lang w:eastAsia="en-US"/>
        </w:rPr>
        <w:t xml:space="preserve">                                </w:t>
      </w:r>
      <w:r w:rsidR="00900C0E">
        <w:rPr>
          <w:b/>
          <w:sz w:val="28"/>
          <w:szCs w:val="28"/>
          <w:lang w:val="uk-UA" w:eastAsia="en-US"/>
        </w:rPr>
        <w:t xml:space="preserve">                          </w:t>
      </w:r>
      <w:r>
        <w:rPr>
          <w:b/>
          <w:sz w:val="28"/>
          <w:szCs w:val="28"/>
          <w:lang w:val="uk-UA" w:eastAsia="en-US"/>
        </w:rPr>
        <w:t xml:space="preserve">   </w:t>
      </w:r>
      <w:r>
        <w:rPr>
          <w:b/>
          <w:sz w:val="28"/>
          <w:szCs w:val="28"/>
          <w:lang w:eastAsia="en-US"/>
        </w:rPr>
        <w:t xml:space="preserve">№ </w:t>
      </w:r>
      <w:r>
        <w:rPr>
          <w:b/>
          <w:sz w:val="28"/>
          <w:szCs w:val="28"/>
          <w:lang w:val="uk-UA" w:eastAsia="en-US"/>
        </w:rPr>
        <w:t xml:space="preserve"> </w:t>
      </w:r>
      <w:r w:rsidR="00900C0E">
        <w:rPr>
          <w:b/>
          <w:sz w:val="28"/>
          <w:szCs w:val="28"/>
          <w:lang w:val="uk-UA" w:eastAsia="en-US"/>
        </w:rPr>
        <w:t>1622</w:t>
      </w:r>
      <w:r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val="uk-UA" w:eastAsia="en-US"/>
        </w:rPr>
        <w:t xml:space="preserve"> </w:t>
      </w:r>
      <w:r w:rsidR="004F76A5">
        <w:rPr>
          <w:b/>
          <w:sz w:val="28"/>
          <w:szCs w:val="28"/>
          <w:lang w:eastAsia="en-US"/>
        </w:rPr>
        <w:t>35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en-US" w:eastAsia="en-US"/>
        </w:rPr>
        <w:t>VII</w:t>
      </w:r>
      <w:r>
        <w:rPr>
          <w:b/>
          <w:sz w:val="28"/>
          <w:szCs w:val="28"/>
          <w:lang w:val="uk-UA" w:eastAsia="en-US"/>
        </w:rPr>
        <w:t>І</w:t>
      </w:r>
      <w:r>
        <w:rPr>
          <w:b/>
          <w:color w:val="FF0000"/>
          <w:sz w:val="28"/>
          <w:szCs w:val="28"/>
          <w:lang w:val="uk-UA" w:eastAsia="en-US"/>
        </w:rPr>
        <w:br/>
      </w:r>
    </w:p>
    <w:p w:rsidR="00D974EF" w:rsidRPr="00CD6B54" w:rsidRDefault="00907A1E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</w:t>
      </w:r>
      <w:r w:rsidR="00D974EF" w:rsidRPr="00CD6B54">
        <w:rPr>
          <w:b/>
          <w:sz w:val="28"/>
          <w:szCs w:val="28"/>
        </w:rPr>
        <w:t xml:space="preserve">Про надання </w:t>
      </w:r>
      <w:r w:rsidR="00D974EF" w:rsidRPr="00CD6B54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</w:rPr>
        <w:t xml:space="preserve">дозволу </w:t>
      </w:r>
      <w:r w:rsidR="00D974EF" w:rsidRPr="00CD6B54">
        <w:rPr>
          <w:b/>
          <w:sz w:val="28"/>
          <w:szCs w:val="28"/>
          <w:lang w:val="uk-UA"/>
        </w:rPr>
        <w:t xml:space="preserve">на розробку </w:t>
      </w:r>
    </w:p>
    <w:p w:rsidR="00D974EF" w:rsidRPr="00CD6B54" w:rsidRDefault="004F76A5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технічних документацій</w:t>
      </w:r>
      <w:r w:rsidR="00D974EF" w:rsidRPr="00CD6B54">
        <w:rPr>
          <w:b/>
          <w:sz w:val="28"/>
          <w:szCs w:val="28"/>
          <w:lang w:val="uk-UA"/>
        </w:rPr>
        <w:t xml:space="preserve"> із землеустрою </w:t>
      </w:r>
    </w:p>
    <w:p w:rsidR="00D974EF" w:rsidRPr="00CD6B54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щодо</w:t>
      </w:r>
      <w:r w:rsidR="00D974EF" w:rsidRPr="00CD6B54">
        <w:rPr>
          <w:b/>
          <w:sz w:val="28"/>
          <w:szCs w:val="28"/>
          <w:lang w:val="uk-UA"/>
        </w:rPr>
        <w:t xml:space="preserve"> інвентаризації</w:t>
      </w:r>
      <w:r w:rsidR="004F76A5">
        <w:rPr>
          <w:b/>
          <w:sz w:val="28"/>
          <w:szCs w:val="28"/>
          <w:lang w:val="uk-UA"/>
        </w:rPr>
        <w:t xml:space="preserve"> земельних ділянок, які</w:t>
      </w:r>
    </w:p>
    <w:p w:rsidR="00D974EF" w:rsidRPr="00CD6B54" w:rsidRDefault="004F76A5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розташовані</w:t>
      </w:r>
      <w:r w:rsidR="002B0412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міської ради</w:t>
      </w:r>
      <w:r w:rsidR="001C40CE">
        <w:rPr>
          <w:b/>
          <w:sz w:val="28"/>
          <w:szCs w:val="28"/>
          <w:lang w:val="uk-UA"/>
        </w:rPr>
        <w:t xml:space="preserve"> </w:t>
      </w:r>
    </w:p>
    <w:p w:rsidR="00E85292" w:rsidRPr="00CD6B54" w:rsidRDefault="00E85292" w:rsidP="00D974E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D974EF" w:rsidRDefault="00D974EF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="004F76A5">
        <w:rPr>
          <w:sz w:val="28"/>
          <w:szCs w:val="28"/>
          <w:lang w:val="uk-UA"/>
        </w:rPr>
        <w:t xml:space="preserve">    К</w:t>
      </w:r>
      <w:r w:rsidRPr="00CD6B54">
        <w:rPr>
          <w:sz w:val="28"/>
          <w:szCs w:val="28"/>
          <w:lang w:val="uk-UA"/>
        </w:rPr>
        <w:t>еруючись пунктом 34 частиною 1 статті 26 Закону України «Про місцеве самоврядування в Україні»</w:t>
      </w:r>
      <w:r w:rsidR="00F1508D">
        <w:rPr>
          <w:sz w:val="28"/>
          <w:szCs w:val="28"/>
          <w:lang w:val="uk-UA"/>
        </w:rPr>
        <w:t>, відповідно до статті12</w:t>
      </w:r>
      <w:r w:rsidR="00650CD2">
        <w:rPr>
          <w:sz w:val="28"/>
          <w:szCs w:val="28"/>
          <w:lang w:val="uk-UA"/>
        </w:rPr>
        <w:t xml:space="preserve"> Земельного кодексу України, статті </w:t>
      </w:r>
      <w:r w:rsidRPr="00CD6B54">
        <w:rPr>
          <w:sz w:val="28"/>
          <w:szCs w:val="28"/>
          <w:lang w:val="uk-UA"/>
        </w:rPr>
        <w:t>57 Закону Ук</w:t>
      </w:r>
      <w:r w:rsidR="00C0549C" w:rsidRPr="00CD6B54">
        <w:rPr>
          <w:sz w:val="28"/>
          <w:szCs w:val="28"/>
          <w:lang w:val="uk-UA"/>
        </w:rPr>
        <w:t>раїни «Про землеустрій», міської програми</w:t>
      </w:r>
      <w:r w:rsidRPr="00CD6B54">
        <w:rPr>
          <w:sz w:val="28"/>
          <w:szCs w:val="28"/>
          <w:lang w:val="uk-UA"/>
        </w:rPr>
        <w:t xml:space="preserve"> розвитку земель</w:t>
      </w:r>
      <w:r w:rsidR="002B0412">
        <w:rPr>
          <w:sz w:val="28"/>
          <w:szCs w:val="28"/>
          <w:lang w:val="uk-UA"/>
        </w:rPr>
        <w:t>них відносин на 2021-2025 роки</w:t>
      </w:r>
      <w:r w:rsidR="000A305E">
        <w:rPr>
          <w:sz w:val="28"/>
          <w:lang w:val="uk-UA"/>
        </w:rPr>
        <w:t xml:space="preserve">, </w:t>
      </w:r>
      <w:r w:rsidRPr="00CD6B54">
        <w:rPr>
          <w:sz w:val="28"/>
          <w:szCs w:val="28"/>
          <w:lang w:val="uk-UA"/>
        </w:rPr>
        <w:t xml:space="preserve">Тетіївська міська рада </w:t>
      </w:r>
    </w:p>
    <w:p w:rsidR="00431B86" w:rsidRPr="00CD6B54" w:rsidRDefault="00431B86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974EF" w:rsidRDefault="00D974EF" w:rsidP="00C8326D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ВИРІШИЛА :</w:t>
      </w:r>
    </w:p>
    <w:p w:rsidR="00017719" w:rsidRDefault="00017719" w:rsidP="00C8326D">
      <w:pPr>
        <w:pStyle w:val="a6"/>
        <w:jc w:val="center"/>
        <w:rPr>
          <w:b/>
          <w:sz w:val="28"/>
          <w:szCs w:val="28"/>
          <w:lang w:val="uk-UA"/>
        </w:rPr>
      </w:pPr>
    </w:p>
    <w:p w:rsidR="005B1A08" w:rsidRDefault="002B0412" w:rsidP="00EF7AD0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</w:t>
      </w:r>
      <w:r w:rsidR="005B1A08">
        <w:rPr>
          <w:sz w:val="28"/>
          <w:szCs w:val="28"/>
          <w:lang w:val="uk-UA"/>
        </w:rPr>
        <w:t>.</w:t>
      </w:r>
      <w:r w:rsidR="005B1A08"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 w:rsidR="001274F5">
        <w:rPr>
          <w:sz w:val="28"/>
          <w:szCs w:val="28"/>
          <w:lang w:val="uk-UA"/>
        </w:rPr>
        <w:t xml:space="preserve">кадастровий номер 3224683600:05:004:0006 </w:t>
      </w:r>
      <w:r w:rsidR="00F17CD3">
        <w:rPr>
          <w:sz w:val="28"/>
          <w:szCs w:val="28"/>
          <w:lang w:val="uk-UA"/>
        </w:rPr>
        <w:t>за межами м.</w:t>
      </w:r>
      <w:r w:rsidR="001274F5">
        <w:rPr>
          <w:sz w:val="28"/>
          <w:szCs w:val="28"/>
          <w:lang w:val="uk-UA"/>
        </w:rPr>
        <w:t xml:space="preserve"> </w:t>
      </w:r>
      <w:r w:rsidR="00F17CD3">
        <w:rPr>
          <w:sz w:val="28"/>
          <w:szCs w:val="28"/>
          <w:lang w:val="uk-UA"/>
        </w:rPr>
        <w:t xml:space="preserve">Тетіїв </w:t>
      </w:r>
      <w:r w:rsidR="001274F5">
        <w:rPr>
          <w:sz w:val="28"/>
          <w:szCs w:val="28"/>
          <w:lang w:val="uk-UA"/>
        </w:rPr>
        <w:t xml:space="preserve">по вул. Центральній, 170 </w:t>
      </w:r>
      <w:r w:rsidR="005B1A08">
        <w:rPr>
          <w:sz w:val="28"/>
          <w:szCs w:val="28"/>
          <w:lang w:val="uk-UA"/>
        </w:rPr>
        <w:t xml:space="preserve"> Білоцерківсь</w:t>
      </w:r>
      <w:r>
        <w:rPr>
          <w:sz w:val="28"/>
          <w:szCs w:val="28"/>
          <w:lang w:val="uk-UA"/>
        </w:rPr>
        <w:t>кого району, Київської області,</w:t>
      </w:r>
      <w:r w:rsidR="005B1A08">
        <w:rPr>
          <w:sz w:val="28"/>
          <w:szCs w:val="28"/>
          <w:lang w:val="uk-UA"/>
        </w:rPr>
        <w:t xml:space="preserve"> </w:t>
      </w:r>
      <w:r w:rsidR="005B1A08" w:rsidRPr="00FC6F9D">
        <w:rPr>
          <w:sz w:val="28"/>
          <w:szCs w:val="28"/>
          <w:lang w:val="uk-UA"/>
        </w:rPr>
        <w:t xml:space="preserve"> </w:t>
      </w:r>
      <w:r w:rsidR="005B1A08" w:rsidRPr="009D2123">
        <w:rPr>
          <w:sz w:val="28"/>
          <w:szCs w:val="28"/>
          <w:lang w:val="uk-UA"/>
        </w:rPr>
        <w:t xml:space="preserve">площею </w:t>
      </w:r>
      <w:r w:rsidR="004F76A5">
        <w:rPr>
          <w:sz w:val="28"/>
          <w:szCs w:val="28"/>
          <w:lang w:val="uk-UA"/>
        </w:rPr>
        <w:t>0,0367</w:t>
      </w:r>
      <w:r w:rsidR="005B1A08" w:rsidRPr="009D2123">
        <w:rPr>
          <w:sz w:val="28"/>
          <w:szCs w:val="28"/>
          <w:lang w:val="uk-UA"/>
        </w:rPr>
        <w:t xml:space="preserve"> </w:t>
      </w:r>
      <w:r w:rsidR="005B1A08" w:rsidRPr="00DD61BA">
        <w:rPr>
          <w:sz w:val="28"/>
          <w:szCs w:val="28"/>
          <w:lang w:val="uk-UA"/>
        </w:rPr>
        <w:t>га</w:t>
      </w:r>
      <w:r w:rsidR="005B1A08">
        <w:rPr>
          <w:sz w:val="28"/>
          <w:szCs w:val="28"/>
          <w:lang w:val="uk-UA"/>
        </w:rPr>
        <w:t>,</w:t>
      </w:r>
      <w:r w:rsidR="005B1A08" w:rsidRPr="00DD61BA">
        <w:rPr>
          <w:sz w:val="28"/>
          <w:szCs w:val="28"/>
          <w:lang w:val="uk-UA"/>
        </w:rPr>
        <w:t xml:space="preserve"> </w:t>
      </w:r>
      <w:r w:rsidR="00EF7AD0">
        <w:rPr>
          <w:sz w:val="28"/>
          <w:szCs w:val="28"/>
          <w:lang w:val="uk-UA"/>
        </w:rPr>
        <w:t>землі промислово</w:t>
      </w:r>
      <w:r w:rsidR="00F17CD3">
        <w:rPr>
          <w:sz w:val="28"/>
          <w:szCs w:val="28"/>
          <w:lang w:val="uk-UA"/>
        </w:rPr>
        <w:t>сті, транспорту, електронних комунікацій, енергетики, оборони та іншого призначення</w:t>
      </w:r>
      <w:r w:rsidR="00EF7AD0">
        <w:rPr>
          <w:sz w:val="28"/>
          <w:szCs w:val="28"/>
          <w:lang w:val="uk-UA"/>
        </w:rPr>
        <w:t>, дл</w:t>
      </w:r>
      <w:r w:rsidR="001274F5">
        <w:rPr>
          <w:sz w:val="28"/>
          <w:szCs w:val="28"/>
          <w:lang w:val="uk-UA"/>
        </w:rPr>
        <w:t>я розміщення та експлуатації основних, підсобних і допоміжних будівель та споруд будівельних організацій та підприємств (11.03</w:t>
      </w:r>
      <w:r w:rsidR="005B1A08" w:rsidRPr="008128FF">
        <w:rPr>
          <w:sz w:val="28"/>
          <w:szCs w:val="28"/>
          <w:lang w:val="uk-UA"/>
        </w:rPr>
        <w:t>)</w:t>
      </w:r>
      <w:r w:rsidR="001274F5">
        <w:rPr>
          <w:sz w:val="28"/>
          <w:szCs w:val="28"/>
          <w:lang w:val="uk-UA"/>
        </w:rPr>
        <w:t xml:space="preserve"> </w:t>
      </w:r>
      <w:r w:rsidR="005B1A08" w:rsidRPr="00FC6F9D">
        <w:rPr>
          <w:sz w:val="28"/>
          <w:szCs w:val="28"/>
          <w:lang w:val="uk-UA"/>
        </w:rPr>
        <w:t>за рахунок земель кому</w:t>
      </w:r>
      <w:r w:rsidR="005B1A08">
        <w:rPr>
          <w:sz w:val="28"/>
          <w:szCs w:val="28"/>
          <w:lang w:val="uk-UA"/>
        </w:rPr>
        <w:t>нальної власності  міської ради.</w:t>
      </w:r>
    </w:p>
    <w:p w:rsidR="001274F5" w:rsidRDefault="001274F5" w:rsidP="00EF7AD0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1274F5" w:rsidRDefault="001274F5" w:rsidP="001274F5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>
        <w:rPr>
          <w:sz w:val="28"/>
          <w:szCs w:val="28"/>
          <w:lang w:val="uk-UA"/>
        </w:rPr>
        <w:t xml:space="preserve">кадастровий номер 3224683600:05:004:0008 за межами м. Тетіїв по вул. Центральній, 170  Білоцерківського району, Київської області, </w:t>
      </w:r>
      <w:r w:rsidRPr="00FC6F9D">
        <w:rPr>
          <w:sz w:val="28"/>
          <w:szCs w:val="28"/>
          <w:lang w:val="uk-UA"/>
        </w:rPr>
        <w:t xml:space="preserve"> </w:t>
      </w:r>
      <w:r w:rsidRPr="009D2123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0,0188</w:t>
      </w:r>
      <w:r w:rsidRPr="009D2123">
        <w:rPr>
          <w:sz w:val="28"/>
          <w:szCs w:val="28"/>
          <w:lang w:val="uk-UA"/>
        </w:rPr>
        <w:t xml:space="preserve"> </w:t>
      </w:r>
      <w:r w:rsidRPr="00DD61BA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,</w:t>
      </w:r>
      <w:r w:rsidRPr="00DD61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землі промисловості, транспорту, електронних комунікацій, енергетики, оборони </w:t>
      </w:r>
      <w:r>
        <w:rPr>
          <w:sz w:val="28"/>
          <w:szCs w:val="28"/>
          <w:lang w:val="uk-UA"/>
        </w:rPr>
        <w:lastRenderedPageBreak/>
        <w:t>та іншого призначення, для розміщення та експлуатації основних, підсобних і допоміжних будівель та споруд будівельних організацій та підприємств (11.03</w:t>
      </w:r>
      <w:r w:rsidRPr="008128F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FC6F9D">
        <w:rPr>
          <w:sz w:val="28"/>
          <w:szCs w:val="28"/>
          <w:lang w:val="uk-UA"/>
        </w:rPr>
        <w:t>за рахунок земель кому</w:t>
      </w:r>
      <w:r>
        <w:rPr>
          <w:sz w:val="28"/>
          <w:szCs w:val="28"/>
          <w:lang w:val="uk-UA"/>
        </w:rPr>
        <w:t>нальної власності  міської ради.</w:t>
      </w:r>
    </w:p>
    <w:p w:rsidR="001274F5" w:rsidRDefault="001274F5" w:rsidP="001274F5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1274F5" w:rsidRDefault="001274F5" w:rsidP="001274F5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>
        <w:rPr>
          <w:sz w:val="28"/>
          <w:szCs w:val="28"/>
          <w:lang w:val="uk-UA"/>
        </w:rPr>
        <w:t xml:space="preserve">кадастровий номер 3224683600:05:004:0007 за межами м. Тетіїв по вул. Центральній, 156  Білоцерківського району, Київської області, </w:t>
      </w:r>
      <w:r w:rsidRPr="00FC6F9D">
        <w:rPr>
          <w:sz w:val="28"/>
          <w:szCs w:val="28"/>
          <w:lang w:val="uk-UA"/>
        </w:rPr>
        <w:t xml:space="preserve"> </w:t>
      </w:r>
      <w:r w:rsidRPr="009D2123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0,1319</w:t>
      </w:r>
      <w:r w:rsidRPr="009D2123">
        <w:rPr>
          <w:sz w:val="28"/>
          <w:szCs w:val="28"/>
          <w:lang w:val="uk-UA"/>
        </w:rPr>
        <w:t xml:space="preserve"> </w:t>
      </w:r>
      <w:r w:rsidRPr="00DD61BA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,</w:t>
      </w:r>
      <w:r w:rsidRPr="00DD61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будівель торгівлі (03.07</w:t>
      </w:r>
      <w:r w:rsidRPr="008128F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FC6F9D">
        <w:rPr>
          <w:sz w:val="28"/>
          <w:szCs w:val="28"/>
          <w:lang w:val="uk-UA"/>
        </w:rPr>
        <w:t>за рахунок земель кому</w:t>
      </w:r>
      <w:r>
        <w:rPr>
          <w:sz w:val="28"/>
          <w:szCs w:val="28"/>
          <w:lang w:val="uk-UA"/>
        </w:rPr>
        <w:t>нальної власності  міської ради.</w:t>
      </w:r>
    </w:p>
    <w:p w:rsidR="009D7A50" w:rsidRDefault="009D7A50" w:rsidP="001274F5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184359" w:rsidRDefault="009D7A50" w:rsidP="009D7A50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>
        <w:rPr>
          <w:sz w:val="28"/>
          <w:szCs w:val="28"/>
          <w:lang w:val="uk-UA"/>
        </w:rPr>
        <w:t xml:space="preserve">кадастровий номер 3224610100:01:057:0042 в  м. Тетіїв по вул. Центральній, 23  Білоцерківського району, Київської області, </w:t>
      </w:r>
      <w:r w:rsidRPr="00FC6F9D">
        <w:rPr>
          <w:sz w:val="28"/>
          <w:szCs w:val="28"/>
          <w:lang w:val="uk-UA"/>
        </w:rPr>
        <w:t xml:space="preserve"> </w:t>
      </w:r>
      <w:r w:rsidRPr="009D2123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0,0759</w:t>
      </w:r>
      <w:r w:rsidRPr="009D2123">
        <w:rPr>
          <w:sz w:val="28"/>
          <w:szCs w:val="28"/>
          <w:lang w:val="uk-UA"/>
        </w:rPr>
        <w:t xml:space="preserve"> </w:t>
      </w:r>
      <w:r w:rsidRPr="00DD61BA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,</w:t>
      </w:r>
      <w:r w:rsidRPr="00DD61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будівель торгівлі (03.07</w:t>
      </w:r>
      <w:r w:rsidRPr="008128F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FC6F9D">
        <w:rPr>
          <w:sz w:val="28"/>
          <w:szCs w:val="28"/>
          <w:lang w:val="uk-UA"/>
        </w:rPr>
        <w:t>за рахунок земель кому</w:t>
      </w:r>
      <w:r>
        <w:rPr>
          <w:sz w:val="28"/>
          <w:szCs w:val="28"/>
          <w:lang w:val="uk-UA"/>
        </w:rPr>
        <w:t>нальної власності  міської ради.</w:t>
      </w:r>
    </w:p>
    <w:p w:rsidR="009D7A50" w:rsidRDefault="009D7A50" w:rsidP="00BC3C2E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9D7A50" w:rsidRDefault="006044D9" w:rsidP="006044D9">
      <w:pPr>
        <w:tabs>
          <w:tab w:val="left" w:pos="9498"/>
        </w:tabs>
        <w:spacing w:line="276" w:lineRule="auto"/>
        <w:ind w:left="-142" w:firstLine="142"/>
        <w:jc w:val="both"/>
        <w:rPr>
          <w:rFonts w:eastAsia="Calibri"/>
          <w:sz w:val="28"/>
          <w:szCs w:val="28"/>
          <w:lang w:val="uk-UA" w:eastAsia="en-US"/>
        </w:rPr>
      </w:pPr>
      <w:r w:rsidRPr="006044D9">
        <w:rPr>
          <w:rFonts w:eastAsia="Calibri"/>
          <w:sz w:val="28"/>
          <w:szCs w:val="28"/>
          <w:lang w:val="uk-UA" w:eastAsia="en-US"/>
        </w:rPr>
        <w:t>5.Роботи  по  виготовленню  технічної  документації  із  землеустрою  щ</w:t>
      </w:r>
      <w:r w:rsidR="0025285A">
        <w:rPr>
          <w:rFonts w:eastAsia="Calibri"/>
          <w:sz w:val="28"/>
          <w:szCs w:val="28"/>
          <w:lang w:val="uk-UA" w:eastAsia="en-US"/>
        </w:rPr>
        <w:t>одо  інвентаризації</w:t>
      </w:r>
      <w:r w:rsidRPr="006044D9">
        <w:rPr>
          <w:rFonts w:eastAsia="Calibri"/>
          <w:sz w:val="28"/>
          <w:szCs w:val="28"/>
          <w:lang w:val="uk-UA" w:eastAsia="en-US"/>
        </w:rPr>
        <w:t xml:space="preserve"> меж  земельних  ділянок   виконати  за  рахунок землекористувачів.</w:t>
      </w:r>
    </w:p>
    <w:p w:rsidR="006044D9" w:rsidRPr="006044D9" w:rsidRDefault="006044D9" w:rsidP="006044D9">
      <w:pPr>
        <w:tabs>
          <w:tab w:val="left" w:pos="9498"/>
        </w:tabs>
        <w:spacing w:line="276" w:lineRule="auto"/>
        <w:ind w:left="-142" w:firstLine="142"/>
        <w:jc w:val="both"/>
        <w:rPr>
          <w:rFonts w:eastAsia="Calibri"/>
          <w:sz w:val="28"/>
          <w:szCs w:val="28"/>
          <w:lang w:val="uk-UA" w:eastAsia="en-US"/>
        </w:rPr>
      </w:pPr>
    </w:p>
    <w:p w:rsidR="00492471" w:rsidRDefault="006044D9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6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11361E" w:rsidRPr="0011361E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441CF8" w:rsidRDefault="00441CF8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900C0E" w:rsidRPr="00DD7139" w:rsidRDefault="00900C0E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00C0E" w:rsidRDefault="00900C0E" w:rsidP="00900C0E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Секретар міської ради                                                     Наталія ІВАНЮТА</w:t>
      </w:r>
    </w:p>
    <w:p w:rsidR="005E5A1B" w:rsidRDefault="005E5A1B" w:rsidP="005E5A1B">
      <w:pPr>
        <w:rPr>
          <w:sz w:val="28"/>
          <w:szCs w:val="28"/>
          <w:lang w:val="uk-UA"/>
        </w:rPr>
      </w:pPr>
    </w:p>
    <w:p w:rsidR="005E5A1B" w:rsidRPr="005E5A1B" w:rsidRDefault="005E5A1B" w:rsidP="005E5A1B">
      <w:pPr>
        <w:widowControl w:val="0"/>
        <w:autoSpaceDE w:val="0"/>
        <w:autoSpaceDN w:val="0"/>
        <w:ind w:left="142" w:right="-66" w:firstLine="578"/>
        <w:rPr>
          <w:bCs/>
          <w:szCs w:val="24"/>
          <w:lang w:eastAsia="x-none"/>
        </w:rPr>
      </w:pPr>
    </w:p>
    <w:p w:rsidR="00AB7351" w:rsidRPr="005E5A1B" w:rsidRDefault="00AB7351" w:rsidP="005E5A1B">
      <w:pPr>
        <w:ind w:firstLine="708"/>
        <w:rPr>
          <w:sz w:val="28"/>
          <w:szCs w:val="28"/>
          <w:lang w:val="uk-UA"/>
        </w:rPr>
      </w:pPr>
    </w:p>
    <w:sectPr w:rsidR="00AB7351" w:rsidRPr="005E5A1B" w:rsidSect="000207E9">
      <w:headerReference w:type="even" r:id="rId8"/>
      <w:head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804" w:rsidRDefault="00C24804">
      <w:r>
        <w:separator/>
      </w:r>
    </w:p>
  </w:endnote>
  <w:endnote w:type="continuationSeparator" w:id="0">
    <w:p w:rsidR="00C24804" w:rsidRDefault="00C2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804" w:rsidRDefault="00C24804">
      <w:r>
        <w:separator/>
      </w:r>
    </w:p>
  </w:footnote>
  <w:footnote w:type="continuationSeparator" w:id="0">
    <w:p w:rsidR="00C24804" w:rsidRDefault="00C24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C248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C0E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C248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3CEA"/>
    <w:rsid w:val="0001205A"/>
    <w:rsid w:val="00017719"/>
    <w:rsid w:val="000207E9"/>
    <w:rsid w:val="0002265F"/>
    <w:rsid w:val="00023F48"/>
    <w:rsid w:val="0002791B"/>
    <w:rsid w:val="00034C84"/>
    <w:rsid w:val="00036AF3"/>
    <w:rsid w:val="00036CFB"/>
    <w:rsid w:val="00045440"/>
    <w:rsid w:val="0005044C"/>
    <w:rsid w:val="00090ADB"/>
    <w:rsid w:val="0009162B"/>
    <w:rsid w:val="00092F9B"/>
    <w:rsid w:val="000A305E"/>
    <w:rsid w:val="000D39EE"/>
    <w:rsid w:val="000E20A8"/>
    <w:rsid w:val="000E5676"/>
    <w:rsid w:val="00111CF7"/>
    <w:rsid w:val="0011361E"/>
    <w:rsid w:val="00116355"/>
    <w:rsid w:val="001274F5"/>
    <w:rsid w:val="00137640"/>
    <w:rsid w:val="0014759E"/>
    <w:rsid w:val="00154959"/>
    <w:rsid w:val="001837DF"/>
    <w:rsid w:val="00184359"/>
    <w:rsid w:val="001C40CE"/>
    <w:rsid w:val="001D6A10"/>
    <w:rsid w:val="001F1490"/>
    <w:rsid w:val="001F47A0"/>
    <w:rsid w:val="00204353"/>
    <w:rsid w:val="002048F4"/>
    <w:rsid w:val="00212134"/>
    <w:rsid w:val="00230F07"/>
    <w:rsid w:val="00237948"/>
    <w:rsid w:val="0025285A"/>
    <w:rsid w:val="002B0412"/>
    <w:rsid w:val="002D7189"/>
    <w:rsid w:val="002E4E4B"/>
    <w:rsid w:val="0031020F"/>
    <w:rsid w:val="0031291E"/>
    <w:rsid w:val="0031303B"/>
    <w:rsid w:val="00315631"/>
    <w:rsid w:val="00325F96"/>
    <w:rsid w:val="00343CB6"/>
    <w:rsid w:val="003504C3"/>
    <w:rsid w:val="0035392D"/>
    <w:rsid w:val="00392A01"/>
    <w:rsid w:val="003E37C3"/>
    <w:rsid w:val="003E3CD9"/>
    <w:rsid w:val="00413057"/>
    <w:rsid w:val="00423F11"/>
    <w:rsid w:val="00431B86"/>
    <w:rsid w:val="00435F6B"/>
    <w:rsid w:val="00441CF8"/>
    <w:rsid w:val="0044302E"/>
    <w:rsid w:val="0044460A"/>
    <w:rsid w:val="00460778"/>
    <w:rsid w:val="0046323F"/>
    <w:rsid w:val="00472AB1"/>
    <w:rsid w:val="004804F1"/>
    <w:rsid w:val="00492471"/>
    <w:rsid w:val="004A7237"/>
    <w:rsid w:val="004C61BB"/>
    <w:rsid w:val="004D5B10"/>
    <w:rsid w:val="004E3515"/>
    <w:rsid w:val="004E393F"/>
    <w:rsid w:val="004E4BAC"/>
    <w:rsid w:val="004E57A7"/>
    <w:rsid w:val="004F0AC7"/>
    <w:rsid w:val="004F7652"/>
    <w:rsid w:val="004F76A5"/>
    <w:rsid w:val="00502AF0"/>
    <w:rsid w:val="00512AD8"/>
    <w:rsid w:val="005257FB"/>
    <w:rsid w:val="00546B74"/>
    <w:rsid w:val="00550A8C"/>
    <w:rsid w:val="0055325E"/>
    <w:rsid w:val="00570B01"/>
    <w:rsid w:val="00572D40"/>
    <w:rsid w:val="005773A2"/>
    <w:rsid w:val="00582E04"/>
    <w:rsid w:val="005B1A08"/>
    <w:rsid w:val="005B42CB"/>
    <w:rsid w:val="005B4B29"/>
    <w:rsid w:val="005C47A3"/>
    <w:rsid w:val="005D7C26"/>
    <w:rsid w:val="005E5A1B"/>
    <w:rsid w:val="006044D9"/>
    <w:rsid w:val="00630DC6"/>
    <w:rsid w:val="006344A5"/>
    <w:rsid w:val="00637AEC"/>
    <w:rsid w:val="00644509"/>
    <w:rsid w:val="00647FA1"/>
    <w:rsid w:val="00650CD2"/>
    <w:rsid w:val="006573C1"/>
    <w:rsid w:val="00673F6F"/>
    <w:rsid w:val="00681724"/>
    <w:rsid w:val="006916F6"/>
    <w:rsid w:val="00695DFA"/>
    <w:rsid w:val="006A1CB6"/>
    <w:rsid w:val="006A7C42"/>
    <w:rsid w:val="006C1B60"/>
    <w:rsid w:val="006C6079"/>
    <w:rsid w:val="006C63AD"/>
    <w:rsid w:val="006D0F11"/>
    <w:rsid w:val="006F51EA"/>
    <w:rsid w:val="00717B37"/>
    <w:rsid w:val="00725E8C"/>
    <w:rsid w:val="00731FC3"/>
    <w:rsid w:val="00740F60"/>
    <w:rsid w:val="0074113E"/>
    <w:rsid w:val="00745EBA"/>
    <w:rsid w:val="0074677B"/>
    <w:rsid w:val="007537DA"/>
    <w:rsid w:val="007774F1"/>
    <w:rsid w:val="00782E7D"/>
    <w:rsid w:val="00793DFB"/>
    <w:rsid w:val="00794C8C"/>
    <w:rsid w:val="007B59C4"/>
    <w:rsid w:val="007D3D87"/>
    <w:rsid w:val="007E58C7"/>
    <w:rsid w:val="007F0955"/>
    <w:rsid w:val="007F1FCA"/>
    <w:rsid w:val="007F2F5C"/>
    <w:rsid w:val="0080712B"/>
    <w:rsid w:val="00811BF1"/>
    <w:rsid w:val="00820F3B"/>
    <w:rsid w:val="008306CA"/>
    <w:rsid w:val="00834C3B"/>
    <w:rsid w:val="00844887"/>
    <w:rsid w:val="00847769"/>
    <w:rsid w:val="00854FD0"/>
    <w:rsid w:val="008641C4"/>
    <w:rsid w:val="008768FB"/>
    <w:rsid w:val="00883908"/>
    <w:rsid w:val="00891AE3"/>
    <w:rsid w:val="008A0728"/>
    <w:rsid w:val="008A369E"/>
    <w:rsid w:val="008D4AD8"/>
    <w:rsid w:val="008F0CE7"/>
    <w:rsid w:val="008F12BF"/>
    <w:rsid w:val="0090020B"/>
    <w:rsid w:val="00900C0E"/>
    <w:rsid w:val="00904C47"/>
    <w:rsid w:val="0090771A"/>
    <w:rsid w:val="00907A1E"/>
    <w:rsid w:val="009203DC"/>
    <w:rsid w:val="00920E26"/>
    <w:rsid w:val="00926521"/>
    <w:rsid w:val="00936A27"/>
    <w:rsid w:val="00937DB3"/>
    <w:rsid w:val="009431BF"/>
    <w:rsid w:val="00970C58"/>
    <w:rsid w:val="00970F12"/>
    <w:rsid w:val="00972691"/>
    <w:rsid w:val="00980F5C"/>
    <w:rsid w:val="00982E61"/>
    <w:rsid w:val="0099324C"/>
    <w:rsid w:val="00994C70"/>
    <w:rsid w:val="009A307E"/>
    <w:rsid w:val="009B12A8"/>
    <w:rsid w:val="009B3466"/>
    <w:rsid w:val="009C7E0D"/>
    <w:rsid w:val="009D0D00"/>
    <w:rsid w:val="009D2123"/>
    <w:rsid w:val="009D7A50"/>
    <w:rsid w:val="009F2481"/>
    <w:rsid w:val="00A03A58"/>
    <w:rsid w:val="00A2728A"/>
    <w:rsid w:val="00A42F14"/>
    <w:rsid w:val="00A53AFC"/>
    <w:rsid w:val="00A5537D"/>
    <w:rsid w:val="00A5590E"/>
    <w:rsid w:val="00A61EC8"/>
    <w:rsid w:val="00A66F1E"/>
    <w:rsid w:val="00A740F5"/>
    <w:rsid w:val="00A826DA"/>
    <w:rsid w:val="00A83655"/>
    <w:rsid w:val="00AA72E9"/>
    <w:rsid w:val="00AB29EB"/>
    <w:rsid w:val="00AB7351"/>
    <w:rsid w:val="00AC3284"/>
    <w:rsid w:val="00AD145C"/>
    <w:rsid w:val="00AF2DB0"/>
    <w:rsid w:val="00B01C3D"/>
    <w:rsid w:val="00B139A0"/>
    <w:rsid w:val="00B23D01"/>
    <w:rsid w:val="00B27FF3"/>
    <w:rsid w:val="00B3471E"/>
    <w:rsid w:val="00B45B8D"/>
    <w:rsid w:val="00B50258"/>
    <w:rsid w:val="00B51B49"/>
    <w:rsid w:val="00B83F3D"/>
    <w:rsid w:val="00B8688F"/>
    <w:rsid w:val="00BC3C2E"/>
    <w:rsid w:val="00BC62D3"/>
    <w:rsid w:val="00BC62E7"/>
    <w:rsid w:val="00BD5FE8"/>
    <w:rsid w:val="00BE28B8"/>
    <w:rsid w:val="00BE4342"/>
    <w:rsid w:val="00BE5BF7"/>
    <w:rsid w:val="00BF6582"/>
    <w:rsid w:val="00C033D6"/>
    <w:rsid w:val="00C0549C"/>
    <w:rsid w:val="00C13386"/>
    <w:rsid w:val="00C158E2"/>
    <w:rsid w:val="00C24804"/>
    <w:rsid w:val="00C37D24"/>
    <w:rsid w:val="00C521D5"/>
    <w:rsid w:val="00C71145"/>
    <w:rsid w:val="00C8326D"/>
    <w:rsid w:val="00C90C4A"/>
    <w:rsid w:val="00C9404B"/>
    <w:rsid w:val="00C94283"/>
    <w:rsid w:val="00CD1FE1"/>
    <w:rsid w:val="00CD6B54"/>
    <w:rsid w:val="00CD7C45"/>
    <w:rsid w:val="00CE208E"/>
    <w:rsid w:val="00CE4E20"/>
    <w:rsid w:val="00CF2A76"/>
    <w:rsid w:val="00CF3D27"/>
    <w:rsid w:val="00D009F1"/>
    <w:rsid w:val="00D01EA6"/>
    <w:rsid w:val="00D0400F"/>
    <w:rsid w:val="00D23775"/>
    <w:rsid w:val="00D244DA"/>
    <w:rsid w:val="00D41E5B"/>
    <w:rsid w:val="00D422A8"/>
    <w:rsid w:val="00D4687F"/>
    <w:rsid w:val="00D56EC0"/>
    <w:rsid w:val="00D66151"/>
    <w:rsid w:val="00D974EF"/>
    <w:rsid w:val="00DC60E8"/>
    <w:rsid w:val="00DD61BA"/>
    <w:rsid w:val="00DD7139"/>
    <w:rsid w:val="00DF25EE"/>
    <w:rsid w:val="00DF4589"/>
    <w:rsid w:val="00DF4D69"/>
    <w:rsid w:val="00E019DC"/>
    <w:rsid w:val="00E1099B"/>
    <w:rsid w:val="00E23AF2"/>
    <w:rsid w:val="00E267FA"/>
    <w:rsid w:val="00E30CBE"/>
    <w:rsid w:val="00E364A4"/>
    <w:rsid w:val="00E5275F"/>
    <w:rsid w:val="00E63A3E"/>
    <w:rsid w:val="00E76402"/>
    <w:rsid w:val="00E811D5"/>
    <w:rsid w:val="00E85292"/>
    <w:rsid w:val="00E90189"/>
    <w:rsid w:val="00E9409F"/>
    <w:rsid w:val="00E96BAD"/>
    <w:rsid w:val="00EA4389"/>
    <w:rsid w:val="00EB2846"/>
    <w:rsid w:val="00EC6138"/>
    <w:rsid w:val="00ED433C"/>
    <w:rsid w:val="00EF0465"/>
    <w:rsid w:val="00EF06A5"/>
    <w:rsid w:val="00EF68C5"/>
    <w:rsid w:val="00EF7AD0"/>
    <w:rsid w:val="00F03580"/>
    <w:rsid w:val="00F1508D"/>
    <w:rsid w:val="00F17CD3"/>
    <w:rsid w:val="00F562F0"/>
    <w:rsid w:val="00F602DA"/>
    <w:rsid w:val="00F6531A"/>
    <w:rsid w:val="00F84E05"/>
    <w:rsid w:val="00FA274D"/>
    <w:rsid w:val="00FA61C2"/>
    <w:rsid w:val="00FC1C85"/>
    <w:rsid w:val="00FC6F9D"/>
    <w:rsid w:val="00FD4663"/>
    <w:rsid w:val="00FF0347"/>
    <w:rsid w:val="00FF4232"/>
    <w:rsid w:val="00FF6860"/>
    <w:rsid w:val="00FF76F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EB48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80936-B181-4AAF-9F9C-48BB9BBD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231</cp:revision>
  <cp:lastPrinted>2025-03-13T07:20:00Z</cp:lastPrinted>
  <dcterms:created xsi:type="dcterms:W3CDTF">2022-06-15T07:22:00Z</dcterms:created>
  <dcterms:modified xsi:type="dcterms:W3CDTF">2025-03-26T07:15:00Z</dcterms:modified>
</cp:coreProperties>
</file>