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BE" w:rsidRDefault="005460BE" w:rsidP="005460BE">
      <w:pPr>
        <w:tabs>
          <w:tab w:val="left" w:pos="660"/>
        </w:tabs>
        <w:jc w:val="both"/>
        <w:rPr>
          <w:i/>
          <w:noProof/>
          <w:lang w:val="ru-RU" w:eastAsia="ru-RU"/>
        </w:rPr>
      </w:pPr>
    </w:p>
    <w:p w:rsidR="000A4D52" w:rsidRPr="00C119F2" w:rsidRDefault="000A4D52" w:rsidP="000A4D52">
      <w:pPr>
        <w:ind w:firstLine="709"/>
        <w:jc w:val="center"/>
        <w:rPr>
          <w:b/>
          <w:noProof/>
          <w:sz w:val="28"/>
          <w:szCs w:val="28"/>
          <w:lang w:val="en-US" w:eastAsia="uk-UA"/>
        </w:rPr>
      </w:pPr>
      <w:r w:rsidRPr="00C119F2">
        <w:rPr>
          <w:b/>
          <w:noProof/>
          <w:sz w:val="28"/>
          <w:szCs w:val="28"/>
          <w:lang w:val="en-US"/>
        </w:rPr>
        <w:drawing>
          <wp:inline distT="0" distB="0" distL="0" distR="0" wp14:anchorId="5FF5E7AF" wp14:editId="77C5FC9D">
            <wp:extent cx="428625" cy="619125"/>
            <wp:effectExtent l="0" t="0" r="9525" b="9525"/>
            <wp:docPr id="1" name="Рисунок 1" descr="Зображення, що містить текст, символ, емблема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ображення, що містить текст, символ, емблема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D52" w:rsidRPr="00C119F2" w:rsidRDefault="000A4D52" w:rsidP="000A4D52">
      <w:pPr>
        <w:ind w:firstLine="709"/>
        <w:jc w:val="center"/>
        <w:rPr>
          <w:noProof/>
          <w:sz w:val="28"/>
          <w:szCs w:val="28"/>
          <w:lang w:eastAsia="uk-UA"/>
        </w:rPr>
      </w:pPr>
    </w:p>
    <w:p w:rsidR="000A4D52" w:rsidRPr="00C119F2" w:rsidRDefault="000A4D52" w:rsidP="000A4D52">
      <w:pPr>
        <w:ind w:firstLine="709"/>
        <w:jc w:val="center"/>
        <w:rPr>
          <w:noProof/>
          <w:sz w:val="28"/>
          <w:szCs w:val="28"/>
          <w:lang w:eastAsia="uk-UA"/>
        </w:rPr>
      </w:pPr>
      <w:r w:rsidRPr="00C119F2">
        <w:rPr>
          <w:noProof/>
          <w:sz w:val="28"/>
          <w:szCs w:val="28"/>
          <w:lang w:eastAsia="uk-UA"/>
        </w:rPr>
        <w:t>КИЇВСЬКА ОБЛАСТЬ</w:t>
      </w:r>
    </w:p>
    <w:p w:rsidR="000A4D52" w:rsidRPr="00C119F2" w:rsidRDefault="000A4D52" w:rsidP="000A4D5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:rsidR="000A4D52" w:rsidRPr="00C119F2" w:rsidRDefault="000A4D52" w:rsidP="000A4D5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C119F2">
        <w:rPr>
          <w:b/>
          <w:iCs/>
          <w:noProof/>
          <w:sz w:val="28"/>
          <w:szCs w:val="28"/>
          <w:lang w:eastAsia="uk-UA"/>
        </w:rPr>
        <w:t>ТЕТІЇВСЬКА МІСЬКА РАДА</w:t>
      </w:r>
    </w:p>
    <w:p w:rsidR="000A4D52" w:rsidRPr="00C119F2" w:rsidRDefault="000A4D52" w:rsidP="000A4D5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 w:rsidRPr="00C119F2">
        <w:rPr>
          <w:b/>
          <w:iCs/>
          <w:noProof/>
          <w:sz w:val="28"/>
          <w:szCs w:val="28"/>
          <w:lang w:val="en-US" w:eastAsia="uk-UA"/>
        </w:rPr>
        <w:t>VIII</w:t>
      </w:r>
      <w:r w:rsidRPr="00C119F2">
        <w:rPr>
          <w:b/>
          <w:iCs/>
          <w:noProof/>
          <w:sz w:val="28"/>
          <w:szCs w:val="28"/>
          <w:lang w:eastAsia="uk-UA"/>
        </w:rPr>
        <w:t xml:space="preserve"> СКЛИКАННЯ</w:t>
      </w:r>
    </w:p>
    <w:p w:rsidR="000A4D52" w:rsidRPr="00C119F2" w:rsidRDefault="000A4D52" w:rsidP="000A4D5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</w:p>
    <w:p w:rsidR="000A4D52" w:rsidRPr="00C119F2" w:rsidRDefault="000A4D52" w:rsidP="000A4D5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ТРИДЦЯТА</w:t>
      </w:r>
      <w:r w:rsidRPr="00C119F2">
        <w:rPr>
          <w:b/>
          <w:iCs/>
          <w:noProof/>
          <w:sz w:val="28"/>
          <w:szCs w:val="28"/>
          <w:lang w:eastAsia="uk-UA"/>
        </w:rPr>
        <w:t xml:space="preserve">  СЕСІЯ</w:t>
      </w:r>
    </w:p>
    <w:p w:rsidR="000A4D52" w:rsidRPr="00C119F2" w:rsidRDefault="000A4D52" w:rsidP="000A4D52">
      <w:pPr>
        <w:ind w:firstLine="709"/>
        <w:jc w:val="center"/>
        <w:rPr>
          <w:b/>
          <w:iCs/>
          <w:noProof/>
          <w:sz w:val="28"/>
          <w:szCs w:val="28"/>
          <w:lang w:eastAsia="uk-UA"/>
        </w:rPr>
      </w:pPr>
      <w:r>
        <w:rPr>
          <w:b/>
          <w:iCs/>
          <w:noProof/>
          <w:sz w:val="28"/>
          <w:szCs w:val="28"/>
          <w:lang w:eastAsia="uk-UA"/>
        </w:rPr>
        <w:t>РІШЕННЯ</w:t>
      </w:r>
    </w:p>
    <w:p w:rsidR="000A4D52" w:rsidRPr="00C119F2" w:rsidRDefault="000A4D52" w:rsidP="000A4D52">
      <w:pPr>
        <w:ind w:firstLine="709"/>
        <w:jc w:val="both"/>
        <w:rPr>
          <w:noProof/>
          <w:sz w:val="28"/>
          <w:szCs w:val="28"/>
          <w:lang w:eastAsia="uk-UA"/>
        </w:rPr>
      </w:pPr>
    </w:p>
    <w:p w:rsidR="000A4D52" w:rsidRPr="00E51AA6" w:rsidRDefault="00182332" w:rsidP="000A4D52">
      <w:pPr>
        <w:jc w:val="both"/>
        <w:rPr>
          <w:b/>
          <w:noProof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t xml:space="preserve"> 29</w:t>
      </w:r>
      <w:r w:rsidR="000A4D52">
        <w:rPr>
          <w:b/>
          <w:noProof/>
          <w:sz w:val="28"/>
          <w:szCs w:val="28"/>
          <w:lang w:eastAsia="uk-UA"/>
        </w:rPr>
        <w:t xml:space="preserve"> жовтня</w:t>
      </w:r>
      <w:r w:rsidR="000A4D52" w:rsidRPr="00C119F2">
        <w:rPr>
          <w:b/>
          <w:noProof/>
          <w:sz w:val="28"/>
          <w:szCs w:val="28"/>
          <w:lang w:eastAsia="uk-UA"/>
        </w:rPr>
        <w:t xml:space="preserve"> </w:t>
      </w:r>
      <w:r w:rsidR="000A4D52" w:rsidRPr="00E51AA6">
        <w:rPr>
          <w:b/>
          <w:noProof/>
          <w:sz w:val="28"/>
          <w:szCs w:val="28"/>
          <w:lang w:eastAsia="uk-UA"/>
        </w:rPr>
        <w:t>202</w:t>
      </w:r>
      <w:r w:rsidR="000A4D52" w:rsidRPr="00C119F2">
        <w:rPr>
          <w:b/>
          <w:noProof/>
          <w:sz w:val="28"/>
          <w:szCs w:val="28"/>
          <w:lang w:eastAsia="uk-UA"/>
        </w:rPr>
        <w:t>4 року</w:t>
      </w:r>
      <w:r w:rsidR="000A4D52" w:rsidRPr="00E51AA6">
        <w:rPr>
          <w:b/>
          <w:noProof/>
          <w:sz w:val="28"/>
          <w:szCs w:val="28"/>
          <w:lang w:eastAsia="uk-UA"/>
        </w:rPr>
        <w:t xml:space="preserve">                                                             </w:t>
      </w:r>
      <w:r w:rsidR="000A4D52">
        <w:rPr>
          <w:b/>
          <w:noProof/>
          <w:sz w:val="28"/>
          <w:szCs w:val="28"/>
          <w:lang w:eastAsia="uk-UA"/>
        </w:rPr>
        <w:t xml:space="preserve"> </w:t>
      </w:r>
      <w:r>
        <w:rPr>
          <w:b/>
          <w:noProof/>
          <w:sz w:val="28"/>
          <w:szCs w:val="28"/>
          <w:lang w:eastAsia="uk-UA"/>
        </w:rPr>
        <w:t xml:space="preserve"> </w:t>
      </w:r>
      <w:r w:rsidR="000A4D52" w:rsidRPr="00E51AA6">
        <w:rPr>
          <w:b/>
          <w:noProof/>
          <w:sz w:val="28"/>
          <w:szCs w:val="28"/>
          <w:lang w:eastAsia="uk-UA"/>
        </w:rPr>
        <w:t xml:space="preserve">   № </w:t>
      </w:r>
      <w:r>
        <w:rPr>
          <w:b/>
          <w:noProof/>
          <w:sz w:val="28"/>
          <w:szCs w:val="28"/>
          <w:lang w:eastAsia="uk-UA"/>
        </w:rPr>
        <w:t>1423</w:t>
      </w:r>
      <w:r w:rsidR="000A4D52">
        <w:rPr>
          <w:b/>
          <w:noProof/>
          <w:sz w:val="28"/>
          <w:szCs w:val="28"/>
          <w:lang w:eastAsia="uk-UA"/>
        </w:rPr>
        <w:t xml:space="preserve"> - 30</w:t>
      </w:r>
      <w:r w:rsidR="000A4D52" w:rsidRPr="00C119F2">
        <w:rPr>
          <w:b/>
          <w:noProof/>
          <w:sz w:val="28"/>
          <w:szCs w:val="28"/>
          <w:lang w:eastAsia="uk-UA"/>
        </w:rPr>
        <w:t xml:space="preserve"> -</w:t>
      </w:r>
      <w:r w:rsidR="000A4D52" w:rsidRPr="00C119F2">
        <w:rPr>
          <w:b/>
          <w:noProof/>
          <w:sz w:val="28"/>
          <w:szCs w:val="28"/>
          <w:lang w:val="en-US" w:eastAsia="uk-UA"/>
        </w:rPr>
        <w:t>VIII</w:t>
      </w:r>
    </w:p>
    <w:p w:rsidR="000A4D52" w:rsidRPr="000A4D52" w:rsidRDefault="000A4D52" w:rsidP="005460BE">
      <w:pPr>
        <w:tabs>
          <w:tab w:val="left" w:pos="660"/>
        </w:tabs>
        <w:jc w:val="both"/>
        <w:rPr>
          <w:noProof/>
          <w:lang w:eastAsia="ru-RU"/>
        </w:rPr>
      </w:pPr>
    </w:p>
    <w:p w:rsidR="000A4D52" w:rsidRDefault="000A4D52" w:rsidP="005460BE">
      <w:pPr>
        <w:tabs>
          <w:tab w:val="left" w:pos="660"/>
        </w:tabs>
        <w:jc w:val="both"/>
        <w:rPr>
          <w:sz w:val="16"/>
          <w:szCs w:val="16"/>
        </w:rPr>
      </w:pPr>
    </w:p>
    <w:p w:rsidR="005460BE" w:rsidRPr="000A4D52" w:rsidRDefault="009E43C1" w:rsidP="005460BE">
      <w:pPr>
        <w:tabs>
          <w:tab w:val="left" w:pos="5390"/>
        </w:tabs>
        <w:suppressAutoHyphens/>
        <w:ind w:right="4320"/>
        <w:jc w:val="both"/>
        <w:rPr>
          <w:b/>
          <w:sz w:val="28"/>
          <w:szCs w:val="28"/>
        </w:rPr>
      </w:pPr>
      <w:r w:rsidRPr="000A4D52">
        <w:rPr>
          <w:b/>
          <w:sz w:val="28"/>
          <w:szCs w:val="28"/>
        </w:rPr>
        <w:t xml:space="preserve">Про встановлення розміру одноразової </w:t>
      </w:r>
    </w:p>
    <w:p w:rsidR="009E43C1" w:rsidRPr="000A4D52" w:rsidRDefault="009E43C1" w:rsidP="005460BE">
      <w:pPr>
        <w:tabs>
          <w:tab w:val="left" w:pos="5390"/>
        </w:tabs>
        <w:suppressAutoHyphens/>
        <w:ind w:right="4320"/>
        <w:jc w:val="both"/>
        <w:rPr>
          <w:b/>
          <w:sz w:val="28"/>
          <w:szCs w:val="28"/>
        </w:rPr>
      </w:pPr>
      <w:r w:rsidRPr="000A4D52">
        <w:rPr>
          <w:b/>
          <w:sz w:val="28"/>
          <w:szCs w:val="28"/>
        </w:rPr>
        <w:t>грошової допомоги на поховання</w:t>
      </w:r>
    </w:p>
    <w:p w:rsidR="005460BE" w:rsidRPr="00F52124" w:rsidRDefault="005460BE" w:rsidP="005460BE">
      <w:pPr>
        <w:suppressAutoHyphens/>
        <w:ind w:right="4134"/>
        <w:rPr>
          <w:rFonts w:cs="Liberation Serif"/>
          <w:kern w:val="2"/>
          <w:sz w:val="28"/>
          <w:szCs w:val="28"/>
          <w:lang w:eastAsia="zh-CN" w:bidi="hi-IN"/>
        </w:rPr>
      </w:pPr>
    </w:p>
    <w:p w:rsidR="005460BE" w:rsidRPr="002F5CC1" w:rsidRDefault="005460BE" w:rsidP="005460B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1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E43C1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</w:t>
      </w:r>
      <w:r w:rsidR="002F4C71">
        <w:rPr>
          <w:rFonts w:ascii="Times New Roman" w:hAnsi="Times New Roman" w:cs="Times New Roman"/>
          <w:sz w:val="28"/>
          <w:szCs w:val="28"/>
          <w:lang w:val="uk-UA"/>
        </w:rPr>
        <w:t>, Закону України «Про поховання та похоронну справу», постанови Кабінету Міністрів України від 31.01.2007 № 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 (із змінами)</w:t>
      </w:r>
      <w:r w:rsidR="000A4D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7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05">
        <w:rPr>
          <w:rFonts w:ascii="Times New Roman" w:hAnsi="Times New Roman" w:cs="Times New Roman"/>
          <w:spacing w:val="-2"/>
          <w:sz w:val="28"/>
          <w:szCs w:val="28"/>
          <w:lang w:val="uk-UA"/>
        </w:rPr>
        <w:t>Тетіївська  міська рада</w:t>
      </w:r>
    </w:p>
    <w:p w:rsidR="005460BE" w:rsidRPr="002F5CC1" w:rsidRDefault="005460BE" w:rsidP="005460BE">
      <w:pPr>
        <w:spacing w:before="120" w:after="120"/>
        <w:jc w:val="center"/>
        <w:rPr>
          <w:b/>
          <w:sz w:val="28"/>
        </w:rPr>
      </w:pPr>
      <w:r w:rsidRPr="002F5CC1">
        <w:rPr>
          <w:b/>
          <w:sz w:val="28"/>
        </w:rPr>
        <w:t>В</w:t>
      </w:r>
      <w:r w:rsidR="000A4D52">
        <w:rPr>
          <w:b/>
          <w:sz w:val="28"/>
        </w:rPr>
        <w:t xml:space="preserve"> </w:t>
      </w:r>
      <w:r w:rsidRPr="002F5CC1">
        <w:rPr>
          <w:b/>
          <w:sz w:val="28"/>
        </w:rPr>
        <w:t>И</w:t>
      </w:r>
      <w:r w:rsidR="000A4D52">
        <w:rPr>
          <w:b/>
          <w:sz w:val="28"/>
        </w:rPr>
        <w:t xml:space="preserve"> </w:t>
      </w:r>
      <w:r w:rsidRPr="002F5CC1">
        <w:rPr>
          <w:b/>
          <w:sz w:val="28"/>
        </w:rPr>
        <w:t>Р</w:t>
      </w:r>
      <w:r w:rsidR="000A4D52">
        <w:rPr>
          <w:b/>
          <w:sz w:val="28"/>
        </w:rPr>
        <w:t xml:space="preserve"> </w:t>
      </w:r>
      <w:r w:rsidRPr="002F5CC1">
        <w:rPr>
          <w:b/>
          <w:sz w:val="28"/>
        </w:rPr>
        <w:t>І</w:t>
      </w:r>
      <w:r w:rsidR="000A4D52">
        <w:rPr>
          <w:b/>
          <w:sz w:val="28"/>
        </w:rPr>
        <w:t xml:space="preserve"> </w:t>
      </w:r>
      <w:r w:rsidRPr="002F5CC1">
        <w:rPr>
          <w:b/>
          <w:sz w:val="28"/>
        </w:rPr>
        <w:t>Ш</w:t>
      </w:r>
      <w:r w:rsidR="000A4D52">
        <w:rPr>
          <w:b/>
          <w:sz w:val="28"/>
        </w:rPr>
        <w:t xml:space="preserve"> </w:t>
      </w:r>
      <w:r w:rsidRPr="002F5CC1">
        <w:rPr>
          <w:b/>
          <w:sz w:val="28"/>
        </w:rPr>
        <w:t>И</w:t>
      </w:r>
      <w:r w:rsidR="000A4D52">
        <w:rPr>
          <w:b/>
          <w:sz w:val="28"/>
        </w:rPr>
        <w:t xml:space="preserve"> </w:t>
      </w:r>
      <w:r w:rsidR="003F7005">
        <w:rPr>
          <w:b/>
          <w:spacing w:val="-5"/>
          <w:sz w:val="28"/>
        </w:rPr>
        <w:t>Л</w:t>
      </w:r>
      <w:r w:rsidR="000A4D52">
        <w:rPr>
          <w:b/>
          <w:spacing w:val="-5"/>
          <w:sz w:val="28"/>
        </w:rPr>
        <w:t xml:space="preserve"> </w:t>
      </w:r>
      <w:r w:rsidR="003F7005">
        <w:rPr>
          <w:b/>
          <w:spacing w:val="-5"/>
          <w:sz w:val="28"/>
        </w:rPr>
        <w:t>А</w:t>
      </w:r>
      <w:r w:rsidRPr="002F5CC1">
        <w:rPr>
          <w:b/>
          <w:spacing w:val="-5"/>
          <w:sz w:val="28"/>
        </w:rPr>
        <w:t>:</w:t>
      </w:r>
    </w:p>
    <w:p w:rsidR="005460BE" w:rsidRPr="006943DB" w:rsidRDefault="00DD3A93" w:rsidP="004B7294">
      <w:pPr>
        <w:pStyle w:val="a8"/>
        <w:suppressAutoHyphens/>
        <w:spacing w:after="120"/>
        <w:ind w:left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 w:bidi="hi-IN"/>
        </w:rPr>
        <w:t xml:space="preserve">1. </w:t>
      </w:r>
      <w:r w:rsidR="002F4C71">
        <w:rPr>
          <w:kern w:val="2"/>
          <w:sz w:val="28"/>
          <w:szCs w:val="28"/>
          <w:lang w:eastAsia="zh-CN" w:bidi="hi-IN"/>
        </w:rPr>
        <w:t>Встановити розмір одноразової грошової</w:t>
      </w:r>
      <w:r>
        <w:rPr>
          <w:kern w:val="2"/>
          <w:sz w:val="28"/>
          <w:szCs w:val="28"/>
          <w:lang w:eastAsia="zh-CN" w:bidi="hi-IN"/>
        </w:rPr>
        <w:t xml:space="preserve"> допомоги виконавцю </w:t>
      </w:r>
      <w:r w:rsidR="003D1253">
        <w:rPr>
          <w:kern w:val="2"/>
          <w:sz w:val="28"/>
          <w:szCs w:val="28"/>
          <w:lang w:eastAsia="zh-CN" w:bidi="hi-IN"/>
        </w:rPr>
        <w:t>волевиявлення померлого або особі, яка зобов’язалась поховати померлого на поховання померлої особи, яка не досягла пенсійного віку та на момент смерті не працювала, не перебувала на службі, не зареєстрована в це</w:t>
      </w:r>
      <w:r w:rsidR="00BC38CB">
        <w:rPr>
          <w:kern w:val="2"/>
          <w:sz w:val="28"/>
          <w:szCs w:val="28"/>
          <w:lang w:eastAsia="zh-CN" w:bidi="hi-IN"/>
        </w:rPr>
        <w:t>н</w:t>
      </w:r>
      <w:r w:rsidR="003D1253">
        <w:rPr>
          <w:kern w:val="2"/>
          <w:sz w:val="28"/>
          <w:szCs w:val="28"/>
          <w:lang w:eastAsia="zh-CN" w:bidi="hi-IN"/>
        </w:rPr>
        <w:t>трі зайнятості</w:t>
      </w:r>
      <w:r w:rsidR="00BC38CB">
        <w:rPr>
          <w:kern w:val="2"/>
          <w:sz w:val="28"/>
          <w:szCs w:val="28"/>
          <w:lang w:eastAsia="zh-CN" w:bidi="hi-IN"/>
        </w:rPr>
        <w:t xml:space="preserve"> як безробітна, </w:t>
      </w:r>
      <w:r w:rsidR="00BC38CB" w:rsidRPr="00BC38CB">
        <w:rPr>
          <w:kern w:val="2"/>
          <w:sz w:val="28"/>
          <w:szCs w:val="28"/>
          <w:lang w:eastAsia="zh-CN" w:bidi="hi-IN"/>
        </w:rPr>
        <w:t>в сумі  5000</w:t>
      </w:r>
      <w:r w:rsidR="00B631DB">
        <w:rPr>
          <w:kern w:val="2"/>
          <w:sz w:val="28"/>
          <w:szCs w:val="28"/>
          <w:lang w:eastAsia="zh-CN" w:bidi="hi-IN"/>
        </w:rPr>
        <w:t xml:space="preserve"> (п</w:t>
      </w:r>
      <w:r w:rsidR="00BC38CB" w:rsidRPr="00BC38CB">
        <w:rPr>
          <w:kern w:val="2"/>
          <w:sz w:val="28"/>
          <w:szCs w:val="28"/>
          <w:lang w:eastAsia="zh-CN" w:bidi="hi-IN"/>
        </w:rPr>
        <w:t>’ять тисяч) гривень, за рахунок коштів місцевого бюджету.</w:t>
      </w:r>
    </w:p>
    <w:p w:rsidR="00BC38CB" w:rsidRDefault="00BC38CB" w:rsidP="00DD3A93">
      <w:pPr>
        <w:tabs>
          <w:tab w:val="left" w:pos="1080"/>
        </w:tabs>
        <w:suppressAutoHyphens/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31DB">
        <w:rPr>
          <w:sz w:val="28"/>
          <w:szCs w:val="28"/>
        </w:rPr>
        <w:t xml:space="preserve"> </w:t>
      </w:r>
      <w:r>
        <w:rPr>
          <w:sz w:val="28"/>
          <w:szCs w:val="28"/>
        </w:rPr>
        <w:t>Визнати таким, що втратило чинність, рішення  сесії Тетіївської міської ради від 21.06.2018 №216 «Про затвердження розміру допомоги на поховання».</w:t>
      </w:r>
      <w:r w:rsidR="00182332">
        <w:rPr>
          <w:sz w:val="28"/>
          <w:szCs w:val="28"/>
        </w:rPr>
        <w:t xml:space="preserve"> Рішення вступає в силу з 01.01.2025 року.</w:t>
      </w:r>
    </w:p>
    <w:p w:rsidR="00BC38CB" w:rsidRDefault="00BC38CB" w:rsidP="005460BE">
      <w:pPr>
        <w:tabs>
          <w:tab w:val="left" w:pos="1080"/>
        </w:tabs>
        <w:suppressAutoHyphens/>
        <w:spacing w:after="60"/>
        <w:ind w:firstLine="480"/>
        <w:jc w:val="both"/>
        <w:rPr>
          <w:sz w:val="28"/>
          <w:szCs w:val="28"/>
        </w:rPr>
      </w:pPr>
    </w:p>
    <w:p w:rsidR="005460BE" w:rsidRDefault="005460BE" w:rsidP="00DD3A93">
      <w:pPr>
        <w:tabs>
          <w:tab w:val="left" w:pos="1080"/>
        </w:tabs>
        <w:suppressAutoHyphens/>
        <w:spacing w:after="60"/>
        <w:jc w:val="both"/>
        <w:rPr>
          <w:kern w:val="2"/>
          <w:sz w:val="28"/>
          <w:szCs w:val="28"/>
          <w:lang w:eastAsia="zh-CN" w:bidi="hi-IN"/>
        </w:rPr>
      </w:pPr>
      <w:r w:rsidRPr="002F5CC1">
        <w:rPr>
          <w:kern w:val="2"/>
          <w:sz w:val="28"/>
          <w:szCs w:val="28"/>
          <w:lang w:eastAsia="zh-CN" w:bidi="hi-IN"/>
        </w:rPr>
        <w:t>3. Контроль за виконанням цього рішення п</w:t>
      </w:r>
      <w:r>
        <w:rPr>
          <w:kern w:val="2"/>
          <w:sz w:val="28"/>
          <w:szCs w:val="28"/>
          <w:lang w:eastAsia="zh-CN" w:bidi="hi-IN"/>
        </w:rPr>
        <w:t xml:space="preserve">окласти на депутатську комісію міської ради з питань соціального захисту, охорони здоров’я, освіти, молоді і спорту (голова комісії – Лях О.М.) та </w:t>
      </w:r>
      <w:r w:rsidR="002D47B3">
        <w:rPr>
          <w:kern w:val="2"/>
          <w:sz w:val="28"/>
          <w:szCs w:val="28"/>
          <w:lang w:eastAsia="zh-CN" w:bidi="hi-IN"/>
        </w:rPr>
        <w:t xml:space="preserve">на </w:t>
      </w:r>
      <w:r>
        <w:rPr>
          <w:kern w:val="2"/>
          <w:sz w:val="28"/>
          <w:szCs w:val="28"/>
          <w:lang w:eastAsia="zh-CN" w:bidi="hi-IN"/>
        </w:rPr>
        <w:t xml:space="preserve">заступника міського </w:t>
      </w:r>
      <w:r w:rsidRPr="002F5CC1">
        <w:rPr>
          <w:kern w:val="2"/>
          <w:sz w:val="28"/>
          <w:szCs w:val="28"/>
          <w:lang w:eastAsia="zh-CN" w:bidi="hi-IN"/>
        </w:rPr>
        <w:t xml:space="preserve">голови </w:t>
      </w:r>
      <w:r w:rsidR="002B095C">
        <w:rPr>
          <w:kern w:val="2"/>
          <w:sz w:val="28"/>
          <w:szCs w:val="28"/>
          <w:lang w:eastAsia="zh-CN" w:bidi="hi-IN"/>
        </w:rPr>
        <w:t xml:space="preserve">з гуманітарних питань </w:t>
      </w:r>
      <w:r>
        <w:rPr>
          <w:kern w:val="2"/>
          <w:sz w:val="28"/>
          <w:szCs w:val="28"/>
          <w:lang w:eastAsia="zh-CN" w:bidi="hi-IN"/>
        </w:rPr>
        <w:t>Дячук Н.А</w:t>
      </w:r>
      <w:r w:rsidRPr="002F5CC1">
        <w:rPr>
          <w:kern w:val="2"/>
          <w:sz w:val="28"/>
          <w:szCs w:val="28"/>
          <w:lang w:eastAsia="zh-CN" w:bidi="hi-IN"/>
        </w:rPr>
        <w:t>.</w:t>
      </w:r>
    </w:p>
    <w:p w:rsidR="005460BE" w:rsidRDefault="005460BE" w:rsidP="005460BE">
      <w:pPr>
        <w:suppressAutoHyphens/>
        <w:spacing w:after="60"/>
        <w:ind w:firstLine="480"/>
        <w:jc w:val="both"/>
        <w:rPr>
          <w:kern w:val="2"/>
          <w:sz w:val="28"/>
          <w:szCs w:val="28"/>
          <w:lang w:eastAsia="zh-CN" w:bidi="hi-IN"/>
        </w:rPr>
      </w:pPr>
    </w:p>
    <w:p w:rsidR="005460BE" w:rsidRDefault="005460BE" w:rsidP="005460BE">
      <w:pPr>
        <w:suppressAutoHyphens/>
        <w:ind w:firstLine="480"/>
        <w:jc w:val="both"/>
        <w:rPr>
          <w:kern w:val="2"/>
          <w:sz w:val="28"/>
          <w:szCs w:val="28"/>
          <w:lang w:eastAsia="zh-CN" w:bidi="hi-IN"/>
        </w:rPr>
      </w:pPr>
    </w:p>
    <w:p w:rsidR="005460BE" w:rsidRPr="001353C5" w:rsidRDefault="005460BE" w:rsidP="005460BE">
      <w:pPr>
        <w:suppressAutoHyphens/>
        <w:spacing w:after="60"/>
        <w:ind w:firstLine="480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Міський голова                                         Богдан БАЛАГУРА</w:t>
      </w:r>
    </w:p>
    <w:p w:rsidR="00182332" w:rsidRPr="002B095C" w:rsidRDefault="005460BE" w:rsidP="002B095C">
      <w:pPr>
        <w:pStyle w:val="1"/>
        <w:ind w:left="2628"/>
        <w:jc w:val="both"/>
      </w:pPr>
      <w:r>
        <w:tab/>
      </w:r>
      <w:r>
        <w:tab/>
      </w:r>
      <w:r>
        <w:tab/>
      </w:r>
      <w:r>
        <w:tab/>
      </w:r>
      <w:r>
        <w:tab/>
      </w:r>
      <w:bookmarkStart w:id="0" w:name="додаток_1"/>
      <w:bookmarkStart w:id="1" w:name="_GoBack"/>
      <w:bookmarkEnd w:id="0"/>
      <w:bookmarkEnd w:id="1"/>
    </w:p>
    <w:sectPr w:rsidR="00182332" w:rsidRPr="002B095C" w:rsidSect="002B3DC8">
      <w:headerReference w:type="default" r:id="rId8"/>
      <w:pgSz w:w="11910" w:h="16840"/>
      <w:pgMar w:top="709" w:right="800" w:bottom="1260" w:left="154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806" w:rsidRDefault="00BA7806">
      <w:r>
        <w:separator/>
      </w:r>
    </w:p>
  </w:endnote>
  <w:endnote w:type="continuationSeparator" w:id="0">
    <w:p w:rsidR="00BA7806" w:rsidRDefault="00BA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806" w:rsidRDefault="00BA7806">
      <w:r>
        <w:separator/>
      </w:r>
    </w:p>
  </w:footnote>
  <w:footnote w:type="continuationSeparator" w:id="0">
    <w:p w:rsidR="00BA7806" w:rsidRDefault="00BA7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1E" w:rsidRDefault="005460BE">
    <w:pPr>
      <w:pStyle w:val="a3"/>
      <w:spacing w:line="14" w:lineRule="auto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464185</wp:posOffset>
              </wp:positionV>
              <wp:extent cx="147320" cy="16573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F1E" w:rsidRDefault="005460B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2B095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20.35pt;margin-top:36.5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q6uAIAAKg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" filled="f" stroked="f">
              <v:textbox inset="0,0,0,0">
                <w:txbxContent>
                  <w:p w:rsidR="00210F1E" w:rsidRDefault="005460B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2B095C">
                      <w:rPr>
                        <w:rFonts w:ascii="Calibri"/>
                        <w:noProof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63D95"/>
    <w:multiLevelType w:val="hybridMultilevel"/>
    <w:tmpl w:val="CEF04F22"/>
    <w:lvl w:ilvl="0" w:tplc="D61EED50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4762FBF"/>
    <w:multiLevelType w:val="hybridMultilevel"/>
    <w:tmpl w:val="892A8914"/>
    <w:lvl w:ilvl="0" w:tplc="42FE9F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55CB0656"/>
    <w:multiLevelType w:val="hybridMultilevel"/>
    <w:tmpl w:val="E0522476"/>
    <w:lvl w:ilvl="0" w:tplc="1FE048F8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6"/>
    <w:rsid w:val="00083EC1"/>
    <w:rsid w:val="0009420D"/>
    <w:rsid w:val="000A4D52"/>
    <w:rsid w:val="00182332"/>
    <w:rsid w:val="002B095C"/>
    <w:rsid w:val="002D47B3"/>
    <w:rsid w:val="002F4C71"/>
    <w:rsid w:val="00335E4D"/>
    <w:rsid w:val="003D1253"/>
    <w:rsid w:val="003F7005"/>
    <w:rsid w:val="004628E8"/>
    <w:rsid w:val="00477D56"/>
    <w:rsid w:val="004B7294"/>
    <w:rsid w:val="004D45FB"/>
    <w:rsid w:val="005460BE"/>
    <w:rsid w:val="007F6D3C"/>
    <w:rsid w:val="00841059"/>
    <w:rsid w:val="008F0A85"/>
    <w:rsid w:val="009078C3"/>
    <w:rsid w:val="00962F58"/>
    <w:rsid w:val="009E43C1"/>
    <w:rsid w:val="009E5E9C"/>
    <w:rsid w:val="00AB4FF3"/>
    <w:rsid w:val="00B47EC3"/>
    <w:rsid w:val="00B631DB"/>
    <w:rsid w:val="00BA7806"/>
    <w:rsid w:val="00BC38CB"/>
    <w:rsid w:val="00C57D33"/>
    <w:rsid w:val="00D251C7"/>
    <w:rsid w:val="00D334D2"/>
    <w:rsid w:val="00D5192D"/>
    <w:rsid w:val="00DD3A93"/>
    <w:rsid w:val="00E52B09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26782"/>
  <w15:docId w15:val="{2009B2F1-9E03-48CD-A248-87D5B903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9"/>
    <w:qFormat/>
    <w:rsid w:val="005460BE"/>
    <w:pPr>
      <w:ind w:left="125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60B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99"/>
    <w:rsid w:val="005460BE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rsid w:val="005460B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Normal (Web)"/>
    <w:basedOn w:val="a"/>
    <w:uiPriority w:val="99"/>
    <w:rsid w:val="005460BE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460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5460BE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60B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460BE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3F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Погоріла</dc:creator>
  <cp:lastModifiedBy>User Windows</cp:lastModifiedBy>
  <cp:revision>18</cp:revision>
  <cp:lastPrinted>2024-10-30T13:27:00Z</cp:lastPrinted>
  <dcterms:created xsi:type="dcterms:W3CDTF">2024-09-04T07:34:00Z</dcterms:created>
  <dcterms:modified xsi:type="dcterms:W3CDTF">2024-10-30T13:53:00Z</dcterms:modified>
</cp:coreProperties>
</file>