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Default="00D415B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</w:t>
      </w:r>
      <w:r w:rsidR="006E4EBE">
        <w:rPr>
          <w:b/>
          <w:sz w:val="28"/>
          <w:szCs w:val="28"/>
          <w:lang w:val="uk-UA" w:eastAsia="en-US"/>
        </w:rPr>
        <w:t xml:space="preserve"> ДЕВ'ЯТА</w:t>
      </w:r>
      <w:r w:rsidR="0098176A">
        <w:rPr>
          <w:b/>
          <w:sz w:val="28"/>
          <w:szCs w:val="28"/>
          <w:lang w:val="uk-UA" w:eastAsia="en-US"/>
        </w:rPr>
        <w:t xml:space="preserve"> 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98176A" w:rsidRPr="00315354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315354">
        <w:rPr>
          <w:b/>
          <w:bCs/>
          <w:sz w:val="32"/>
          <w:szCs w:val="32"/>
          <w:lang w:eastAsia="en-US"/>
        </w:rPr>
        <w:t xml:space="preserve">                              </w:t>
      </w:r>
      <w:r w:rsidR="00C60B06">
        <w:rPr>
          <w:b/>
          <w:bCs/>
          <w:sz w:val="32"/>
          <w:szCs w:val="32"/>
          <w:lang w:val="uk-UA" w:eastAsia="en-US"/>
        </w:rPr>
        <w:t xml:space="preserve">   </w:t>
      </w:r>
      <w:r w:rsidR="00B03F26">
        <w:rPr>
          <w:b/>
          <w:bCs/>
          <w:sz w:val="32"/>
          <w:szCs w:val="32"/>
          <w:lang w:val="uk-UA" w:eastAsia="en-US"/>
        </w:rPr>
        <w:t xml:space="preserve">   </w:t>
      </w:r>
      <w:r w:rsidR="00B9693D">
        <w:rPr>
          <w:b/>
          <w:bCs/>
          <w:sz w:val="32"/>
          <w:szCs w:val="32"/>
          <w:lang w:val="uk-UA" w:eastAsia="en-US"/>
        </w:rPr>
        <w:t xml:space="preserve">      </w:t>
      </w:r>
      <w:r w:rsidR="00A203F7"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 Р І Ш Е Н </w:t>
      </w:r>
      <w:proofErr w:type="spellStart"/>
      <w:r>
        <w:rPr>
          <w:b/>
          <w:bCs/>
          <w:sz w:val="32"/>
          <w:szCs w:val="32"/>
          <w:lang w:eastAsia="en-US"/>
        </w:rPr>
        <w:t>Н</w:t>
      </w:r>
      <w:proofErr w:type="spellEnd"/>
      <w:r>
        <w:rPr>
          <w:b/>
          <w:bCs/>
          <w:sz w:val="32"/>
          <w:szCs w:val="32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C60B06" w:rsidRDefault="00B9693D" w:rsidP="00C60B0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3248B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248BA">
        <w:rPr>
          <w:rFonts w:eastAsia="Calibri"/>
          <w:sz w:val="28"/>
          <w:szCs w:val="28"/>
          <w:lang w:eastAsia="en-US"/>
        </w:rPr>
        <w:t>вересня</w:t>
      </w:r>
      <w:proofErr w:type="spellEnd"/>
      <w:r w:rsidR="003248BA">
        <w:rPr>
          <w:rFonts w:eastAsia="Calibri"/>
          <w:sz w:val="28"/>
          <w:szCs w:val="28"/>
          <w:lang w:eastAsia="en-US"/>
        </w:rPr>
        <w:t xml:space="preserve"> </w:t>
      </w:r>
      <w:r w:rsidR="0098176A">
        <w:rPr>
          <w:rFonts w:eastAsia="Calibri"/>
          <w:sz w:val="28"/>
          <w:szCs w:val="28"/>
          <w:lang w:eastAsia="en-US"/>
        </w:rPr>
        <w:t xml:space="preserve"> </w:t>
      </w:r>
      <w:r w:rsidR="007220C3">
        <w:rPr>
          <w:rFonts w:eastAsia="Calibri"/>
          <w:sz w:val="28"/>
          <w:szCs w:val="28"/>
          <w:lang w:val="uk-UA" w:eastAsia="en-US"/>
        </w:rPr>
        <w:t>2024</w:t>
      </w:r>
      <w:r w:rsidR="00AC4B58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</w:t>
      </w:r>
      <w:r w:rsidR="0098176A">
        <w:rPr>
          <w:sz w:val="28"/>
          <w:szCs w:val="22"/>
          <w:lang w:eastAsia="en-US"/>
        </w:rPr>
        <w:t xml:space="preserve">                                 </w:t>
      </w:r>
      <w:r w:rsidR="00D65B7A" w:rsidRPr="00B9693D">
        <w:rPr>
          <w:b/>
          <w:sz w:val="28"/>
          <w:szCs w:val="28"/>
          <w:lang w:eastAsia="en-US"/>
        </w:rPr>
        <w:t xml:space="preserve">№ </w:t>
      </w:r>
      <w:r w:rsidRPr="00B9693D">
        <w:rPr>
          <w:b/>
          <w:sz w:val="28"/>
          <w:szCs w:val="28"/>
          <w:lang w:eastAsia="en-US"/>
        </w:rPr>
        <w:t>1398</w:t>
      </w:r>
      <w:r w:rsidR="006E4EBE" w:rsidRPr="00B9693D">
        <w:rPr>
          <w:b/>
          <w:sz w:val="28"/>
          <w:szCs w:val="28"/>
          <w:lang w:eastAsia="en-US"/>
        </w:rPr>
        <w:t xml:space="preserve"> - 29</w:t>
      </w:r>
      <w:r w:rsidR="0098176A" w:rsidRPr="00B9693D">
        <w:rPr>
          <w:b/>
          <w:sz w:val="28"/>
          <w:szCs w:val="28"/>
          <w:lang w:eastAsia="en-US"/>
        </w:rPr>
        <w:t>-</w:t>
      </w:r>
      <w:r w:rsidR="0098176A" w:rsidRPr="00B9693D">
        <w:rPr>
          <w:b/>
          <w:sz w:val="28"/>
          <w:szCs w:val="28"/>
          <w:lang w:val="en-US" w:eastAsia="en-US"/>
        </w:rPr>
        <w:t>VII</w:t>
      </w:r>
      <w:r w:rsidR="0098176A" w:rsidRPr="00B9693D">
        <w:rPr>
          <w:b/>
          <w:sz w:val="28"/>
          <w:szCs w:val="28"/>
          <w:lang w:val="uk-UA" w:eastAsia="en-US"/>
        </w:rPr>
        <w:t>І</w:t>
      </w:r>
      <w:r w:rsidR="0098176A" w:rsidRPr="00B9693D">
        <w:rPr>
          <w:b/>
          <w:color w:val="FF0000"/>
          <w:sz w:val="28"/>
          <w:szCs w:val="28"/>
          <w:lang w:eastAsia="en-US"/>
        </w:rPr>
        <w:br/>
      </w:r>
    </w:p>
    <w:p w:rsidR="004904ED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6E4EBE">
        <w:rPr>
          <w:b/>
          <w:sz w:val="28"/>
          <w:szCs w:val="28"/>
          <w:lang w:val="uk-UA"/>
        </w:rPr>
        <w:t xml:space="preserve"> затвердження проекту</w:t>
      </w:r>
      <w:r w:rsidR="00BF44AB" w:rsidRPr="000F11AA">
        <w:rPr>
          <w:b/>
          <w:sz w:val="28"/>
          <w:szCs w:val="28"/>
          <w:lang w:val="uk-UA"/>
        </w:rPr>
        <w:t xml:space="preserve"> землеустрою та</w:t>
      </w:r>
    </w:p>
    <w:p w:rsidR="004904ED" w:rsidRPr="000F11AA" w:rsidRDefault="00BF44A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</w:rPr>
        <w:t xml:space="preserve"> </w:t>
      </w:r>
      <w:r w:rsidR="006E4EBE">
        <w:rPr>
          <w:b/>
          <w:sz w:val="28"/>
          <w:szCs w:val="28"/>
          <w:lang w:val="uk-UA"/>
        </w:rPr>
        <w:t>передачу земельної ділянки</w:t>
      </w:r>
      <w:r w:rsidR="000262E7" w:rsidRPr="000F11AA">
        <w:rPr>
          <w:b/>
          <w:sz w:val="28"/>
          <w:szCs w:val="28"/>
          <w:lang w:val="uk-UA"/>
        </w:rPr>
        <w:t xml:space="preserve"> в користування   на</w:t>
      </w:r>
    </w:p>
    <w:p w:rsidR="004904ED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  <w:r w:rsidR="006E4EBE">
        <w:rPr>
          <w:b/>
          <w:sz w:val="28"/>
          <w:szCs w:val="28"/>
          <w:lang w:val="uk-UA"/>
        </w:rPr>
        <w:t>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A6756F">
        <w:rPr>
          <w:b/>
          <w:sz w:val="28"/>
          <w:szCs w:val="28"/>
          <w:lang w:val="uk-UA"/>
        </w:rPr>
        <w:t>за межами м. Тетіїв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7E6A">
        <w:rPr>
          <w:b/>
          <w:sz w:val="28"/>
          <w:szCs w:val="28"/>
          <w:lang w:val="uk-UA"/>
        </w:rPr>
        <w:t xml:space="preserve">                </w:t>
      </w:r>
      <w:r w:rsidRPr="00407E6A">
        <w:rPr>
          <w:sz w:val="28"/>
          <w:szCs w:val="28"/>
          <w:lang w:val="uk-UA"/>
        </w:rPr>
        <w:t>Розглянувш</w:t>
      </w:r>
      <w:r w:rsidR="006E4EBE">
        <w:rPr>
          <w:sz w:val="28"/>
          <w:szCs w:val="28"/>
          <w:lang w:val="uk-UA"/>
        </w:rPr>
        <w:t>и  клопотання ТОВ «ЮНС»,</w:t>
      </w:r>
      <w:r w:rsidR="00485741" w:rsidRPr="00407E6A">
        <w:rPr>
          <w:sz w:val="28"/>
          <w:szCs w:val="28"/>
          <w:lang w:val="uk-UA"/>
        </w:rPr>
        <w:t xml:space="preserve"> </w:t>
      </w:r>
      <w:r w:rsidR="00BC4357" w:rsidRPr="00407E6A">
        <w:rPr>
          <w:sz w:val="28"/>
          <w:szCs w:val="28"/>
          <w:lang w:val="uk-UA"/>
        </w:rPr>
        <w:t xml:space="preserve"> </w:t>
      </w:r>
      <w:r w:rsidR="007C63F2" w:rsidRPr="00407E6A">
        <w:rPr>
          <w:sz w:val="28"/>
          <w:szCs w:val="28"/>
          <w:lang w:val="uk-UA"/>
        </w:rPr>
        <w:t>проект земле</w:t>
      </w:r>
      <w:r w:rsidR="00473A09" w:rsidRPr="00407E6A">
        <w:rPr>
          <w:sz w:val="28"/>
          <w:szCs w:val="28"/>
          <w:lang w:val="uk-UA"/>
        </w:rPr>
        <w:t>устрою щодо відведення земельної ділянки</w:t>
      </w:r>
      <w:r w:rsidR="00485741" w:rsidRPr="00407E6A">
        <w:rPr>
          <w:sz w:val="28"/>
          <w:szCs w:val="28"/>
          <w:lang w:val="uk-UA"/>
        </w:rPr>
        <w:t xml:space="preserve"> </w:t>
      </w:r>
      <w:r w:rsidR="007C63F2" w:rsidRPr="00407E6A">
        <w:rPr>
          <w:sz w:val="28"/>
          <w:szCs w:val="28"/>
          <w:lang w:val="uk-UA"/>
        </w:rPr>
        <w:t xml:space="preserve"> у</w:t>
      </w:r>
      <w:r w:rsidR="006E4EBE">
        <w:rPr>
          <w:sz w:val="28"/>
          <w:szCs w:val="28"/>
          <w:lang w:val="uk-UA"/>
        </w:rPr>
        <w:t xml:space="preserve"> користування на умовах оренди,</w:t>
      </w:r>
      <w:r w:rsidR="00271CFC" w:rsidRPr="00407E6A">
        <w:rPr>
          <w:sz w:val="28"/>
          <w:szCs w:val="28"/>
          <w:lang w:val="uk-UA"/>
        </w:rPr>
        <w:t xml:space="preserve"> витяг з Державного земельного кадастру</w:t>
      </w:r>
      <w:r w:rsidR="00271CFC">
        <w:rPr>
          <w:sz w:val="28"/>
          <w:szCs w:val="28"/>
          <w:lang w:val="uk-UA"/>
        </w:rPr>
        <w:t xml:space="preserve">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 xml:space="preserve">, відповідно до   Земельного кодексу України, </w:t>
      </w:r>
      <w:proofErr w:type="spellStart"/>
      <w:r w:rsidRPr="000F11AA">
        <w:rPr>
          <w:sz w:val="28"/>
          <w:szCs w:val="28"/>
          <w:lang w:val="uk-UA"/>
        </w:rPr>
        <w:t>ст</w:t>
      </w:r>
      <w:r w:rsidR="00AC4B58">
        <w:rPr>
          <w:sz w:val="28"/>
          <w:szCs w:val="28"/>
          <w:lang w:val="uk-UA"/>
        </w:rPr>
        <w:t>аттей</w:t>
      </w:r>
      <w:proofErr w:type="spellEnd"/>
      <w:r w:rsidR="00AC4B58">
        <w:rPr>
          <w:sz w:val="28"/>
          <w:szCs w:val="28"/>
          <w:lang w:val="uk-UA"/>
        </w:rPr>
        <w:t xml:space="preserve"> </w:t>
      </w:r>
      <w:r w:rsidRPr="000F11AA">
        <w:rPr>
          <w:sz w:val="28"/>
          <w:szCs w:val="28"/>
          <w:lang w:val="uk-UA"/>
        </w:rPr>
        <w:t>6, 13, 21 Закону України "Про оренду зе</w:t>
      </w:r>
      <w:r w:rsidR="00AC4B58">
        <w:rPr>
          <w:sz w:val="28"/>
          <w:szCs w:val="28"/>
          <w:lang w:val="uk-UA"/>
        </w:rPr>
        <w:t xml:space="preserve">млі”, </w:t>
      </w:r>
      <w:proofErr w:type="spellStart"/>
      <w:r w:rsidR="00AC4B58">
        <w:rPr>
          <w:sz w:val="28"/>
          <w:szCs w:val="28"/>
          <w:lang w:val="uk-UA"/>
        </w:rPr>
        <w:t>статтей</w:t>
      </w:r>
      <w:proofErr w:type="spellEnd"/>
      <w:r w:rsidR="005678B5">
        <w:rPr>
          <w:sz w:val="28"/>
          <w:szCs w:val="28"/>
          <w:lang w:val="uk-UA"/>
        </w:rPr>
        <w:t xml:space="preserve"> 19, 25, 50 Закону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866EBD" w:rsidRDefault="00866EBD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866EBD" w:rsidRPr="000F11AA" w:rsidRDefault="00866EBD" w:rsidP="00866EBD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>1.За</w:t>
      </w:r>
      <w:r w:rsidR="006E4EBE">
        <w:rPr>
          <w:rFonts w:eastAsia="Calibri"/>
          <w:b/>
          <w:sz w:val="28"/>
          <w:szCs w:val="28"/>
          <w:lang w:val="uk-UA" w:eastAsia="en-US"/>
        </w:rPr>
        <w:t xml:space="preserve">твердити виготовлений ФОП </w:t>
      </w:r>
      <w:proofErr w:type="spellStart"/>
      <w:r w:rsidR="006E4EBE">
        <w:rPr>
          <w:rFonts w:eastAsia="Calibri"/>
          <w:b/>
          <w:sz w:val="28"/>
          <w:szCs w:val="28"/>
          <w:lang w:val="uk-UA" w:eastAsia="en-US"/>
        </w:rPr>
        <w:t>Погодаєв</w:t>
      </w:r>
      <w:proofErr w:type="spellEnd"/>
      <w:r w:rsidR="006E4EBE">
        <w:rPr>
          <w:rFonts w:eastAsia="Calibri"/>
          <w:b/>
          <w:sz w:val="28"/>
          <w:szCs w:val="28"/>
          <w:lang w:val="uk-UA" w:eastAsia="en-US"/>
        </w:rPr>
        <w:t xml:space="preserve"> О.В.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 проект землеустрою щодо відведення земельної ділянки в користування на умовах оренди </w:t>
      </w:r>
    </w:p>
    <w:p w:rsidR="00866EBD" w:rsidRPr="000F11AA" w:rsidRDefault="00866EBD" w:rsidP="006E4EBE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6E4EBE">
        <w:rPr>
          <w:rFonts w:eastAsia="Calibri"/>
          <w:b/>
          <w:sz w:val="28"/>
          <w:szCs w:val="28"/>
          <w:lang w:val="uk-UA" w:eastAsia="en-US"/>
        </w:rPr>
        <w:t xml:space="preserve">Товариству з обмеженою відповідальністю « </w:t>
      </w:r>
      <w:proofErr w:type="spellStart"/>
      <w:r w:rsidR="006E4EBE">
        <w:rPr>
          <w:rFonts w:eastAsia="Calibri"/>
          <w:b/>
          <w:sz w:val="28"/>
          <w:szCs w:val="28"/>
          <w:lang w:val="uk-UA" w:eastAsia="en-US"/>
        </w:rPr>
        <w:t>Юкрейніан</w:t>
      </w:r>
      <w:proofErr w:type="spellEnd"/>
      <w:r w:rsidR="006E4EBE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="006E4EBE">
        <w:rPr>
          <w:rFonts w:eastAsia="Calibri"/>
          <w:b/>
          <w:sz w:val="28"/>
          <w:szCs w:val="28"/>
          <w:lang w:val="uk-UA" w:eastAsia="en-US"/>
        </w:rPr>
        <w:t>Нетворк</w:t>
      </w:r>
      <w:proofErr w:type="spellEnd"/>
      <w:r w:rsidR="006E4EBE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="006E4EBE">
        <w:rPr>
          <w:rFonts w:eastAsia="Calibri"/>
          <w:b/>
          <w:sz w:val="28"/>
          <w:szCs w:val="28"/>
          <w:lang w:val="uk-UA" w:eastAsia="en-US"/>
        </w:rPr>
        <w:t>Солюшнс</w:t>
      </w:r>
      <w:proofErr w:type="spellEnd"/>
      <w:r w:rsidR="006E4EBE">
        <w:rPr>
          <w:rFonts w:eastAsia="Calibri"/>
          <w:b/>
          <w:sz w:val="28"/>
          <w:szCs w:val="28"/>
          <w:lang w:val="uk-UA" w:eastAsia="en-US"/>
        </w:rPr>
        <w:t>»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810E6">
        <w:rPr>
          <w:rFonts w:eastAsia="Calibri"/>
          <w:b/>
          <w:sz w:val="28"/>
          <w:szCs w:val="28"/>
          <w:lang w:val="uk-UA" w:eastAsia="en-US"/>
        </w:rPr>
        <w:t>(</w:t>
      </w:r>
      <w:r w:rsidR="006E4EBE">
        <w:rPr>
          <w:rFonts w:eastAsia="Calibri"/>
          <w:b/>
          <w:sz w:val="28"/>
          <w:szCs w:val="28"/>
          <w:lang w:val="uk-UA" w:eastAsia="en-US"/>
        </w:rPr>
        <w:t xml:space="preserve">код </w:t>
      </w:r>
      <w:r w:rsidR="006810E6">
        <w:rPr>
          <w:rFonts w:eastAsia="Calibri"/>
          <w:b/>
          <w:sz w:val="28"/>
          <w:szCs w:val="28"/>
          <w:lang w:val="uk-UA" w:eastAsia="en-US"/>
        </w:rPr>
        <w:t xml:space="preserve">ЄДРПОУ 45186671) </w:t>
      </w:r>
      <w:r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 w:rsidR="006E4EBE">
        <w:rPr>
          <w:rFonts w:eastAsia="Calibri"/>
          <w:sz w:val="28"/>
          <w:szCs w:val="28"/>
          <w:lang w:val="uk-UA" w:eastAsia="en-US"/>
        </w:rPr>
        <w:t xml:space="preserve">ради за межами </w:t>
      </w:r>
      <w:r>
        <w:rPr>
          <w:rFonts w:eastAsia="Calibri"/>
          <w:sz w:val="28"/>
          <w:szCs w:val="28"/>
          <w:lang w:val="uk-UA" w:eastAsia="en-US"/>
        </w:rPr>
        <w:t>м</w:t>
      </w:r>
      <w:r w:rsidR="006E4EBE">
        <w:rPr>
          <w:rFonts w:eastAsia="Calibri"/>
          <w:sz w:val="28"/>
          <w:szCs w:val="28"/>
          <w:lang w:val="uk-UA" w:eastAsia="en-US"/>
        </w:rPr>
        <w:t>. Тетіїв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="006E4EBE">
        <w:rPr>
          <w:sz w:val="28"/>
          <w:szCs w:val="28"/>
          <w:lang w:val="uk-UA"/>
        </w:rPr>
        <w:t xml:space="preserve">кадастровий номер 3224610100:08:010:0024  – </w:t>
      </w:r>
      <w:r w:rsidR="006E4EBE" w:rsidRPr="008D2A13">
        <w:rPr>
          <w:rFonts w:eastAsia="SimSun"/>
          <w:sz w:val="28"/>
          <w:szCs w:val="28"/>
          <w:lang w:val="uk-UA"/>
        </w:rPr>
        <w:t>земл</w:t>
      </w:r>
      <w:r w:rsidR="006E4EBE">
        <w:rPr>
          <w:rFonts w:eastAsia="SimSun"/>
          <w:sz w:val="28"/>
          <w:szCs w:val="28"/>
          <w:lang w:val="uk-UA"/>
        </w:rPr>
        <w:t>і промисловості, транспорту, електронних комунікацій, енергетики, оборони та іншого призначення, для розміщення та експлуатації об'єктів і споруд електронних комунікацій  (13.01</w:t>
      </w:r>
      <w:r w:rsidR="006E4EBE" w:rsidRPr="008D2A13">
        <w:rPr>
          <w:rFonts w:eastAsia="SimSun"/>
          <w:sz w:val="28"/>
          <w:szCs w:val="28"/>
          <w:lang w:val="uk-UA"/>
        </w:rPr>
        <w:t>)</w:t>
      </w:r>
      <w:r w:rsidR="006E4EBE">
        <w:rPr>
          <w:rFonts w:eastAsia="Calibri"/>
          <w:sz w:val="28"/>
          <w:szCs w:val="28"/>
          <w:lang w:val="uk-UA" w:eastAsia="en-US"/>
        </w:rPr>
        <w:t>, площею 0,0250 га</w:t>
      </w:r>
      <w:r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866EBD" w:rsidRPr="0098176A" w:rsidRDefault="00866EBD" w:rsidP="00866EB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lastRenderedPageBreak/>
        <w:t>2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6E4EBE">
        <w:rPr>
          <w:rFonts w:eastAsia="Calibri"/>
          <w:b/>
          <w:sz w:val="28"/>
          <w:szCs w:val="28"/>
          <w:lang w:val="uk-UA" w:eastAsia="en-US"/>
        </w:rPr>
        <w:t xml:space="preserve">кої міської ради  за межами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E4EBE">
        <w:rPr>
          <w:rFonts w:eastAsia="Calibri"/>
          <w:b/>
          <w:sz w:val="28"/>
          <w:szCs w:val="28"/>
          <w:lang w:val="uk-UA" w:eastAsia="en-US"/>
        </w:rPr>
        <w:t>м. Тетіїв</w:t>
      </w:r>
    </w:p>
    <w:p w:rsidR="006E4EBE" w:rsidRDefault="00866EBD" w:rsidP="006E4EBE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-</w:t>
      </w:r>
      <w:r w:rsidR="006E4EB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E4EBE"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E4EBE">
        <w:rPr>
          <w:rFonts w:eastAsia="Calibri"/>
          <w:b/>
          <w:sz w:val="28"/>
          <w:szCs w:val="28"/>
          <w:lang w:val="uk-UA" w:eastAsia="en-US"/>
        </w:rPr>
        <w:t xml:space="preserve">Товариству з обмеженою відповідальністю « </w:t>
      </w:r>
      <w:proofErr w:type="spellStart"/>
      <w:r w:rsidR="006E4EBE">
        <w:rPr>
          <w:rFonts w:eastAsia="Calibri"/>
          <w:b/>
          <w:sz w:val="28"/>
          <w:szCs w:val="28"/>
          <w:lang w:val="uk-UA" w:eastAsia="en-US"/>
        </w:rPr>
        <w:t>Юкрейніан</w:t>
      </w:r>
      <w:proofErr w:type="spellEnd"/>
      <w:r w:rsidR="006E4EBE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="006E4EBE">
        <w:rPr>
          <w:rFonts w:eastAsia="Calibri"/>
          <w:b/>
          <w:sz w:val="28"/>
          <w:szCs w:val="28"/>
          <w:lang w:val="uk-UA" w:eastAsia="en-US"/>
        </w:rPr>
        <w:t>Нетворк</w:t>
      </w:r>
      <w:proofErr w:type="spellEnd"/>
      <w:r w:rsidR="006E4EBE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="006E4EBE">
        <w:rPr>
          <w:rFonts w:eastAsia="Calibri"/>
          <w:b/>
          <w:sz w:val="28"/>
          <w:szCs w:val="28"/>
          <w:lang w:val="uk-UA" w:eastAsia="en-US"/>
        </w:rPr>
        <w:t>Солюшнс</w:t>
      </w:r>
      <w:proofErr w:type="spellEnd"/>
      <w:r w:rsidR="006E4EBE">
        <w:rPr>
          <w:rFonts w:eastAsia="Calibri"/>
          <w:b/>
          <w:sz w:val="28"/>
          <w:szCs w:val="28"/>
          <w:lang w:val="uk-UA" w:eastAsia="en-US"/>
        </w:rPr>
        <w:t xml:space="preserve">» </w:t>
      </w:r>
      <w:r w:rsidR="006810E6">
        <w:rPr>
          <w:rFonts w:eastAsia="Calibri"/>
          <w:b/>
          <w:sz w:val="28"/>
          <w:szCs w:val="28"/>
          <w:lang w:val="uk-UA" w:eastAsia="en-US"/>
        </w:rPr>
        <w:t xml:space="preserve">(код ЄДРПОУ 45186671) </w:t>
      </w:r>
      <w:r w:rsidR="006E4EBE">
        <w:rPr>
          <w:rFonts w:eastAsia="Calibri"/>
          <w:sz w:val="28"/>
          <w:szCs w:val="28"/>
          <w:lang w:val="uk-UA" w:eastAsia="en-US"/>
        </w:rPr>
        <w:t xml:space="preserve">площею 0,0250 га, </w:t>
      </w:r>
      <w:r w:rsidR="006E4EBE">
        <w:rPr>
          <w:sz w:val="28"/>
          <w:szCs w:val="28"/>
          <w:lang w:val="uk-UA"/>
        </w:rPr>
        <w:t xml:space="preserve">кадастровий номер </w:t>
      </w:r>
      <w:r w:rsidR="006E4EBE" w:rsidRPr="006E4EBE">
        <w:rPr>
          <w:b/>
          <w:sz w:val="28"/>
          <w:szCs w:val="28"/>
          <w:lang w:val="uk-UA"/>
        </w:rPr>
        <w:t>3224610100:08:010:0024</w:t>
      </w:r>
      <w:r w:rsidR="006E4EBE">
        <w:rPr>
          <w:sz w:val="28"/>
          <w:szCs w:val="28"/>
          <w:lang w:val="uk-UA"/>
        </w:rPr>
        <w:t xml:space="preserve">  – </w:t>
      </w:r>
      <w:r w:rsidR="006E4EBE" w:rsidRPr="008D2A13">
        <w:rPr>
          <w:rFonts w:eastAsia="SimSun"/>
          <w:sz w:val="28"/>
          <w:szCs w:val="28"/>
          <w:lang w:val="uk-UA"/>
        </w:rPr>
        <w:t>земл</w:t>
      </w:r>
      <w:r w:rsidR="006E4EBE">
        <w:rPr>
          <w:rFonts w:eastAsia="SimSun"/>
          <w:sz w:val="28"/>
          <w:szCs w:val="28"/>
          <w:lang w:val="uk-UA"/>
        </w:rPr>
        <w:t>і промисловості, транспорту, електронних комунікацій, енергетики, оборони та іншого призначення, для розміщення та експлуатації об'єктів і споруд електронних комунікацій  (13.01</w:t>
      </w:r>
      <w:r w:rsidR="006E4EBE" w:rsidRPr="008D2A13">
        <w:rPr>
          <w:rFonts w:eastAsia="SimSun"/>
          <w:sz w:val="28"/>
          <w:szCs w:val="28"/>
          <w:lang w:val="uk-UA"/>
        </w:rPr>
        <w:t>)</w:t>
      </w:r>
      <w:r w:rsidR="006E4EBE">
        <w:rPr>
          <w:rFonts w:eastAsia="Calibri"/>
          <w:sz w:val="28"/>
          <w:szCs w:val="28"/>
          <w:lang w:val="uk-UA" w:eastAsia="en-US"/>
        </w:rPr>
        <w:t xml:space="preserve">, терміном на 49 років. </w:t>
      </w:r>
    </w:p>
    <w:p w:rsidR="006E4EBE" w:rsidRDefault="006E4EBE" w:rsidP="0002154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</w:p>
    <w:p w:rsidR="008731AC" w:rsidRDefault="00866EBD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2A11FC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2A11FC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</w:t>
      </w:r>
      <w:r w:rsidR="0002154C" w:rsidRPr="002A11FC">
        <w:rPr>
          <w:rFonts w:eastAsia="Calibri"/>
          <w:sz w:val="28"/>
          <w:szCs w:val="28"/>
          <w:lang w:val="uk-UA" w:eastAsia="en-US"/>
        </w:rPr>
        <w:t xml:space="preserve">я земельною ділянкою у </w:t>
      </w:r>
      <w:r w:rsidR="006810E6">
        <w:rPr>
          <w:rFonts w:eastAsia="Calibri"/>
          <w:sz w:val="28"/>
          <w:szCs w:val="28"/>
          <w:lang w:val="uk-UA" w:eastAsia="en-US"/>
        </w:rPr>
        <w:t>розмірі 12</w:t>
      </w:r>
      <w:r w:rsidRPr="002A11FC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2A11FC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2A11F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6810E6">
        <w:rPr>
          <w:rFonts w:eastAsia="Calibri"/>
          <w:sz w:val="28"/>
          <w:szCs w:val="28"/>
          <w:lang w:val="uk-UA" w:eastAsia="en-US"/>
        </w:rPr>
        <w:t>що складає 6 877 грн. 48</w:t>
      </w:r>
      <w:r w:rsidRPr="002A11FC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</w:t>
      </w:r>
      <w:r w:rsidR="00A76760" w:rsidRPr="002A11FC">
        <w:rPr>
          <w:rFonts w:eastAsia="Calibri"/>
          <w:sz w:val="28"/>
          <w:szCs w:val="28"/>
          <w:lang w:val="uk-UA" w:eastAsia="en-US"/>
        </w:rPr>
        <w:t>мель</w:t>
      </w:r>
      <w:r w:rsidR="006E4EBE">
        <w:rPr>
          <w:rFonts w:eastAsia="Calibri"/>
          <w:sz w:val="28"/>
          <w:szCs w:val="28"/>
          <w:lang w:val="uk-UA" w:eastAsia="en-US"/>
        </w:rPr>
        <w:t>ної ділянки  становить  57 312 грн.  36</w:t>
      </w:r>
      <w:r w:rsidRPr="002A11FC">
        <w:rPr>
          <w:rFonts w:eastAsia="Calibri"/>
          <w:sz w:val="28"/>
          <w:szCs w:val="28"/>
          <w:lang w:val="uk-UA" w:eastAsia="en-US"/>
        </w:rPr>
        <w:t xml:space="preserve">  коп.</w:t>
      </w:r>
      <w:r w:rsidRPr="002A11FC">
        <w:rPr>
          <w:sz w:val="28"/>
          <w:szCs w:val="28"/>
          <w:lang w:val="uk-UA"/>
        </w:rPr>
        <w:t xml:space="preserve"> Термін дії договору  з  01.0</w:t>
      </w:r>
      <w:r w:rsidR="00F74D7E">
        <w:rPr>
          <w:sz w:val="28"/>
          <w:szCs w:val="28"/>
          <w:lang w:val="uk-UA"/>
        </w:rPr>
        <w:t>9</w:t>
      </w:r>
      <w:r w:rsidRPr="002A11FC">
        <w:rPr>
          <w:sz w:val="28"/>
          <w:szCs w:val="28"/>
          <w:lang w:val="uk-UA"/>
        </w:rPr>
        <w:t>.2024 року.</w:t>
      </w:r>
    </w:p>
    <w:p w:rsidR="006810E6" w:rsidRPr="002A11FC" w:rsidRDefault="006810E6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0262E7" w:rsidRDefault="00A7676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E0558" w:rsidRPr="000F11AA">
        <w:rPr>
          <w:sz w:val="28"/>
          <w:szCs w:val="28"/>
          <w:lang w:val="uk-UA"/>
        </w:rPr>
        <w:t>.</w:t>
      </w:r>
      <w:r w:rsidR="006E4EBE">
        <w:rPr>
          <w:sz w:val="28"/>
          <w:szCs w:val="28"/>
          <w:lang w:val="uk-UA"/>
        </w:rPr>
        <w:t>ТОВ «ЮНС»</w:t>
      </w:r>
      <w:r w:rsidR="00070336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904ED"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6810E6" w:rsidRPr="000F11AA" w:rsidRDefault="006810E6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Pr="004F5771" w:rsidRDefault="00A76760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E5D0E" w:rsidRPr="000F11AA">
        <w:rPr>
          <w:sz w:val="28"/>
          <w:szCs w:val="28"/>
          <w:lang w:val="uk-UA"/>
        </w:rPr>
        <w:t>.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B06" w:rsidRDefault="00E9071F" w:rsidP="00C60B06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B9693D">
        <w:rPr>
          <w:sz w:val="28"/>
          <w:szCs w:val="28"/>
          <w:lang w:val="uk-UA"/>
        </w:rPr>
        <w:t xml:space="preserve">   Секретар міської ради                                                    Наталія ІВАНЮТА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473A09" w:rsidRPr="00473A09" w:rsidRDefault="00473A09" w:rsidP="00473A09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473A09" w:rsidRPr="00473A09" w:rsidRDefault="00473A09" w:rsidP="00473A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154C"/>
    <w:rsid w:val="000262E7"/>
    <w:rsid w:val="0003471E"/>
    <w:rsid w:val="00035909"/>
    <w:rsid w:val="00047F9C"/>
    <w:rsid w:val="00070336"/>
    <w:rsid w:val="000E2E57"/>
    <w:rsid w:val="000F0B5F"/>
    <w:rsid w:val="000F11AA"/>
    <w:rsid w:val="000F366A"/>
    <w:rsid w:val="00101741"/>
    <w:rsid w:val="0010257A"/>
    <w:rsid w:val="00141ACD"/>
    <w:rsid w:val="001732D2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A11FC"/>
    <w:rsid w:val="002B0A84"/>
    <w:rsid w:val="002B3319"/>
    <w:rsid w:val="002C3079"/>
    <w:rsid w:val="002E0558"/>
    <w:rsid w:val="002E226E"/>
    <w:rsid w:val="002F6F70"/>
    <w:rsid w:val="00315354"/>
    <w:rsid w:val="003245A7"/>
    <w:rsid w:val="003248BA"/>
    <w:rsid w:val="00335433"/>
    <w:rsid w:val="00361D7C"/>
    <w:rsid w:val="00375E23"/>
    <w:rsid w:val="0038067F"/>
    <w:rsid w:val="00390CDF"/>
    <w:rsid w:val="00394570"/>
    <w:rsid w:val="003A717A"/>
    <w:rsid w:val="003E4768"/>
    <w:rsid w:val="00407E6A"/>
    <w:rsid w:val="00412364"/>
    <w:rsid w:val="00413199"/>
    <w:rsid w:val="0042070D"/>
    <w:rsid w:val="00455C31"/>
    <w:rsid w:val="0046668E"/>
    <w:rsid w:val="00473A09"/>
    <w:rsid w:val="00485741"/>
    <w:rsid w:val="00486AC3"/>
    <w:rsid w:val="004904ED"/>
    <w:rsid w:val="004F3C47"/>
    <w:rsid w:val="00505F92"/>
    <w:rsid w:val="00514908"/>
    <w:rsid w:val="00520930"/>
    <w:rsid w:val="00542531"/>
    <w:rsid w:val="005678B5"/>
    <w:rsid w:val="00586AC2"/>
    <w:rsid w:val="005A43AF"/>
    <w:rsid w:val="005C1A9B"/>
    <w:rsid w:val="005E5B2E"/>
    <w:rsid w:val="005F04AA"/>
    <w:rsid w:val="00625CFD"/>
    <w:rsid w:val="00653938"/>
    <w:rsid w:val="006659CD"/>
    <w:rsid w:val="006810E6"/>
    <w:rsid w:val="006A3A7D"/>
    <w:rsid w:val="006D6CBC"/>
    <w:rsid w:val="006E4EBE"/>
    <w:rsid w:val="00713DF6"/>
    <w:rsid w:val="007220C3"/>
    <w:rsid w:val="0074463E"/>
    <w:rsid w:val="0075568C"/>
    <w:rsid w:val="0076744F"/>
    <w:rsid w:val="007C63F2"/>
    <w:rsid w:val="007D01B2"/>
    <w:rsid w:val="007E08CB"/>
    <w:rsid w:val="00806DE2"/>
    <w:rsid w:val="0081709A"/>
    <w:rsid w:val="00866EBD"/>
    <w:rsid w:val="008731AC"/>
    <w:rsid w:val="008A2148"/>
    <w:rsid w:val="008B7A24"/>
    <w:rsid w:val="008E3C72"/>
    <w:rsid w:val="008F0920"/>
    <w:rsid w:val="008F6B68"/>
    <w:rsid w:val="0091459B"/>
    <w:rsid w:val="00951F33"/>
    <w:rsid w:val="00966DEA"/>
    <w:rsid w:val="0098176A"/>
    <w:rsid w:val="009A304D"/>
    <w:rsid w:val="009E5193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56F"/>
    <w:rsid w:val="00A67D45"/>
    <w:rsid w:val="00A72D23"/>
    <w:rsid w:val="00A76760"/>
    <w:rsid w:val="00A9230F"/>
    <w:rsid w:val="00AB1557"/>
    <w:rsid w:val="00AC4B58"/>
    <w:rsid w:val="00AE3408"/>
    <w:rsid w:val="00B03F26"/>
    <w:rsid w:val="00B0418B"/>
    <w:rsid w:val="00B20784"/>
    <w:rsid w:val="00B21B6D"/>
    <w:rsid w:val="00B5036B"/>
    <w:rsid w:val="00B80331"/>
    <w:rsid w:val="00B955A1"/>
    <w:rsid w:val="00B9693D"/>
    <w:rsid w:val="00BB6C64"/>
    <w:rsid w:val="00BC2856"/>
    <w:rsid w:val="00BC4357"/>
    <w:rsid w:val="00BF44AB"/>
    <w:rsid w:val="00C2389F"/>
    <w:rsid w:val="00C36AD6"/>
    <w:rsid w:val="00C404AA"/>
    <w:rsid w:val="00C451B3"/>
    <w:rsid w:val="00C60B06"/>
    <w:rsid w:val="00C93523"/>
    <w:rsid w:val="00C93EF5"/>
    <w:rsid w:val="00D12ACA"/>
    <w:rsid w:val="00D16CD5"/>
    <w:rsid w:val="00D402A7"/>
    <w:rsid w:val="00D415BA"/>
    <w:rsid w:val="00D54A23"/>
    <w:rsid w:val="00D65B7A"/>
    <w:rsid w:val="00DA2E6A"/>
    <w:rsid w:val="00DD3653"/>
    <w:rsid w:val="00E230DC"/>
    <w:rsid w:val="00E323C9"/>
    <w:rsid w:val="00E34445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F0953"/>
    <w:rsid w:val="00F131AC"/>
    <w:rsid w:val="00F14031"/>
    <w:rsid w:val="00F653FC"/>
    <w:rsid w:val="00F705A8"/>
    <w:rsid w:val="00F74D7E"/>
    <w:rsid w:val="00F77CDD"/>
    <w:rsid w:val="00F86F45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9D35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BE02-4465-47CF-9745-878B7FFA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178</cp:revision>
  <cp:lastPrinted>2024-08-26T11:20:00Z</cp:lastPrinted>
  <dcterms:created xsi:type="dcterms:W3CDTF">2022-06-15T08:01:00Z</dcterms:created>
  <dcterms:modified xsi:type="dcterms:W3CDTF">2024-09-20T06:38:00Z</dcterms:modified>
</cp:coreProperties>
</file>