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1BDE" w14:textId="77777777" w:rsidR="001A651E" w:rsidRPr="0003604D" w:rsidRDefault="001A651E" w:rsidP="001A651E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276191">
        <w:rPr>
          <w:noProof/>
          <w:sz w:val="28"/>
          <w:szCs w:val="28"/>
          <w:lang w:val="en-US" w:eastAsia="en-US"/>
        </w:rPr>
        <w:drawing>
          <wp:inline distT="0" distB="0" distL="0" distR="0" wp14:anchorId="52324D5E" wp14:editId="6ECEE3A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DD01" w14:textId="77777777" w:rsidR="001A651E" w:rsidRDefault="001A651E" w:rsidP="001A6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644289" w14:textId="77777777" w:rsidR="001A651E" w:rsidRPr="0003604D" w:rsidRDefault="001A651E" w:rsidP="001A65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604D">
        <w:rPr>
          <w:sz w:val="28"/>
          <w:szCs w:val="28"/>
        </w:rPr>
        <w:t>КИЇВСЬКА ОБЛАСТЬ</w:t>
      </w:r>
    </w:p>
    <w:p w14:paraId="2B594D13" w14:textId="77777777" w:rsidR="001A651E" w:rsidRPr="0003604D" w:rsidRDefault="001A651E" w:rsidP="001A6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BEE9A6F" w14:textId="77777777" w:rsidR="001A651E" w:rsidRPr="00074FFF" w:rsidRDefault="001A651E" w:rsidP="001A65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ТЕТІЇВСЬКА МІСЬКА РАДА</w:t>
      </w:r>
    </w:p>
    <w:p w14:paraId="2BA76792" w14:textId="77777777" w:rsidR="001A651E" w:rsidRPr="0003604D" w:rsidRDefault="001A651E" w:rsidP="001A65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 СКЛИКАННЯ</w:t>
      </w:r>
    </w:p>
    <w:p w14:paraId="503D1E4F" w14:textId="77777777" w:rsidR="001A651E" w:rsidRPr="0003604D" w:rsidRDefault="001A651E" w:rsidP="001A65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53C0A779" w14:textId="77777777" w:rsidR="001A651E" w:rsidRPr="00074FFF" w:rsidRDefault="001A651E" w:rsidP="001A651E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 СЕСІЯ</w:t>
      </w:r>
    </w:p>
    <w:p w14:paraId="20E5A094" w14:textId="455CAA9A" w:rsidR="001A651E" w:rsidRDefault="001A651E" w:rsidP="001A651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3604D">
        <w:rPr>
          <w:b/>
          <w:bCs/>
          <w:sz w:val="28"/>
          <w:szCs w:val="28"/>
        </w:rPr>
        <w:t xml:space="preserve">Р І Ш Е Н </w:t>
      </w:r>
      <w:proofErr w:type="spellStart"/>
      <w:r w:rsidRPr="0003604D">
        <w:rPr>
          <w:b/>
          <w:bCs/>
          <w:sz w:val="28"/>
          <w:szCs w:val="28"/>
        </w:rPr>
        <w:t>Н</w:t>
      </w:r>
      <w:proofErr w:type="spellEnd"/>
      <w:r w:rsidRPr="0003604D">
        <w:rPr>
          <w:b/>
          <w:bCs/>
          <w:sz w:val="28"/>
          <w:szCs w:val="28"/>
        </w:rPr>
        <w:t xml:space="preserve"> Я</w:t>
      </w:r>
    </w:p>
    <w:p w14:paraId="244E1C84" w14:textId="77777777" w:rsidR="001A651E" w:rsidRDefault="001A651E" w:rsidP="001A651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3A8CA1E" w14:textId="19503A08" w:rsidR="001A651E" w:rsidRDefault="00F63EF5" w:rsidP="001A651E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1A651E" w:rsidRPr="00074FFF">
        <w:rPr>
          <w:b/>
          <w:sz w:val="28"/>
          <w:szCs w:val="28"/>
        </w:rPr>
        <w:t xml:space="preserve"> </w:t>
      </w:r>
      <w:proofErr w:type="spellStart"/>
      <w:r w:rsidR="001A651E" w:rsidRPr="00074FFF">
        <w:rPr>
          <w:b/>
          <w:sz w:val="28"/>
          <w:szCs w:val="28"/>
        </w:rPr>
        <w:t>березня</w:t>
      </w:r>
      <w:proofErr w:type="spellEnd"/>
      <w:r w:rsidR="001A651E" w:rsidRPr="00074FFF">
        <w:rPr>
          <w:b/>
          <w:sz w:val="28"/>
          <w:szCs w:val="28"/>
        </w:rPr>
        <w:t xml:space="preserve"> 202</w:t>
      </w:r>
      <w:r w:rsidR="001A651E" w:rsidRPr="00836517">
        <w:rPr>
          <w:b/>
          <w:sz w:val="28"/>
          <w:szCs w:val="28"/>
        </w:rPr>
        <w:t xml:space="preserve">4 </w:t>
      </w:r>
      <w:r w:rsidR="001A651E" w:rsidRPr="00074FFF">
        <w:rPr>
          <w:b/>
          <w:sz w:val="28"/>
          <w:szCs w:val="28"/>
        </w:rPr>
        <w:t xml:space="preserve">року                                                            № </w:t>
      </w:r>
      <w:r w:rsidR="008161D7">
        <w:rPr>
          <w:b/>
          <w:sz w:val="28"/>
          <w:szCs w:val="28"/>
          <w:lang w:val="uk-UA"/>
        </w:rPr>
        <w:t>1219</w:t>
      </w:r>
      <w:r w:rsidR="001A651E" w:rsidRPr="00074FFF">
        <w:rPr>
          <w:b/>
          <w:sz w:val="28"/>
          <w:szCs w:val="28"/>
        </w:rPr>
        <w:t xml:space="preserve"> - 26 - </w:t>
      </w:r>
      <w:r w:rsidR="001A651E" w:rsidRPr="00074FFF">
        <w:rPr>
          <w:b/>
          <w:sz w:val="28"/>
          <w:szCs w:val="28"/>
          <w:lang w:val="en-US"/>
        </w:rPr>
        <w:t>VII</w:t>
      </w:r>
      <w:r w:rsidR="001A651E" w:rsidRPr="00074FFF">
        <w:rPr>
          <w:b/>
          <w:sz w:val="28"/>
          <w:szCs w:val="28"/>
        </w:rPr>
        <w:t>І</w:t>
      </w:r>
    </w:p>
    <w:p w14:paraId="5D5EDCC1" w14:textId="77777777" w:rsidR="001A651E" w:rsidRDefault="001A651E" w:rsidP="00E02955">
      <w:pPr>
        <w:pStyle w:val="a3"/>
        <w:spacing w:before="1"/>
        <w:jc w:val="both"/>
        <w:rPr>
          <w:b w:val="0"/>
          <w:lang w:val="uk-UA"/>
        </w:rPr>
      </w:pPr>
    </w:p>
    <w:p w14:paraId="1B47BB9F" w14:textId="77777777" w:rsidR="00E02955" w:rsidRPr="001A651E" w:rsidRDefault="00E02955" w:rsidP="00E02955">
      <w:pPr>
        <w:rPr>
          <w:b/>
          <w:sz w:val="28"/>
          <w:szCs w:val="28"/>
          <w:lang w:val="uk-UA"/>
        </w:rPr>
      </w:pPr>
      <w:r w:rsidRPr="001A651E">
        <w:rPr>
          <w:b/>
          <w:sz w:val="28"/>
          <w:szCs w:val="28"/>
          <w:lang w:val="uk-UA"/>
        </w:rPr>
        <w:t>Про приватизацію об’єкта комунальної</w:t>
      </w:r>
    </w:p>
    <w:p w14:paraId="29F57EA2" w14:textId="77777777" w:rsidR="00E02955" w:rsidRPr="001A651E" w:rsidRDefault="00E02955" w:rsidP="00E02955">
      <w:pPr>
        <w:rPr>
          <w:b/>
          <w:sz w:val="28"/>
          <w:szCs w:val="28"/>
          <w:lang w:val="uk-UA"/>
        </w:rPr>
      </w:pPr>
      <w:r w:rsidRPr="001A651E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14:paraId="4A07C559" w14:textId="77777777" w:rsidR="00E02955" w:rsidRPr="001A651E" w:rsidRDefault="001B159B" w:rsidP="00E02955">
      <w:pPr>
        <w:rPr>
          <w:b/>
          <w:sz w:val="28"/>
          <w:szCs w:val="28"/>
          <w:lang w:val="uk-UA"/>
        </w:rPr>
      </w:pPr>
      <w:r w:rsidRPr="001A651E">
        <w:rPr>
          <w:b/>
          <w:sz w:val="28"/>
          <w:szCs w:val="28"/>
          <w:lang w:val="uk-UA"/>
        </w:rPr>
        <w:t>громади – нежитлового приміщення бані</w:t>
      </w:r>
      <w:r w:rsidR="00E02955" w:rsidRPr="001A651E">
        <w:rPr>
          <w:b/>
          <w:sz w:val="28"/>
          <w:szCs w:val="28"/>
          <w:lang w:val="uk-UA"/>
        </w:rPr>
        <w:t xml:space="preserve">, що </w:t>
      </w:r>
    </w:p>
    <w:p w14:paraId="272ABF86" w14:textId="77777777" w:rsidR="00E02955" w:rsidRPr="001A651E" w:rsidRDefault="0010340A" w:rsidP="00E029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розташована по вулиці </w:t>
      </w:r>
      <w:r w:rsidR="001B159B" w:rsidRPr="001A651E">
        <w:rPr>
          <w:b/>
          <w:sz w:val="28"/>
          <w:szCs w:val="28"/>
          <w:lang w:val="uk-UA"/>
        </w:rPr>
        <w:t>Центральна, 60</w:t>
      </w:r>
      <w:r w:rsidR="00E02955" w:rsidRPr="001A651E">
        <w:rPr>
          <w:b/>
          <w:sz w:val="28"/>
          <w:szCs w:val="28"/>
          <w:lang w:val="uk-UA"/>
        </w:rPr>
        <w:t xml:space="preserve"> в селі </w:t>
      </w:r>
    </w:p>
    <w:p w14:paraId="2E024981" w14:textId="77777777" w:rsidR="00E02955" w:rsidRPr="001A651E" w:rsidRDefault="001B159B" w:rsidP="00E02955">
      <w:pPr>
        <w:rPr>
          <w:b/>
          <w:sz w:val="28"/>
          <w:szCs w:val="28"/>
          <w:lang w:val="uk-UA"/>
        </w:rPr>
      </w:pPr>
      <w:r w:rsidRPr="001A651E">
        <w:rPr>
          <w:b/>
          <w:sz w:val="28"/>
          <w:szCs w:val="28"/>
          <w:lang w:val="uk-UA"/>
        </w:rPr>
        <w:t>Дзвеняче</w:t>
      </w:r>
      <w:r w:rsidR="00E02955" w:rsidRPr="001A651E">
        <w:rPr>
          <w:b/>
          <w:sz w:val="28"/>
          <w:szCs w:val="28"/>
          <w:lang w:val="uk-UA"/>
        </w:rPr>
        <w:t xml:space="preserve"> Білоцерківського району </w:t>
      </w:r>
    </w:p>
    <w:p w14:paraId="28CA9AD4" w14:textId="77777777" w:rsidR="00E02955" w:rsidRPr="001A651E" w:rsidRDefault="00E02955" w:rsidP="00E02955">
      <w:pPr>
        <w:rPr>
          <w:b/>
          <w:sz w:val="28"/>
          <w:szCs w:val="28"/>
          <w:lang w:val="uk-UA"/>
        </w:rPr>
      </w:pPr>
      <w:r w:rsidRPr="001A651E">
        <w:rPr>
          <w:b/>
          <w:sz w:val="28"/>
          <w:szCs w:val="28"/>
          <w:lang w:val="uk-UA"/>
        </w:rPr>
        <w:t>Київської області</w:t>
      </w:r>
    </w:p>
    <w:p w14:paraId="7FA27CFF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17A23581" w14:textId="77777777" w:rsidR="00E02955" w:rsidRDefault="001A651E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пункту 30 частини 1 статті 26, частини 5 статті</w:t>
      </w:r>
      <w:r w:rsidR="00E02955">
        <w:rPr>
          <w:sz w:val="28"/>
          <w:szCs w:val="28"/>
          <w:lang w:val="uk-UA"/>
        </w:rPr>
        <w:t xml:space="preserve">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44EB5ADF" w14:textId="77777777" w:rsidR="00E02955" w:rsidRDefault="00E02955" w:rsidP="00E02955">
      <w:pPr>
        <w:jc w:val="both"/>
        <w:rPr>
          <w:b/>
          <w:sz w:val="28"/>
          <w:szCs w:val="28"/>
          <w:lang w:val="uk-UA"/>
        </w:rPr>
      </w:pPr>
    </w:p>
    <w:p w14:paraId="140A0205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1A65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14:paraId="5EFC2799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</w:p>
    <w:p w14:paraId="0A87F1C0" w14:textId="04DD31B3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Здійснити приватизацію об’єкта комунальної власності Тетіївської міської територіаль</w:t>
      </w:r>
      <w:r w:rsidR="001B159B">
        <w:rPr>
          <w:sz w:val="28"/>
          <w:szCs w:val="28"/>
          <w:lang w:val="uk-UA"/>
        </w:rPr>
        <w:t>ної громади – нежитлового приміщення бані</w:t>
      </w:r>
      <w:r>
        <w:rPr>
          <w:sz w:val="28"/>
          <w:szCs w:val="28"/>
          <w:lang w:val="uk-UA"/>
        </w:rPr>
        <w:t xml:space="preserve">, площею </w:t>
      </w:r>
      <w:r w:rsidR="00A2121E">
        <w:rPr>
          <w:sz w:val="28"/>
          <w:szCs w:val="28"/>
          <w:lang w:val="uk-UA"/>
        </w:rPr>
        <w:t>122,8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</w:t>
      </w:r>
      <w:r w:rsidR="005E560B">
        <w:rPr>
          <w:sz w:val="28"/>
          <w:szCs w:val="28"/>
          <w:lang w:val="uk-UA"/>
        </w:rPr>
        <w:t>., що обліковується на балансі в</w:t>
      </w:r>
      <w:r>
        <w:rPr>
          <w:sz w:val="28"/>
          <w:szCs w:val="28"/>
          <w:lang w:val="uk-UA"/>
        </w:rPr>
        <w:t xml:space="preserve">иконавчого комітету Тетіївської міської ради та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r w:rsidR="00A2121E">
        <w:rPr>
          <w:sz w:val="28"/>
          <w:szCs w:val="28"/>
          <w:lang w:val="uk-UA"/>
        </w:rPr>
        <w:t xml:space="preserve">Центральна, 60 </w:t>
      </w:r>
      <w:r>
        <w:rPr>
          <w:sz w:val="28"/>
          <w:szCs w:val="28"/>
          <w:lang w:val="uk-UA"/>
        </w:rPr>
        <w:t xml:space="preserve"> в селі </w:t>
      </w:r>
      <w:r w:rsidR="00A2121E">
        <w:rPr>
          <w:sz w:val="28"/>
          <w:szCs w:val="28"/>
          <w:lang w:val="uk-UA"/>
        </w:rPr>
        <w:t xml:space="preserve">Дзвеняче </w:t>
      </w:r>
      <w:r>
        <w:rPr>
          <w:sz w:val="28"/>
          <w:szCs w:val="28"/>
          <w:lang w:val="uk-UA"/>
        </w:rPr>
        <w:t>Білоцерківського району Київської області.</w:t>
      </w:r>
    </w:p>
    <w:p w14:paraId="1C520C13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12A5E6A8" w14:textId="2D3E465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Аукціонній комісії розробити умови продажу та визначити стартову ціну об’єкта приватизації.</w:t>
      </w:r>
    </w:p>
    <w:p w14:paraId="018E85E4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53B31A8C" w14:textId="747510ED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Виконавчому комітету Тетіївської міської ради забезпечити:</w:t>
      </w:r>
    </w:p>
    <w:p w14:paraId="1B566611" w14:textId="77777777" w:rsidR="008161D7" w:rsidRDefault="008161D7" w:rsidP="00E02955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90E58D6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організацію приватизації об’єкта комунальної власності, зазначеного в </w:t>
      </w:r>
    </w:p>
    <w:p w14:paraId="5672BEDE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пункті 1 цього рішення;</w:t>
      </w:r>
    </w:p>
    <w:p w14:paraId="0B111C2D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опублікування цього рішення на офіційному веб-сайті Тетіївської міської </w:t>
      </w:r>
    </w:p>
    <w:p w14:paraId="2A728F70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та в електронній торговій системі.</w:t>
      </w:r>
    </w:p>
    <w:p w14:paraId="07F59229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</w:p>
    <w:p w14:paraId="0F7DF6B4" w14:textId="77777777" w:rsidR="008161D7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0DD4C1A3" w14:textId="77777777" w:rsidR="008161D7" w:rsidRDefault="008161D7" w:rsidP="00E02955">
      <w:pPr>
        <w:jc w:val="both"/>
        <w:rPr>
          <w:sz w:val="28"/>
          <w:szCs w:val="28"/>
          <w:lang w:val="uk-UA"/>
        </w:rPr>
      </w:pPr>
    </w:p>
    <w:p w14:paraId="72F4D388" w14:textId="36153334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</w:t>
      </w:r>
      <w:r w:rsidR="001A651E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1A651E">
        <w:rPr>
          <w:sz w:val="28"/>
          <w:szCs w:val="28"/>
          <w:lang w:val="uk-UA"/>
        </w:rPr>
        <w:t>Кизимишина</w:t>
      </w:r>
      <w:proofErr w:type="spellEnd"/>
      <w:r w:rsidR="001A651E">
        <w:rPr>
          <w:sz w:val="28"/>
          <w:szCs w:val="28"/>
          <w:lang w:val="uk-UA"/>
        </w:rPr>
        <w:t xml:space="preserve"> В. Й. </w:t>
      </w:r>
    </w:p>
    <w:p w14:paraId="356401CB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58A5861C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6116D74E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7AF8B4F0" w14:textId="3DF887A1" w:rsidR="00E02955" w:rsidRDefault="008161D7" w:rsidP="00E0295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</w:p>
    <w:p w14:paraId="3242516D" w14:textId="5BE22F09" w:rsidR="00E02955" w:rsidRPr="008161D7" w:rsidRDefault="008161D7" w:rsidP="00E02955">
      <w:pPr>
        <w:rPr>
          <w:lang w:val="uk-UA"/>
        </w:rPr>
      </w:pPr>
      <w:r>
        <w:rPr>
          <w:lang w:val="uk-UA"/>
        </w:rPr>
        <w:t xml:space="preserve"> </w:t>
      </w:r>
    </w:p>
    <w:p w14:paraId="353A8E5A" w14:textId="77777777" w:rsidR="00E02955" w:rsidRDefault="00E02955" w:rsidP="00E02955"/>
    <w:p w14:paraId="2273DEAD" w14:textId="77777777" w:rsidR="00000000" w:rsidRDefault="00000000"/>
    <w:sectPr w:rsidR="00073E71" w:rsidSect="000E7D5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4E"/>
    <w:rsid w:val="00043F92"/>
    <w:rsid w:val="00090E41"/>
    <w:rsid w:val="000E7D5B"/>
    <w:rsid w:val="000F0105"/>
    <w:rsid w:val="0010340A"/>
    <w:rsid w:val="0016506C"/>
    <w:rsid w:val="001A651E"/>
    <w:rsid w:val="001B159B"/>
    <w:rsid w:val="002213BD"/>
    <w:rsid w:val="005E560B"/>
    <w:rsid w:val="008161D7"/>
    <w:rsid w:val="00A2121E"/>
    <w:rsid w:val="00C42CBA"/>
    <w:rsid w:val="00CD594E"/>
    <w:rsid w:val="00D2358D"/>
    <w:rsid w:val="00E02955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1205"/>
  <w15:chartTrackingRefBased/>
  <w15:docId w15:val="{2265769B-6330-46C7-B38B-DBD8EAC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295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E029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02955"/>
    <w:pPr>
      <w:ind w:left="720"/>
      <w:contextualSpacing/>
    </w:pPr>
  </w:style>
  <w:style w:type="paragraph" w:customStyle="1" w:styleId="rvps6">
    <w:name w:val="rvps6"/>
    <w:basedOn w:val="a"/>
    <w:rsid w:val="00E02955"/>
    <w:pPr>
      <w:spacing w:before="100" w:beforeAutospacing="1" w:after="100" w:afterAutospacing="1"/>
    </w:pPr>
  </w:style>
  <w:style w:type="character" w:customStyle="1" w:styleId="rvts23">
    <w:name w:val="rvts23"/>
    <w:rsid w:val="00E02955"/>
  </w:style>
  <w:style w:type="paragraph" w:styleId="a6">
    <w:name w:val="Balloon Text"/>
    <w:basedOn w:val="a"/>
    <w:link w:val="a7"/>
    <w:uiPriority w:val="99"/>
    <w:semiHidden/>
    <w:unhideWhenUsed/>
    <w:rsid w:val="00C42CB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2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8</cp:revision>
  <cp:lastPrinted>2024-03-14T01:11:00Z</cp:lastPrinted>
  <dcterms:created xsi:type="dcterms:W3CDTF">2024-02-22T13:47:00Z</dcterms:created>
  <dcterms:modified xsi:type="dcterms:W3CDTF">2024-03-14T01:17:00Z</dcterms:modified>
</cp:coreProperties>
</file>