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52" w:rsidRPr="004A5DF7" w:rsidRDefault="00EB6852" w:rsidP="00EB6852">
      <w:pPr>
        <w:spacing w:after="0" w:line="240" w:lineRule="auto"/>
        <w:ind w:firstLine="4253"/>
        <w:rPr>
          <w:rFonts w:ascii="Times New Roman" w:hAnsi="Times New Roman" w:cs="Times New Roman"/>
          <w:noProof/>
          <w:sz w:val="28"/>
          <w:lang w:val="uk-UA" w:eastAsia="uk-UA"/>
        </w:rPr>
      </w:pPr>
      <w:r w:rsidRPr="004A5DF7"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675F1CF7" wp14:editId="46E730E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val="uk-UA" w:eastAsia="uk-UA"/>
        </w:rPr>
      </w:pPr>
    </w:p>
    <w:p w:rsidR="00EB6852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A5DF7">
        <w:rPr>
          <w:rFonts w:ascii="Times New Roman" w:hAnsi="Times New Roman" w:cs="Times New Roman"/>
          <w:sz w:val="32"/>
          <w:szCs w:val="32"/>
          <w:lang w:val="uk-UA"/>
        </w:rPr>
        <w:t>КИЇВСЬКА ОБЛАСТЬ</w:t>
      </w: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5DF7">
        <w:rPr>
          <w:rFonts w:ascii="Times New Roman" w:hAnsi="Times New Roman" w:cs="Times New Roman"/>
          <w:b/>
          <w:sz w:val="32"/>
          <w:szCs w:val="32"/>
          <w:lang w:val="uk-UA"/>
        </w:rPr>
        <w:t>ТЕТІЇВСЬКА МІСЬКА РАДА</w:t>
      </w: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F7">
        <w:rPr>
          <w:rFonts w:ascii="Times New Roman" w:hAnsi="Times New Roman" w:cs="Times New Roman"/>
          <w:b/>
          <w:sz w:val="28"/>
          <w:szCs w:val="28"/>
          <w:lang w:val="uk-UA"/>
        </w:rPr>
        <w:t>VІІІ СКЛИКАННЯ</w:t>
      </w:r>
    </w:p>
    <w:p w:rsidR="00EB6852" w:rsidRPr="004A5DF7" w:rsidRDefault="00EB6852" w:rsidP="00EB6852">
      <w:pPr>
        <w:tabs>
          <w:tab w:val="left" w:pos="5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</w:t>
      </w:r>
      <w:r w:rsidRPr="004A5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СЕСІЯ</w:t>
      </w:r>
    </w:p>
    <w:p w:rsidR="00EB6852" w:rsidRPr="004A5DF7" w:rsidRDefault="00EB6852" w:rsidP="00EB6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4A5DF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ПРОЄКТ  Р І Ш Е Н </w:t>
      </w:r>
      <w:proofErr w:type="spellStart"/>
      <w:r w:rsidRPr="004A5DF7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4A5DF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EB6852" w:rsidRDefault="00EB6852" w:rsidP="00EB6852">
      <w:pPr>
        <w:jc w:val="center"/>
        <w:rPr>
          <w:b/>
          <w:bCs/>
          <w:sz w:val="32"/>
          <w:szCs w:val="32"/>
          <w:lang w:val="uk-UA"/>
        </w:rPr>
      </w:pPr>
    </w:p>
    <w:p w:rsidR="00EB6852" w:rsidRPr="00EB6852" w:rsidRDefault="00EB6852" w:rsidP="00EB6852">
      <w:pPr>
        <w:pStyle w:val="rvps6"/>
        <w:shd w:val="clear" w:color="auto" w:fill="FFFFFF"/>
        <w:spacing w:before="0" w:beforeAutospacing="0" w:after="0" w:afterAutospacing="0"/>
        <w:ind w:right="450"/>
        <w:rPr>
          <w:b/>
          <w:bCs/>
          <w:lang w:val="uk-UA"/>
        </w:rPr>
      </w:pPr>
      <w:r>
        <w:rPr>
          <w:b/>
          <w:sz w:val="28"/>
          <w:szCs w:val="28"/>
          <w:lang w:val="uk-UA"/>
        </w:rPr>
        <w:t xml:space="preserve">    ___</w:t>
      </w:r>
      <w:r w:rsidRPr="00EB685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 2023 р</w:t>
      </w:r>
      <w:r>
        <w:rPr>
          <w:b/>
          <w:sz w:val="28"/>
          <w:szCs w:val="28"/>
          <w:lang w:val="uk-UA"/>
        </w:rPr>
        <w:t>оку</w:t>
      </w:r>
      <w:r w:rsidRPr="00EB6852">
        <w:rPr>
          <w:b/>
          <w:sz w:val="28"/>
          <w:szCs w:val="28"/>
          <w:lang w:val="uk-UA"/>
        </w:rPr>
        <w:t xml:space="preserve">                                                              № </w:t>
      </w:r>
      <w:r w:rsidRPr="00EB6852">
        <w:rPr>
          <w:rStyle w:val="rvts23"/>
          <w:b/>
          <w:sz w:val="28"/>
          <w:szCs w:val="28"/>
          <w:lang w:val="uk-UA"/>
        </w:rPr>
        <w:t>__ - 23</w:t>
      </w:r>
      <w:r w:rsidRPr="00EB6852">
        <w:rPr>
          <w:rStyle w:val="rvts23"/>
          <w:b/>
          <w:lang w:val="uk-UA"/>
        </w:rPr>
        <w:t xml:space="preserve"> - </w:t>
      </w:r>
      <w:r w:rsidRPr="00EB6852">
        <w:rPr>
          <w:rStyle w:val="rvts23"/>
          <w:b/>
          <w:lang w:val="en-US"/>
        </w:rPr>
        <w:t>V</w:t>
      </w:r>
      <w:r w:rsidRPr="00EB6852">
        <w:rPr>
          <w:rStyle w:val="rvts23"/>
          <w:b/>
          <w:lang w:val="uk-UA"/>
        </w:rPr>
        <w:t>ІІІ</w:t>
      </w:r>
    </w:p>
    <w:p w:rsidR="00EB6852" w:rsidRPr="00EB6852" w:rsidRDefault="00EB6852" w:rsidP="00EB6852">
      <w:pPr>
        <w:rPr>
          <w:lang w:val="uk-UA"/>
        </w:rPr>
      </w:pP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68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затвердження переліку адміністративних </w:t>
      </w: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68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послуг, які надаються через управління </w:t>
      </w: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68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адміністративних послуг виконавчого комітету </w:t>
      </w: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68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Тетіївської міської ради </w:t>
      </w:r>
    </w:p>
    <w:p w:rsidR="00EB6852" w:rsidRPr="00EB6852" w:rsidRDefault="00EB6852" w:rsidP="00EB68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52" w:rsidRPr="00EB6852" w:rsidRDefault="00EB6852" w:rsidP="00E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EB6852">
        <w:rPr>
          <w:rFonts w:ascii="ProbaPro" w:eastAsia="Times New Roman" w:hAnsi="ProbaPro"/>
          <w:bCs/>
          <w:sz w:val="28"/>
          <w:szCs w:val="28"/>
          <w:lang w:val="uk-UA" w:eastAsia="ru-RU"/>
        </w:rPr>
        <w:t>Законом України «Про місцеве самоврядування в Україні», відповідно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частини сьомої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Закону України «Про адміністративні послуги», розпорядження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16.05.2014 року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№523-р «Деякі питання надання адміністративних послуг через центри надання адміністративних послуг» зі змінами та доповненнями,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Тетіївська міська рада</w:t>
      </w:r>
    </w:p>
    <w:p w:rsidR="00EB6852" w:rsidRPr="00EB6852" w:rsidRDefault="00EB6852" w:rsidP="00E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52" w:rsidRPr="00EB6852" w:rsidRDefault="00EB6852" w:rsidP="00EB68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B68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</w:t>
      </w: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52" w:rsidRPr="00EB6852" w:rsidRDefault="00EB6852" w:rsidP="00EB68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перелік адміністративних послуг, які надаються через управління адміністративних послуг виконавчого комітету Тетіївської міської ради згідно з додатком.    </w:t>
      </w:r>
    </w:p>
    <w:p w:rsidR="00EB6852" w:rsidRPr="00EB6852" w:rsidRDefault="00EB6852" w:rsidP="00EB68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такими, що втратило чинність рішення сесії Тетіївської міської ради від 20.12.2022 р. №778-17-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переліку адміністративних послуг, які надаються через управління адміністративних послуг виконавчого комітету Тетіївської міської ради адміністративних послуг виконавчого комітету Тетіївської міської ради». </w:t>
      </w:r>
    </w:p>
    <w:p w:rsidR="00EB6852" w:rsidRPr="00EB6852" w:rsidRDefault="00EB6852" w:rsidP="00EB6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Pr="00EB6852">
        <w:rPr>
          <w:rFonts w:ascii="Times New Roman" w:hAnsi="Times New Roman" w:cs="Times New Roman"/>
          <w:sz w:val="28"/>
          <w:szCs w:val="28"/>
          <w:lang w:val="uk-UA"/>
        </w:rPr>
        <w:t xml:space="preserve">на постійну депутатську  комісію з питань </w:t>
      </w:r>
      <w:r w:rsidRPr="00EB68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6852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Регламенту, депутатської етики, забезпечення діяльності   депутатів та контролю за виконанням рішень міської  ради та її виконавчого  комітету, дотримання законності та  правопорядку (голова комісії – Чорний О.А.)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B68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першого заступника міського голови </w:t>
      </w:r>
      <w:proofErr w:type="spellStart"/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EB6852" w:rsidRPr="00EB6852" w:rsidRDefault="00EB6852" w:rsidP="00E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852" w:rsidRPr="00EB6852" w:rsidRDefault="00EB6852" w:rsidP="00E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758" w:rsidRPr="00EB6852" w:rsidRDefault="00EB6852" w:rsidP="00E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B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Богдан БАЛАГУРА </w:t>
      </w:r>
      <w:bookmarkStart w:id="0" w:name="_GoBack"/>
      <w:bookmarkEnd w:id="0"/>
    </w:p>
    <w:sectPr w:rsidR="00BB3758" w:rsidRPr="00EB6852" w:rsidSect="00EB6852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CE4"/>
    <w:multiLevelType w:val="hybridMultilevel"/>
    <w:tmpl w:val="36C81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7743"/>
    <w:multiLevelType w:val="hybridMultilevel"/>
    <w:tmpl w:val="36C81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8"/>
    <w:rsid w:val="00BB3758"/>
    <w:rsid w:val="00EB6852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F5E8"/>
  <w15:chartTrackingRefBased/>
  <w15:docId w15:val="{53729AD9-A5B1-4B65-91FE-E2C5FAE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52"/>
    <w:pPr>
      <w:ind w:left="720"/>
      <w:contextualSpacing/>
    </w:pPr>
  </w:style>
  <w:style w:type="paragraph" w:customStyle="1" w:styleId="rvps6">
    <w:name w:val="rvps6"/>
    <w:basedOn w:val="a"/>
    <w:rsid w:val="00EB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EB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2023-10-16T12:42:00Z</dcterms:created>
  <dcterms:modified xsi:type="dcterms:W3CDTF">2023-10-16T12:51:00Z</dcterms:modified>
</cp:coreProperties>
</file>