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5B" w:rsidRPr="00AD6558" w:rsidRDefault="003E235B" w:rsidP="003E235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D6558">
        <w:rPr>
          <w:noProof/>
          <w:sz w:val="28"/>
          <w:szCs w:val="28"/>
          <w:lang w:val="en-US" w:eastAsia="en-US"/>
        </w:rPr>
        <w:drawing>
          <wp:inline distT="0" distB="0" distL="0" distR="0" wp14:anchorId="6A3A63DF" wp14:editId="5D164464">
            <wp:extent cx="469265" cy="65849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35B" w:rsidRPr="00AD6558" w:rsidRDefault="003E235B" w:rsidP="003E235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E235B" w:rsidRPr="00AD6558" w:rsidRDefault="003E235B" w:rsidP="003E235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D6558">
        <w:rPr>
          <w:sz w:val="28"/>
          <w:szCs w:val="28"/>
          <w:lang w:eastAsia="en-US"/>
        </w:rPr>
        <w:t>КИЇВСЬКА ОБЛАСТЬ</w:t>
      </w:r>
    </w:p>
    <w:p w:rsidR="003E235B" w:rsidRPr="00AD6558" w:rsidRDefault="003E235B" w:rsidP="003E235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E235B" w:rsidRPr="00AD6558" w:rsidRDefault="003E235B" w:rsidP="003E235B">
      <w:pPr>
        <w:widowControl w:val="0"/>
        <w:tabs>
          <w:tab w:val="center" w:pos="4819"/>
          <w:tab w:val="left" w:pos="8610"/>
        </w:tabs>
        <w:autoSpaceDE w:val="0"/>
        <w:autoSpaceDN w:val="0"/>
        <w:rPr>
          <w:b/>
          <w:sz w:val="28"/>
          <w:szCs w:val="28"/>
          <w:lang w:eastAsia="en-US"/>
        </w:rPr>
      </w:pPr>
      <w:r w:rsidRPr="00AD6558">
        <w:rPr>
          <w:b/>
          <w:sz w:val="28"/>
          <w:szCs w:val="28"/>
          <w:lang w:eastAsia="en-US"/>
        </w:rPr>
        <w:tab/>
        <w:t>ТЕТІЇВСЬКА МІСЬКА РАДА</w:t>
      </w:r>
      <w:r w:rsidRPr="00AD6558">
        <w:rPr>
          <w:b/>
          <w:sz w:val="28"/>
          <w:szCs w:val="28"/>
          <w:lang w:eastAsia="en-US"/>
        </w:rPr>
        <w:tab/>
      </w:r>
    </w:p>
    <w:p w:rsidR="003E235B" w:rsidRPr="00AD6558" w:rsidRDefault="003E235B" w:rsidP="003E235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D6558">
        <w:rPr>
          <w:b/>
          <w:sz w:val="28"/>
          <w:szCs w:val="28"/>
          <w:lang w:val="en-US" w:eastAsia="en-US"/>
        </w:rPr>
        <w:t>V</w:t>
      </w:r>
      <w:r w:rsidRPr="00AD6558">
        <w:rPr>
          <w:b/>
          <w:sz w:val="28"/>
          <w:szCs w:val="28"/>
          <w:lang w:eastAsia="en-US"/>
        </w:rPr>
        <w:t>ІІІ СКЛИКАННЯ</w:t>
      </w:r>
    </w:p>
    <w:p w:rsidR="003E235B" w:rsidRPr="00AD6558" w:rsidRDefault="003E235B" w:rsidP="003E235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E235B" w:rsidRPr="00AD6558" w:rsidRDefault="003E235B" w:rsidP="003E235B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AD6558">
        <w:rPr>
          <w:b/>
          <w:sz w:val="28"/>
          <w:szCs w:val="28"/>
          <w:lang w:val="uk-UA" w:eastAsia="en-US"/>
        </w:rPr>
        <w:t>ДВАДЦЯТЬ ТРЕТЯ  СЕСІЯ</w:t>
      </w:r>
    </w:p>
    <w:p w:rsidR="003E235B" w:rsidRPr="00AD6558" w:rsidRDefault="003E235B" w:rsidP="003E235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 w:rsidRPr="00AD6558">
        <w:rPr>
          <w:b/>
          <w:bCs/>
          <w:sz w:val="28"/>
          <w:szCs w:val="28"/>
          <w:lang w:val="uk-UA" w:eastAsia="en-US"/>
        </w:rPr>
        <w:t>ПРОЄКТ РІШЕННЯ</w:t>
      </w:r>
    </w:p>
    <w:p w:rsidR="003E235B" w:rsidRPr="00AD6558" w:rsidRDefault="003E235B" w:rsidP="003E235B">
      <w:pPr>
        <w:widowControl w:val="0"/>
        <w:tabs>
          <w:tab w:val="left" w:pos="9498"/>
        </w:tabs>
        <w:autoSpaceDE w:val="0"/>
        <w:autoSpaceDN w:val="0"/>
        <w:rPr>
          <w:sz w:val="28"/>
          <w:szCs w:val="28"/>
          <w:lang w:val="uk-UA" w:eastAsia="en-US"/>
        </w:rPr>
      </w:pPr>
    </w:p>
    <w:p w:rsidR="00225A0C" w:rsidRPr="00E420CC" w:rsidRDefault="003E235B" w:rsidP="003E235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____ жовтня</w:t>
      </w:r>
      <w:r w:rsidRPr="00AD6558">
        <w:rPr>
          <w:b/>
          <w:sz w:val="28"/>
          <w:szCs w:val="28"/>
          <w:lang w:val="uk-UA"/>
        </w:rPr>
        <w:t xml:space="preserve"> 2023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AD6558">
        <w:rPr>
          <w:b/>
          <w:sz w:val="28"/>
          <w:szCs w:val="28"/>
          <w:lang w:val="uk-UA"/>
        </w:rPr>
        <w:t xml:space="preserve">    №  - 23 -</w:t>
      </w:r>
      <w:r w:rsidRPr="00AD6558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</w:t>
      </w:r>
    </w:p>
    <w:p w:rsidR="00017291" w:rsidRDefault="00017291">
      <w:pPr>
        <w:rPr>
          <w:lang w:val="uk-UA"/>
        </w:rPr>
      </w:pPr>
    </w:p>
    <w:p w:rsidR="00C20AD2" w:rsidRDefault="00C20AD2" w:rsidP="00D74EDB">
      <w:pPr>
        <w:jc w:val="both"/>
        <w:rPr>
          <w:b/>
          <w:sz w:val="28"/>
          <w:szCs w:val="28"/>
          <w:lang w:val="uk-UA"/>
        </w:rPr>
      </w:pPr>
    </w:p>
    <w:p w:rsidR="006C6996" w:rsidRDefault="006C6996" w:rsidP="006C6996">
      <w:pPr>
        <w:spacing w:line="276" w:lineRule="auto"/>
        <w:ind w:right="31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харчування дітей в закладах дошкільної та загальної середньої освіти Тетіївської територіальної громади в 2023 - 2024 роках</w:t>
      </w:r>
    </w:p>
    <w:p w:rsidR="006C6996" w:rsidRDefault="006C6996" w:rsidP="006C6996">
      <w:pPr>
        <w:spacing w:line="276" w:lineRule="auto"/>
        <w:rPr>
          <w:sz w:val="28"/>
          <w:szCs w:val="28"/>
          <w:lang w:val="uk-UA"/>
        </w:rPr>
      </w:pP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підпунктами 1, 6 пункту «а» статті 32 Закону України « Про місцеве самоврядування в Україні», на виконання частини 3 статті 56 Закону України «Про освіту», частини 5 статті 35 Закону України «Про дошкільну освіту», статтею 37 Закону України «Про повну загальну середню освіту», абзацу 5 частини 3 статті 5 закону України « Про охорону дитинства», статті 7 Закону України «Про забезпечення прав і свобод внутрішньо переміщених осіб», статей 10, 15 Закону України «Про статус ветеранів війни, гарантії їх соціального захисту», враховуючи Порядок надання послуг з харчування дітей у дошкільних, учнів у загальноосвітніх та </w:t>
      </w:r>
      <w:proofErr w:type="spellStart"/>
      <w:r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 xml:space="preserve"> – технічних навчальних закладах, операції з надання яких  звільняються від обкладення податком на додану вартість, затвердженого постановою Кабінету Міністрів України  від 02.02.2011 № 116, постанову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відпочинку», Інструкції з організації харчування дітей у дошкільних навчальних закладах, затвердженій спільним наказом Міністерства освіти і науки України  та Міністерства охорони здоров’я України від 17 квітня 2006 року №298/227 відповідно до подання відділу освіти Тетіївської міської ради від 30.08.2023 № 01-12/463, за погодженням з постійними комісіями міської ради, з метою забезпечення організації якісного харчування та дотримання гарантованих пільг дітей в закладах освіти Тетіївської міської ради в період з 01.09.2023 року до закінчення воєнного стану Тетіївська міська ради 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ВИРІШИЛА: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</w:p>
    <w:p w:rsidR="006C6996" w:rsidRDefault="006C6996" w:rsidP="006C6996">
      <w:pPr>
        <w:pStyle w:val="a6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Тетіївської міської ради (Вадим ВАСЮТИНСЬКИЙ) організувати раціональне, збалансоване харчування дітей в закладах дошкільної та загальної середньої освіти територіальної громади з 01 вересня 2023 року. </w:t>
      </w:r>
    </w:p>
    <w:p w:rsidR="006C6996" w:rsidRDefault="006C6996" w:rsidP="006C6996">
      <w:pPr>
        <w:pStyle w:val="a6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Установити з 01 вересня 2023 року граничну грошову норму харчування в день на одного учня (здобувача повної загальної середньої освіти) при одноразовому харчуванні: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для учнів 1 – 4 класів (6 – 11 років)  -  31,59 грн; 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для учнів 5 – 11 класів (11 – 18 років) – 38,40 грн.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  Установити з 01 вересня 2023 року граничну грошову норму харчування в день на одного вихованця закладу дошкільної освіти і дошкільних підрозділів закладів загальної середньої освіти з урахуванням режиму харчування: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для дітей віком від 1 до 3 років -  40,56 грн;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для дітей віком від 3 до 6 (7) років – 42,90 грн.</w:t>
      </w:r>
    </w:p>
    <w:p w:rsidR="006C6996" w:rsidRDefault="006C6996" w:rsidP="006C6996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у відповідності до запитів батьків додатковим гарячим харчування за батьківські кошти учнів 1 – 11 класів закладів загальної середньої освіти, у тому числі учнів, які відвідують групи продовженого дня.</w:t>
      </w:r>
    </w:p>
    <w:p w:rsidR="006C6996" w:rsidRDefault="006C6996" w:rsidP="006C6996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Звільнити батьків або осіб, які їх замінюють, від плати за харчування дітей, та забезпечити безоплатним гарячим харчуванням відповідно до встановленого в закладі освіти режиму (кратності) харчування: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закладах дошкільної освіти: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дітей-сиріт та дітей, позбавлених батьківського піклування;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особливими освітніми потребами, які відвідують спеціальні та інклюзивні групи;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із сімей, які отримують допомогу відповідно до Закону України «Про державну допомогу малозабезпеченим сім’ям»;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дітей, евакуйованих із зони відчуження, дітей, які є особами з інвалідністю внаслідок Чорнобильської катастрофи, і тих, що проживали у зоні безумовного (обов’язкового) відселення з моменту аварії до прийняття постанови про відселення, відповідно до Закону України «Про статус і соціальний захист громадян, які постраждали внаслідок Чорнобильської катастрофи»;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із числа внутрішньо переміщених осіб, дітей, які мають статус дитини, яка постраждала внаслідок воєнних дій і збройних конфліктів;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інвалідністю;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числа осіб, визначених у статті 10 Закону України «Про статус ветеранів війни, гарантій їх соціального захисту»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(діти, обоє із батьків яких загинули/померли  або пропали безвісти внаслідок бойових дій, внаслідок участі у Революції Гідності, визнані Захисницями чи Захисниками України  - учасники боротьби проти збройної агресії Російської Федерації).</w:t>
      </w:r>
      <w:bookmarkStart w:id="0" w:name="n343"/>
      <w:bookmarkStart w:id="1" w:name="n427"/>
      <w:bookmarkStart w:id="2" w:name="n428"/>
      <w:bookmarkEnd w:id="0"/>
      <w:bookmarkEnd w:id="1"/>
      <w:bookmarkEnd w:id="2"/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2) у закладах загальної середньої освіти: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дітей-сиріт та дітей, позбавлених батьківського піклування;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особливими освітніми потребами, які навчаються у спеціальних та інклюзивних класах;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із сімей, які отримують допомогу відповідно до Закону України «Про державну допомогу малозабезпеченим сім’ям»;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дітей, евакуйованих із зони відчуження, дітей, які є особами з інвалідністю внаслідок Чорнобильської катастрофи, і тих, що проживали у зоні безумовного (обов’язкового) відселення, відповідно до Закону України «Про статус і соціальний захист громадян, які постраждали внаслідок Чорнобильської катастрофи»;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із числа внутрішньо переміщених осіб, дітей, які мають статус дитини, яка постраждала внаслідок воєнних дій і збройних конфліктів;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дітей з числа осіб, визначених у статті 10 Закону України «Про статус ветеранів війни, гарантій їх соціального захисту»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(діти, обоє із батьків яких загинули/померли або пропали безвісти внаслідок бойових дій, внаслідок участі у Революції Гідності, визнані Захисницями чи Захисниками України - учасники боротьби проти збройної агресії Російської Федерації).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Зменшити, в закладах дошкільної освіти, для батьків або осіб, які їх замінюють, у сім’ях яких троє і більше дітей, розмір плати за харчування дітей на 50%.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Установити, що оплата харчування  для дітей закладів дошкільної освіти здійснюється за рахунок місцевого бюджету та власних коштів батьків у співвідношеннях: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місті – 40%  за рахунок коштів місцевого бюджету, 60% - за рахунок власних коштів батьків;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 сільській місцевості – 60% за рахунок коштів місцевого бюджету, 40 % - за рахунок власних коштів батьків.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Плата за харчування дітей у закладах дошкільної освіти та дошкільних відділеннях закладів загальної середньої освіти вноситься щомісяця, не пізніше 10 числа поточного місяця, за який вноситься плата, до банківських установ.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Вважати кінцевим терміном внесення плати за харчування дітей у закладах загальної середньої освіти їх батьками 25 число поточного місяця.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 Керівники закладів освіти несуть відповідальність за своєчасне надходження батьківської плати. 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У разі невнесення батьками або особами, які їх замінюють плати за харчування дітей в установлені строки ці суми стягуються в порядку, визначеному законодавством. 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Батьки сплачують лише за дні відвідування дошкільного закладу чи фактичного харчування в закладі загальної середньої освіти.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Надати право виконавчому комітету міської ради встановлювати індивідуальні пільги у вигляді повного або часткового звільнення від плати  </w:t>
      </w:r>
      <w:r>
        <w:rPr>
          <w:sz w:val="28"/>
          <w:szCs w:val="28"/>
          <w:lang w:val="uk-UA"/>
        </w:rPr>
        <w:lastRenderedPageBreak/>
        <w:t xml:space="preserve">батьків за харчування дітей залежно від матеріального стану сім’ї, за поданням закладу освіти разом з актом обстеження матеріально – побутових умов проживання, який  складається комісією з числа працівників закладу освіти та управління соціального захисту виконавчого комітету міської ради, а також в разі виникнення спірних питань щодо харчування дітей за рахунок коштів місцевого бюджету.  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Визнати таким, що втратило чинність рішення Тетіївської міської ради від 14 липня  2022 року №169.</w:t>
      </w:r>
    </w:p>
    <w:p w:rsidR="006C6996" w:rsidRDefault="006C6996" w:rsidP="006C6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Контроль за виконанням цього рішення покласти на постійну </w:t>
      </w:r>
      <w:r w:rsidR="00A069FA">
        <w:rPr>
          <w:sz w:val="28"/>
          <w:szCs w:val="28"/>
          <w:lang w:val="uk-UA"/>
        </w:rPr>
        <w:t xml:space="preserve">депутатську </w:t>
      </w:r>
      <w:r>
        <w:rPr>
          <w:sz w:val="28"/>
          <w:szCs w:val="28"/>
          <w:lang w:val="uk-UA"/>
        </w:rPr>
        <w:t>комісію з питань соціального захисту, охорони здоров</w:t>
      </w:r>
      <w:r w:rsidRPr="00A069F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освіти, культури, спорту і молоді (</w:t>
      </w:r>
      <w:r w:rsidR="00A069FA">
        <w:rPr>
          <w:sz w:val="28"/>
          <w:szCs w:val="28"/>
          <w:lang w:val="uk-UA"/>
        </w:rPr>
        <w:t>голова комісії – Лях О.М.</w:t>
      </w:r>
      <w:r>
        <w:rPr>
          <w:sz w:val="28"/>
          <w:szCs w:val="28"/>
          <w:lang w:val="uk-UA"/>
        </w:rPr>
        <w:t>)</w:t>
      </w:r>
      <w:r w:rsidR="00A069FA">
        <w:rPr>
          <w:sz w:val="28"/>
          <w:szCs w:val="28"/>
          <w:lang w:val="uk-UA"/>
        </w:rPr>
        <w:t xml:space="preserve">, </w:t>
      </w:r>
      <w:r w:rsidR="00A069FA">
        <w:rPr>
          <w:rFonts w:ascii="Open Sans" w:hAnsi="Open Sans"/>
          <w:sz w:val="28"/>
          <w:szCs w:val="28"/>
          <w:lang w:val="uk-UA" w:eastAsia="uk-UA"/>
        </w:rPr>
        <w:t>на постійну депутатську комісію з питань планування, бюджету, фінансування та соціально-економічного розвитку (голова комісії - Кирилюк В.А.)</w:t>
      </w:r>
      <w:r>
        <w:rPr>
          <w:sz w:val="28"/>
          <w:szCs w:val="28"/>
          <w:lang w:val="uk-UA"/>
        </w:rPr>
        <w:t xml:space="preserve"> та заступника міського голови </w:t>
      </w:r>
      <w:r w:rsidR="00A069FA">
        <w:rPr>
          <w:sz w:val="28"/>
          <w:szCs w:val="28"/>
          <w:lang w:val="uk-UA"/>
        </w:rPr>
        <w:t xml:space="preserve">з гуманітарних питань </w:t>
      </w:r>
      <w:proofErr w:type="spellStart"/>
      <w:r w:rsidR="00A069FA">
        <w:rPr>
          <w:sz w:val="28"/>
          <w:szCs w:val="28"/>
          <w:lang w:val="uk-UA"/>
        </w:rPr>
        <w:t>Дячук</w:t>
      </w:r>
      <w:proofErr w:type="spellEnd"/>
      <w:r w:rsidR="00A069FA">
        <w:rPr>
          <w:sz w:val="28"/>
          <w:szCs w:val="28"/>
          <w:lang w:val="uk-UA"/>
        </w:rPr>
        <w:t xml:space="preserve"> Н.А</w:t>
      </w:r>
      <w:bookmarkStart w:id="3" w:name="_GoBack"/>
      <w:bookmarkEnd w:id="3"/>
      <w:r>
        <w:rPr>
          <w:sz w:val="28"/>
          <w:szCs w:val="28"/>
          <w:lang w:val="uk-UA"/>
        </w:rPr>
        <w:t xml:space="preserve">. </w:t>
      </w:r>
    </w:p>
    <w:p w:rsidR="006C6996" w:rsidRDefault="006C6996" w:rsidP="006C6996">
      <w:pPr>
        <w:jc w:val="both"/>
        <w:rPr>
          <w:sz w:val="28"/>
          <w:szCs w:val="28"/>
          <w:lang w:val="uk-UA"/>
        </w:rPr>
      </w:pPr>
    </w:p>
    <w:p w:rsidR="006C6996" w:rsidRDefault="006C6996" w:rsidP="00D74EDB">
      <w:pPr>
        <w:jc w:val="both"/>
        <w:rPr>
          <w:sz w:val="28"/>
          <w:szCs w:val="28"/>
          <w:lang w:val="uk-UA"/>
        </w:rPr>
      </w:pPr>
    </w:p>
    <w:p w:rsidR="00C20AD2" w:rsidRDefault="00C20AD2" w:rsidP="00D74EDB">
      <w:pPr>
        <w:jc w:val="both"/>
        <w:rPr>
          <w:sz w:val="28"/>
          <w:szCs w:val="28"/>
          <w:lang w:val="uk-UA"/>
        </w:rPr>
      </w:pPr>
    </w:p>
    <w:p w:rsidR="00C20AD2" w:rsidRDefault="00C20AD2" w:rsidP="00D74EDB">
      <w:pPr>
        <w:jc w:val="both"/>
        <w:rPr>
          <w:sz w:val="28"/>
          <w:szCs w:val="28"/>
          <w:lang w:val="uk-UA"/>
        </w:rPr>
      </w:pPr>
    </w:p>
    <w:p w:rsidR="00C20AD2" w:rsidRPr="003E235B" w:rsidRDefault="00C20AD2" w:rsidP="003E235B">
      <w:pPr>
        <w:jc w:val="center"/>
        <w:rPr>
          <w:sz w:val="28"/>
          <w:szCs w:val="28"/>
          <w:lang w:val="uk-UA"/>
        </w:rPr>
      </w:pPr>
      <w:r w:rsidRPr="003E235B">
        <w:rPr>
          <w:sz w:val="28"/>
          <w:szCs w:val="28"/>
          <w:lang w:val="uk-UA"/>
        </w:rPr>
        <w:t xml:space="preserve">Міський голова                             </w:t>
      </w:r>
      <w:r w:rsidR="003E235B">
        <w:rPr>
          <w:sz w:val="28"/>
          <w:szCs w:val="28"/>
          <w:lang w:val="uk-UA"/>
        </w:rPr>
        <w:t xml:space="preserve">                  </w:t>
      </w:r>
      <w:r w:rsidRPr="003E235B">
        <w:rPr>
          <w:sz w:val="28"/>
          <w:szCs w:val="28"/>
          <w:lang w:val="uk-UA"/>
        </w:rPr>
        <w:t xml:space="preserve">      Богдан БАЛАГУРА</w:t>
      </w:r>
    </w:p>
    <w:p w:rsidR="00DB57AE" w:rsidRDefault="00DB57AE" w:rsidP="00D74EDB">
      <w:pPr>
        <w:jc w:val="both"/>
        <w:rPr>
          <w:sz w:val="28"/>
          <w:szCs w:val="28"/>
          <w:lang w:val="uk-UA"/>
        </w:rPr>
      </w:pPr>
    </w:p>
    <w:p w:rsidR="00086A26" w:rsidRDefault="00086A26" w:rsidP="00D74EDB">
      <w:pPr>
        <w:jc w:val="both"/>
        <w:rPr>
          <w:sz w:val="28"/>
          <w:szCs w:val="28"/>
          <w:lang w:val="uk-UA"/>
        </w:rPr>
      </w:pPr>
    </w:p>
    <w:p w:rsidR="00086A26" w:rsidRDefault="00086A26" w:rsidP="00086A26">
      <w:pPr>
        <w:pStyle w:val="rvps2"/>
        <w:rPr>
          <w:rStyle w:val="rvts9"/>
        </w:rPr>
      </w:pPr>
    </w:p>
    <w:p w:rsidR="005C2F1B" w:rsidRDefault="005C2F1B" w:rsidP="00086A26">
      <w:pPr>
        <w:pStyle w:val="rvps2"/>
        <w:rPr>
          <w:rStyle w:val="rvts9"/>
        </w:rPr>
      </w:pPr>
    </w:p>
    <w:sectPr w:rsidR="005C2F1B" w:rsidSect="00ED1D81">
      <w:pgSz w:w="11906" w:h="16838"/>
      <w:pgMar w:top="850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2F"/>
    <w:multiLevelType w:val="multilevel"/>
    <w:tmpl w:val="78B88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F52793E"/>
    <w:multiLevelType w:val="hybridMultilevel"/>
    <w:tmpl w:val="475AD748"/>
    <w:lvl w:ilvl="0" w:tplc="13064FA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A2"/>
    <w:rsid w:val="00011E01"/>
    <w:rsid w:val="00017291"/>
    <w:rsid w:val="00086A26"/>
    <w:rsid w:val="0012259D"/>
    <w:rsid w:val="00137093"/>
    <w:rsid w:val="00197B3F"/>
    <w:rsid w:val="001A7F93"/>
    <w:rsid w:val="001C480A"/>
    <w:rsid w:val="00225A0C"/>
    <w:rsid w:val="00264A86"/>
    <w:rsid w:val="002A6CB9"/>
    <w:rsid w:val="00333767"/>
    <w:rsid w:val="00395B38"/>
    <w:rsid w:val="003B0031"/>
    <w:rsid w:val="003E235B"/>
    <w:rsid w:val="003E26C9"/>
    <w:rsid w:val="00403BE4"/>
    <w:rsid w:val="00470A75"/>
    <w:rsid w:val="004A612C"/>
    <w:rsid w:val="004A6A2A"/>
    <w:rsid w:val="00514151"/>
    <w:rsid w:val="0052267C"/>
    <w:rsid w:val="005C2F1B"/>
    <w:rsid w:val="005C618D"/>
    <w:rsid w:val="00656E23"/>
    <w:rsid w:val="006907C4"/>
    <w:rsid w:val="006A6020"/>
    <w:rsid w:val="006C6996"/>
    <w:rsid w:val="006C6C5E"/>
    <w:rsid w:val="006F59A6"/>
    <w:rsid w:val="00761D42"/>
    <w:rsid w:val="007B7CB1"/>
    <w:rsid w:val="007D3BE3"/>
    <w:rsid w:val="0081789B"/>
    <w:rsid w:val="008236BF"/>
    <w:rsid w:val="008C6E26"/>
    <w:rsid w:val="00962D74"/>
    <w:rsid w:val="0096748C"/>
    <w:rsid w:val="00983D05"/>
    <w:rsid w:val="009E28C4"/>
    <w:rsid w:val="009E5B95"/>
    <w:rsid w:val="00A069FA"/>
    <w:rsid w:val="00A116FC"/>
    <w:rsid w:val="00AA41D0"/>
    <w:rsid w:val="00B73BEB"/>
    <w:rsid w:val="00B967CE"/>
    <w:rsid w:val="00BD49A2"/>
    <w:rsid w:val="00BF7159"/>
    <w:rsid w:val="00C20AD2"/>
    <w:rsid w:val="00C875E3"/>
    <w:rsid w:val="00D5384B"/>
    <w:rsid w:val="00D6399F"/>
    <w:rsid w:val="00D74EDB"/>
    <w:rsid w:val="00DB57AE"/>
    <w:rsid w:val="00DC7693"/>
    <w:rsid w:val="00DE2E78"/>
    <w:rsid w:val="00E04EB3"/>
    <w:rsid w:val="00E420CC"/>
    <w:rsid w:val="00E848C5"/>
    <w:rsid w:val="00E949EB"/>
    <w:rsid w:val="00ED0C31"/>
    <w:rsid w:val="00ED1D81"/>
    <w:rsid w:val="00FD5BCD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FE64"/>
  <w15:docId w15:val="{3E3104D6-6C97-40F9-A55D-03066C6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B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36B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086A2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086A26"/>
  </w:style>
  <w:style w:type="character" w:styleId="a5">
    <w:name w:val="Hyperlink"/>
    <w:basedOn w:val="a0"/>
    <w:uiPriority w:val="99"/>
    <w:semiHidden/>
    <w:unhideWhenUsed/>
    <w:rsid w:val="00086A26"/>
    <w:rPr>
      <w:color w:val="0000FF"/>
      <w:u w:val="single"/>
    </w:rPr>
  </w:style>
  <w:style w:type="character" w:customStyle="1" w:styleId="rvts46">
    <w:name w:val="rvts46"/>
    <w:basedOn w:val="a0"/>
    <w:rsid w:val="00086A26"/>
  </w:style>
  <w:style w:type="character" w:customStyle="1" w:styleId="rvts11">
    <w:name w:val="rvts11"/>
    <w:basedOn w:val="a0"/>
    <w:rsid w:val="00086A26"/>
  </w:style>
  <w:style w:type="character" w:customStyle="1" w:styleId="rvts37">
    <w:name w:val="rvts37"/>
    <w:basedOn w:val="a0"/>
    <w:rsid w:val="00086A26"/>
  </w:style>
  <w:style w:type="paragraph" w:styleId="a6">
    <w:name w:val="List Paragraph"/>
    <w:basedOn w:val="a"/>
    <w:uiPriority w:val="34"/>
    <w:qFormat/>
    <w:rsid w:val="00DC7693"/>
    <w:pPr>
      <w:ind w:left="720"/>
      <w:contextualSpacing/>
    </w:pPr>
  </w:style>
  <w:style w:type="paragraph" w:customStyle="1" w:styleId="1">
    <w:name w:val="Абзац списка1"/>
    <w:basedOn w:val="a"/>
    <w:rsid w:val="006F59A6"/>
    <w:pPr>
      <w:widowControl w:val="0"/>
      <w:ind w:left="720"/>
    </w:pPr>
    <w:rPr>
      <w:rFonts w:eastAsia="Calibri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B16A-C6D4-4DAC-AC37-33171B33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Михайлівна</dc:creator>
  <cp:lastModifiedBy>User Windows</cp:lastModifiedBy>
  <cp:revision>15</cp:revision>
  <cp:lastPrinted>2023-10-10T05:53:00Z</cp:lastPrinted>
  <dcterms:created xsi:type="dcterms:W3CDTF">2023-10-09T11:35:00Z</dcterms:created>
  <dcterms:modified xsi:type="dcterms:W3CDTF">2023-10-12T08:05:00Z</dcterms:modified>
</cp:coreProperties>
</file>