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813BB">
        <w:rPr>
          <w:sz w:val="32"/>
          <w:szCs w:val="32"/>
          <w:lang w:eastAsia="en-US"/>
        </w:rPr>
        <w:t>КИЇВСЬКА ОБЛАСТЬ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813BB">
        <w:rPr>
          <w:b/>
          <w:sz w:val="32"/>
          <w:szCs w:val="32"/>
          <w:lang w:eastAsia="en-US"/>
        </w:rPr>
        <w:t>ТЕТІЇВСЬКА МІСЬКА РАДА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813BB">
        <w:rPr>
          <w:b/>
          <w:sz w:val="28"/>
          <w:szCs w:val="28"/>
          <w:lang w:val="en-US" w:eastAsia="en-US"/>
        </w:rPr>
        <w:t>V</w:t>
      </w:r>
      <w:r w:rsidRPr="000813BB">
        <w:rPr>
          <w:b/>
          <w:sz w:val="28"/>
          <w:szCs w:val="28"/>
          <w:lang w:val="uk-UA" w:eastAsia="en-US"/>
        </w:rPr>
        <w:t>ІІІ</w:t>
      </w:r>
      <w:r w:rsidRPr="000813BB">
        <w:rPr>
          <w:b/>
          <w:sz w:val="28"/>
          <w:szCs w:val="28"/>
          <w:lang w:eastAsia="en-US"/>
        </w:rPr>
        <w:t xml:space="preserve"> СКЛИКАННЯ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813BB" w:rsidRPr="000813BB" w:rsidRDefault="00930D9C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0813BB" w:rsidRPr="000813BB">
        <w:rPr>
          <w:b/>
          <w:sz w:val="28"/>
          <w:szCs w:val="28"/>
          <w:lang w:val="uk-UA" w:eastAsia="en-US"/>
        </w:rPr>
        <w:t xml:space="preserve">  </w:t>
      </w:r>
      <w:r w:rsidR="000813BB" w:rsidRPr="000813BB">
        <w:rPr>
          <w:b/>
          <w:sz w:val="28"/>
          <w:szCs w:val="28"/>
          <w:lang w:eastAsia="en-US"/>
        </w:rPr>
        <w:t xml:space="preserve"> СЕСІЯ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 w:rsidRPr="000813BB">
        <w:rPr>
          <w:b/>
          <w:bCs/>
          <w:sz w:val="32"/>
          <w:szCs w:val="32"/>
          <w:lang w:eastAsia="en-US"/>
        </w:rPr>
        <w:t xml:space="preserve">                                  </w:t>
      </w:r>
      <w:r w:rsidR="009A32C9">
        <w:rPr>
          <w:b/>
          <w:bCs/>
          <w:sz w:val="32"/>
          <w:szCs w:val="32"/>
          <w:lang w:val="uk-UA" w:eastAsia="en-US"/>
        </w:rPr>
        <w:t xml:space="preserve">        </w:t>
      </w:r>
      <w:r w:rsidRPr="000813BB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 w:rsidRPr="000813BB">
        <w:rPr>
          <w:b/>
          <w:bCs/>
          <w:sz w:val="32"/>
          <w:szCs w:val="32"/>
          <w:lang w:eastAsia="en-US"/>
        </w:rPr>
        <w:t>Н</w:t>
      </w:r>
      <w:proofErr w:type="spellEnd"/>
      <w:r w:rsidRPr="000813BB">
        <w:rPr>
          <w:b/>
          <w:bCs/>
          <w:sz w:val="32"/>
          <w:szCs w:val="32"/>
          <w:lang w:eastAsia="en-US"/>
        </w:rPr>
        <w:t xml:space="preserve"> 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A04115" w:rsidP="000813BB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01 </w:t>
      </w:r>
      <w:proofErr w:type="spellStart"/>
      <w:r>
        <w:rPr>
          <w:rFonts w:eastAsia="Calibri"/>
          <w:sz w:val="28"/>
          <w:szCs w:val="28"/>
          <w:lang w:eastAsia="en-US"/>
        </w:rPr>
        <w:t>серпня</w:t>
      </w:r>
      <w:proofErr w:type="spellEnd"/>
      <w:r w:rsidR="00930D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2023 року</w:t>
      </w:r>
      <w:r w:rsidR="000813BB" w:rsidRPr="000813BB">
        <w:rPr>
          <w:rFonts w:eastAsia="Calibri"/>
          <w:sz w:val="28"/>
          <w:szCs w:val="28"/>
          <w:lang w:val="uk-UA" w:eastAsia="en-US"/>
        </w:rPr>
        <w:t xml:space="preserve">           </w:t>
      </w:r>
      <w:r w:rsidR="000813BB" w:rsidRPr="000813BB">
        <w:rPr>
          <w:sz w:val="28"/>
          <w:szCs w:val="22"/>
          <w:lang w:eastAsia="en-US"/>
        </w:rPr>
        <w:t xml:space="preserve">                                 </w:t>
      </w:r>
      <w:r w:rsidR="003528EB">
        <w:rPr>
          <w:sz w:val="32"/>
          <w:szCs w:val="32"/>
          <w:lang w:eastAsia="en-US"/>
        </w:rPr>
        <w:t>№  1006</w:t>
      </w:r>
      <w:r w:rsidR="00930D9C">
        <w:rPr>
          <w:sz w:val="32"/>
          <w:szCs w:val="32"/>
          <w:lang w:eastAsia="en-US"/>
        </w:rPr>
        <w:t xml:space="preserve"> - 22</w:t>
      </w:r>
      <w:r w:rsidR="000813BB" w:rsidRPr="000813BB">
        <w:rPr>
          <w:sz w:val="32"/>
          <w:szCs w:val="32"/>
          <w:lang w:eastAsia="en-US"/>
        </w:rPr>
        <w:t>-</w:t>
      </w:r>
      <w:r w:rsidR="000813BB" w:rsidRPr="000813BB">
        <w:rPr>
          <w:sz w:val="32"/>
          <w:szCs w:val="32"/>
          <w:lang w:val="en-US" w:eastAsia="en-US"/>
        </w:rPr>
        <w:t>VII</w:t>
      </w:r>
      <w:r w:rsidR="000813BB" w:rsidRPr="000813BB">
        <w:rPr>
          <w:sz w:val="32"/>
          <w:szCs w:val="32"/>
          <w:lang w:val="uk-UA" w:eastAsia="en-US"/>
        </w:rPr>
        <w:t>І</w:t>
      </w:r>
      <w:r w:rsidR="000813BB" w:rsidRPr="000813BB">
        <w:rPr>
          <w:color w:val="FF0000"/>
          <w:sz w:val="32"/>
          <w:szCs w:val="32"/>
          <w:lang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 розроблену ПП «Земля»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8345D2">
        <w:rPr>
          <w:sz w:val="28"/>
          <w:szCs w:val="28"/>
          <w:lang w:val="uk-UA"/>
        </w:rPr>
        <w:t xml:space="preserve"> 12,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 xml:space="preserve">,  Закону України «Про землеустрій» </w:t>
      </w:r>
      <w:r w:rsidR="00930D9C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F526B4" w:rsidRDefault="0039793C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5E04F6">
        <w:rPr>
          <w:sz w:val="28"/>
          <w:szCs w:val="28"/>
          <w:lang w:val="uk-UA"/>
        </w:rPr>
        <w:t xml:space="preserve"> земельної ділянки площею 4,6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5E04F6">
        <w:rPr>
          <w:sz w:val="28"/>
          <w:szCs w:val="28"/>
          <w:lang w:val="uk-UA"/>
        </w:rPr>
        <w:t>3224684000:04:001:0004</w:t>
      </w:r>
      <w:r w:rsidR="008345D2">
        <w:rPr>
          <w:sz w:val="28"/>
          <w:szCs w:val="28"/>
          <w:lang w:val="uk-UA"/>
        </w:rPr>
        <w:t xml:space="preserve">, </w:t>
      </w:r>
      <w:r w:rsidR="005E04F6"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(01.01</w:t>
      </w:r>
      <w:r w:rsidR="00F526B4">
        <w:rPr>
          <w:sz w:val="28"/>
          <w:szCs w:val="28"/>
          <w:lang w:val="uk-UA"/>
        </w:rPr>
        <w:t xml:space="preserve">), </w:t>
      </w:r>
      <w:r w:rsidR="00554226">
        <w:rPr>
          <w:sz w:val="28"/>
          <w:szCs w:val="28"/>
          <w:lang w:val="uk-UA"/>
        </w:rPr>
        <w:t xml:space="preserve"> яка розташована на території Теті</w:t>
      </w:r>
      <w:r w:rsidR="00F526B4">
        <w:rPr>
          <w:sz w:val="28"/>
          <w:szCs w:val="28"/>
          <w:lang w:val="uk-UA"/>
        </w:rPr>
        <w:t>ївсько</w:t>
      </w:r>
      <w:r w:rsidR="005E04F6">
        <w:rPr>
          <w:sz w:val="28"/>
          <w:szCs w:val="28"/>
          <w:lang w:val="uk-UA"/>
        </w:rPr>
        <w:t xml:space="preserve">ї міської ради за межами с. Хмелівка  </w:t>
      </w:r>
      <w:r w:rsidR="008345D2">
        <w:rPr>
          <w:sz w:val="28"/>
          <w:szCs w:val="28"/>
          <w:lang w:val="uk-UA"/>
        </w:rPr>
        <w:t xml:space="preserve"> </w:t>
      </w:r>
      <w:r w:rsidR="005E04F6">
        <w:rPr>
          <w:sz w:val="28"/>
          <w:szCs w:val="28"/>
          <w:lang w:val="uk-UA"/>
        </w:rPr>
        <w:t>на чотири</w:t>
      </w:r>
      <w:r w:rsidR="00F526B4">
        <w:rPr>
          <w:sz w:val="28"/>
          <w:szCs w:val="28"/>
          <w:lang w:val="uk-UA"/>
        </w:rPr>
        <w:t xml:space="preserve"> земельні ділянки</w:t>
      </w:r>
      <w:r w:rsidR="008345D2">
        <w:rPr>
          <w:sz w:val="28"/>
          <w:szCs w:val="28"/>
          <w:lang w:val="uk-UA"/>
        </w:rPr>
        <w:t>:</w:t>
      </w:r>
    </w:p>
    <w:p w:rsidR="00554226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A639BA">
        <w:rPr>
          <w:b/>
          <w:sz w:val="28"/>
          <w:szCs w:val="28"/>
          <w:lang w:val="uk-UA"/>
        </w:rPr>
        <w:t>Тетіївській міській раді -</w:t>
      </w:r>
      <w:r w:rsidR="005E04F6">
        <w:rPr>
          <w:sz w:val="28"/>
          <w:szCs w:val="28"/>
          <w:lang w:val="uk-UA"/>
        </w:rPr>
        <w:t xml:space="preserve"> площею 1,28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5E04F6">
        <w:rPr>
          <w:sz w:val="28"/>
          <w:szCs w:val="28"/>
          <w:lang w:val="uk-UA"/>
        </w:rPr>
        <w:t>3224684000:04:001:0017</w:t>
      </w:r>
      <w:r w:rsidR="00A2638D">
        <w:rPr>
          <w:sz w:val="28"/>
          <w:szCs w:val="28"/>
          <w:lang w:val="uk-UA"/>
        </w:rPr>
        <w:t>,</w:t>
      </w:r>
      <w:r w:rsidR="005E04F6" w:rsidRPr="005E04F6">
        <w:rPr>
          <w:sz w:val="28"/>
          <w:szCs w:val="28"/>
          <w:lang w:val="uk-UA"/>
        </w:rPr>
        <w:t xml:space="preserve"> </w:t>
      </w:r>
      <w:r w:rsidR="005E04F6"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(01.01)</w:t>
      </w:r>
      <w:r w:rsidR="00056710">
        <w:rPr>
          <w:sz w:val="28"/>
          <w:szCs w:val="28"/>
          <w:lang w:val="uk-UA"/>
        </w:rPr>
        <w:t>;</w:t>
      </w:r>
    </w:p>
    <w:p w:rsidR="005E04F6" w:rsidRDefault="005E04F6" w:rsidP="005E04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0,9295 га кадастровий номер 3224684000:04:001:0018,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(01.01);</w:t>
      </w:r>
    </w:p>
    <w:p w:rsidR="005E04F6" w:rsidRDefault="005E04F6" w:rsidP="005E04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0,3905 га кадастровий номер 3224684000:04:001:0019,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(01.01);</w:t>
      </w:r>
    </w:p>
    <w:p w:rsidR="005E04F6" w:rsidRDefault="005E04F6" w:rsidP="005E04F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2,00 га кадастровий номер 3224684000:04:001:0016,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(01.01);</w:t>
      </w:r>
    </w:p>
    <w:p w:rsidR="00A639BA" w:rsidRDefault="00A639BA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для внесення відомостей до реєстру земельних ділянок.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C0030">
        <w:rPr>
          <w:b/>
          <w:sz w:val="28"/>
          <w:szCs w:val="28"/>
          <w:lang w:val="uk-UA"/>
        </w:rPr>
        <w:t xml:space="preserve">.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3528EB" w:rsidRDefault="003528EB" w:rsidP="003528EB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345D2" w:rsidRPr="007B7CF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7B7CFD" w:rsidRPr="007B7CFD" w:rsidRDefault="007B7CFD" w:rsidP="003528EB">
      <w:pPr>
        <w:widowControl w:val="0"/>
        <w:autoSpaceDE w:val="0"/>
        <w:autoSpaceDN w:val="0"/>
        <w:ind w:left="142" w:right="-66" w:firstLine="578"/>
        <w:rPr>
          <w:sz w:val="28"/>
          <w:lang w:val="uk-UA"/>
        </w:rPr>
      </w:pPr>
    </w:p>
    <w:p w:rsidR="008345D2" w:rsidRDefault="007B7CFD" w:rsidP="008345D2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C690D" w:rsidRDefault="00EC690D"/>
    <w:sectPr w:rsidR="00EC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6710"/>
    <w:rsid w:val="000813BB"/>
    <w:rsid w:val="000933F7"/>
    <w:rsid w:val="001030F6"/>
    <w:rsid w:val="0015351E"/>
    <w:rsid w:val="00254AB7"/>
    <w:rsid w:val="00266C93"/>
    <w:rsid w:val="002E1161"/>
    <w:rsid w:val="002F7662"/>
    <w:rsid w:val="0032103F"/>
    <w:rsid w:val="003528EB"/>
    <w:rsid w:val="00394D8E"/>
    <w:rsid w:val="0039793C"/>
    <w:rsid w:val="00411F2E"/>
    <w:rsid w:val="00431AC1"/>
    <w:rsid w:val="00444F52"/>
    <w:rsid w:val="0047243E"/>
    <w:rsid w:val="004874C0"/>
    <w:rsid w:val="004D56E6"/>
    <w:rsid w:val="00554226"/>
    <w:rsid w:val="0057754D"/>
    <w:rsid w:val="005C0030"/>
    <w:rsid w:val="005E04F6"/>
    <w:rsid w:val="006C13B7"/>
    <w:rsid w:val="00754D6B"/>
    <w:rsid w:val="007B7CFD"/>
    <w:rsid w:val="008345D2"/>
    <w:rsid w:val="00896DA3"/>
    <w:rsid w:val="0089782D"/>
    <w:rsid w:val="008A3471"/>
    <w:rsid w:val="008C24C6"/>
    <w:rsid w:val="008D3A0B"/>
    <w:rsid w:val="008E4933"/>
    <w:rsid w:val="008F3BB3"/>
    <w:rsid w:val="00930D9C"/>
    <w:rsid w:val="00976E6F"/>
    <w:rsid w:val="00986EC4"/>
    <w:rsid w:val="009A32C9"/>
    <w:rsid w:val="009E151C"/>
    <w:rsid w:val="00A04115"/>
    <w:rsid w:val="00A2638D"/>
    <w:rsid w:val="00A639BA"/>
    <w:rsid w:val="00B00E96"/>
    <w:rsid w:val="00B47B73"/>
    <w:rsid w:val="00B93949"/>
    <w:rsid w:val="00BF093D"/>
    <w:rsid w:val="00CC6AF4"/>
    <w:rsid w:val="00D21F7E"/>
    <w:rsid w:val="00DA4087"/>
    <w:rsid w:val="00DA7158"/>
    <w:rsid w:val="00DC1CAF"/>
    <w:rsid w:val="00E43D32"/>
    <w:rsid w:val="00E56C58"/>
    <w:rsid w:val="00EC690D"/>
    <w:rsid w:val="00F27242"/>
    <w:rsid w:val="00F526B4"/>
    <w:rsid w:val="00F81D1A"/>
    <w:rsid w:val="00F9345F"/>
    <w:rsid w:val="00FB6BC7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C38F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B5B6-5E18-4CD9-B7B3-F11F4BF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86</cp:revision>
  <cp:lastPrinted>2023-07-10T08:36:00Z</cp:lastPrinted>
  <dcterms:created xsi:type="dcterms:W3CDTF">2020-12-15T14:41:00Z</dcterms:created>
  <dcterms:modified xsi:type="dcterms:W3CDTF">2023-08-02T05:51:00Z</dcterms:modified>
</cp:coreProperties>
</file>