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0DB8" w14:textId="77777777" w:rsidR="00E02955" w:rsidRDefault="00E02955" w:rsidP="00E02955">
      <w:pPr>
        <w:ind w:left="708"/>
        <w:jc w:val="center"/>
        <w:rPr>
          <w:color w:val="000000"/>
          <w:sz w:val="28"/>
          <w:szCs w:val="28"/>
          <w:lang w:val="uk-UA"/>
        </w:rPr>
      </w:pPr>
    </w:p>
    <w:p w14:paraId="1BDF022B" w14:textId="77777777" w:rsidR="00E02955" w:rsidRPr="00C857DB" w:rsidRDefault="00E02955" w:rsidP="00E02955">
      <w:pPr>
        <w:ind w:firstLine="4253"/>
        <w:rPr>
          <w:noProof/>
          <w:sz w:val="28"/>
          <w:szCs w:val="28"/>
          <w:lang w:val="uk-UA" w:eastAsia="uk-UA"/>
        </w:rPr>
      </w:pPr>
      <w:r w:rsidRPr="00C857DB">
        <w:rPr>
          <w:noProof/>
          <w:sz w:val="28"/>
          <w:szCs w:val="28"/>
        </w:rPr>
        <w:drawing>
          <wp:inline distT="0" distB="0" distL="0" distR="0" wp14:anchorId="30560569" wp14:editId="6F1A576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2F98C" w14:textId="77777777" w:rsidR="00E02955" w:rsidRPr="00C857DB" w:rsidRDefault="00E02955" w:rsidP="00E02955">
      <w:pPr>
        <w:rPr>
          <w:noProof/>
          <w:sz w:val="28"/>
          <w:szCs w:val="28"/>
          <w:lang w:val="uk-UA" w:eastAsia="uk-UA"/>
        </w:rPr>
      </w:pPr>
    </w:p>
    <w:p w14:paraId="510C461A" w14:textId="77777777" w:rsidR="00E02955" w:rsidRPr="00C857DB" w:rsidRDefault="00E02955" w:rsidP="00E02955">
      <w:pPr>
        <w:jc w:val="center"/>
        <w:rPr>
          <w:sz w:val="28"/>
          <w:szCs w:val="28"/>
          <w:lang w:val="uk-UA"/>
        </w:rPr>
      </w:pPr>
      <w:r w:rsidRPr="00C857DB">
        <w:rPr>
          <w:sz w:val="28"/>
          <w:szCs w:val="28"/>
          <w:lang w:val="uk-UA"/>
        </w:rPr>
        <w:t>КИЇВСЬКА ОБЛАСТЬ</w:t>
      </w:r>
    </w:p>
    <w:p w14:paraId="5EEA2FE8" w14:textId="77777777" w:rsidR="00E02955" w:rsidRPr="00C857DB" w:rsidRDefault="00E02955" w:rsidP="00E02955">
      <w:pPr>
        <w:jc w:val="center"/>
        <w:rPr>
          <w:sz w:val="28"/>
          <w:szCs w:val="28"/>
          <w:lang w:val="uk-UA"/>
        </w:rPr>
      </w:pPr>
    </w:p>
    <w:p w14:paraId="593CB6AA" w14:textId="77777777" w:rsidR="00E02955" w:rsidRPr="00C857DB" w:rsidRDefault="00E02955" w:rsidP="00E02955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ТЕТІЇВСЬКА МІСЬКА РАДА</w:t>
      </w:r>
    </w:p>
    <w:p w14:paraId="09387A5E" w14:textId="77777777" w:rsidR="00E02955" w:rsidRPr="00C857DB" w:rsidRDefault="00E02955" w:rsidP="00E02955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VІІІ СКЛИКАННЯ</w:t>
      </w:r>
    </w:p>
    <w:p w14:paraId="56BB1D1F" w14:textId="77777777" w:rsidR="00E02955" w:rsidRPr="00C857DB" w:rsidRDefault="00E02955" w:rsidP="00E02955">
      <w:pPr>
        <w:jc w:val="center"/>
        <w:rPr>
          <w:b/>
          <w:sz w:val="28"/>
          <w:szCs w:val="28"/>
          <w:lang w:val="uk-UA"/>
        </w:rPr>
      </w:pPr>
    </w:p>
    <w:p w14:paraId="63591835" w14:textId="77777777" w:rsidR="00E02955" w:rsidRPr="00C857DB" w:rsidRDefault="005E560B" w:rsidP="00E02955">
      <w:pPr>
        <w:jc w:val="center"/>
        <w:rPr>
          <w:b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>ДВАДЦЯТЬ ДРУГА</w:t>
      </w:r>
      <w:r w:rsidR="00E02955" w:rsidRPr="00C857DB">
        <w:rPr>
          <w:b/>
          <w:sz w:val="28"/>
          <w:szCs w:val="28"/>
          <w:lang w:val="uk-UA"/>
        </w:rPr>
        <w:t xml:space="preserve">  СЕСІЯ</w:t>
      </w:r>
    </w:p>
    <w:p w14:paraId="6C02A34F" w14:textId="77777777" w:rsidR="00E02955" w:rsidRPr="00C857DB" w:rsidRDefault="00E02955" w:rsidP="00E02955">
      <w:pPr>
        <w:jc w:val="center"/>
        <w:rPr>
          <w:sz w:val="28"/>
          <w:szCs w:val="28"/>
          <w:lang w:val="uk-UA"/>
        </w:rPr>
      </w:pPr>
    </w:p>
    <w:p w14:paraId="3C4009C8" w14:textId="749BFF66" w:rsidR="00E02955" w:rsidRPr="00C857DB" w:rsidRDefault="00E02955" w:rsidP="00E02955">
      <w:pPr>
        <w:jc w:val="center"/>
        <w:rPr>
          <w:b/>
          <w:bCs/>
          <w:sz w:val="28"/>
          <w:szCs w:val="28"/>
          <w:lang w:val="uk-UA"/>
        </w:rPr>
      </w:pPr>
      <w:r w:rsidRPr="00C857DB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857DB">
        <w:rPr>
          <w:b/>
          <w:bCs/>
          <w:sz w:val="28"/>
          <w:szCs w:val="28"/>
          <w:lang w:val="uk-UA"/>
        </w:rPr>
        <w:t>Н</w:t>
      </w:r>
      <w:proofErr w:type="spellEnd"/>
      <w:r w:rsidRPr="00C857DB">
        <w:rPr>
          <w:b/>
          <w:bCs/>
          <w:sz w:val="28"/>
          <w:szCs w:val="28"/>
          <w:lang w:val="uk-UA"/>
        </w:rPr>
        <w:t xml:space="preserve"> Я</w:t>
      </w:r>
    </w:p>
    <w:p w14:paraId="7FC40FB3" w14:textId="77777777" w:rsidR="00E02955" w:rsidRPr="00C857DB" w:rsidRDefault="00E02955" w:rsidP="00E02955">
      <w:pPr>
        <w:jc w:val="center"/>
        <w:rPr>
          <w:sz w:val="28"/>
          <w:szCs w:val="28"/>
          <w:lang w:val="uk-UA"/>
        </w:rPr>
      </w:pPr>
    </w:p>
    <w:p w14:paraId="1F9B4243" w14:textId="500F4377" w:rsidR="00E02955" w:rsidRPr="00C857DB" w:rsidRDefault="007F2905" w:rsidP="00E02955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sz w:val="28"/>
          <w:szCs w:val="28"/>
          <w:lang w:val="uk-UA"/>
        </w:rPr>
      </w:pPr>
      <w:r w:rsidRPr="00C857DB">
        <w:rPr>
          <w:b/>
          <w:sz w:val="28"/>
          <w:szCs w:val="28"/>
          <w:lang w:val="uk-UA"/>
        </w:rPr>
        <w:t xml:space="preserve"> </w:t>
      </w:r>
      <w:r w:rsidR="00861A40">
        <w:rPr>
          <w:b/>
          <w:sz w:val="28"/>
          <w:szCs w:val="28"/>
          <w:lang w:val="uk-UA"/>
        </w:rPr>
        <w:t>01 серпня</w:t>
      </w:r>
      <w:r w:rsidR="00E02955" w:rsidRPr="00C857DB">
        <w:rPr>
          <w:b/>
          <w:sz w:val="28"/>
          <w:szCs w:val="28"/>
          <w:lang w:val="uk-UA"/>
        </w:rPr>
        <w:t xml:space="preserve"> 2023 року                                                           №  </w:t>
      </w:r>
      <w:r w:rsidR="00761BC4">
        <w:rPr>
          <w:b/>
          <w:sz w:val="28"/>
          <w:szCs w:val="28"/>
          <w:lang w:val="uk-UA"/>
        </w:rPr>
        <w:t>984</w:t>
      </w:r>
      <w:r w:rsidR="005E560B" w:rsidRPr="00C857DB">
        <w:rPr>
          <w:rStyle w:val="rvts23"/>
          <w:b/>
          <w:bCs/>
          <w:color w:val="333333"/>
          <w:sz w:val="28"/>
          <w:szCs w:val="28"/>
          <w:lang w:val="uk-UA"/>
        </w:rPr>
        <w:t xml:space="preserve"> - 22</w:t>
      </w:r>
      <w:r w:rsidR="00E02955" w:rsidRPr="00C857DB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E02955" w:rsidRPr="00C857DB">
        <w:rPr>
          <w:rStyle w:val="rvts23"/>
          <w:b/>
          <w:color w:val="333333"/>
          <w:sz w:val="28"/>
          <w:szCs w:val="28"/>
          <w:lang w:val="en-US"/>
        </w:rPr>
        <w:t>V</w:t>
      </w:r>
      <w:r w:rsidR="00E02955" w:rsidRPr="00C857DB">
        <w:rPr>
          <w:rStyle w:val="rvts23"/>
          <w:b/>
          <w:color w:val="333333"/>
          <w:sz w:val="28"/>
          <w:szCs w:val="28"/>
          <w:lang w:val="uk-UA"/>
        </w:rPr>
        <w:t>ІІІ</w:t>
      </w:r>
    </w:p>
    <w:p w14:paraId="2249BE1D" w14:textId="77777777" w:rsidR="00E02955" w:rsidRPr="00C857DB" w:rsidRDefault="00E02955" w:rsidP="00E02955">
      <w:pPr>
        <w:pStyle w:val="a3"/>
        <w:spacing w:before="1"/>
        <w:jc w:val="both"/>
        <w:rPr>
          <w:b w:val="0"/>
          <w:lang w:val="uk-UA"/>
        </w:rPr>
      </w:pPr>
    </w:p>
    <w:p w14:paraId="020F13BD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>Про приватизацію об’єкта комунальної</w:t>
      </w:r>
    </w:p>
    <w:p w14:paraId="1774EBCA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14:paraId="7B866BB7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 xml:space="preserve">громади – нежитлової будівлі, що </w:t>
      </w:r>
    </w:p>
    <w:p w14:paraId="6EDF3953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 xml:space="preserve">розташована по вул. Київська, 16А в селі </w:t>
      </w:r>
    </w:p>
    <w:p w14:paraId="04A70A16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 xml:space="preserve">Кашперівка Білоцерківського району </w:t>
      </w:r>
    </w:p>
    <w:p w14:paraId="173A94E2" w14:textId="77777777" w:rsidR="00E02955" w:rsidRPr="007F2905" w:rsidRDefault="00E02955" w:rsidP="00E02955">
      <w:pPr>
        <w:rPr>
          <w:b/>
          <w:sz w:val="28"/>
          <w:szCs w:val="28"/>
          <w:lang w:val="uk-UA"/>
        </w:rPr>
      </w:pPr>
      <w:r w:rsidRPr="007F2905">
        <w:rPr>
          <w:b/>
          <w:sz w:val="28"/>
          <w:szCs w:val="28"/>
          <w:lang w:val="uk-UA"/>
        </w:rPr>
        <w:t>Київської області</w:t>
      </w:r>
    </w:p>
    <w:p w14:paraId="3D6E5FFE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14:paraId="4E656E76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п. 30 ч. 1 ст. 26, ч. 5 ст. 60 Закону України «Про місцеве самоврядування в Україні», абзацу 5 ч. 1 ст.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14:paraId="244B80E2" w14:textId="77777777" w:rsidR="00E02955" w:rsidRDefault="00E02955" w:rsidP="00E02955">
      <w:pPr>
        <w:jc w:val="both"/>
        <w:rPr>
          <w:b/>
          <w:sz w:val="28"/>
          <w:szCs w:val="28"/>
          <w:lang w:val="uk-UA"/>
        </w:rPr>
      </w:pPr>
    </w:p>
    <w:p w14:paraId="7F9C13AC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1ABA8D2" w14:textId="77777777" w:rsidR="00E02955" w:rsidRDefault="00E02955" w:rsidP="00E02955">
      <w:pPr>
        <w:jc w:val="center"/>
        <w:rPr>
          <w:b/>
          <w:sz w:val="28"/>
          <w:szCs w:val="28"/>
          <w:lang w:val="uk-UA"/>
        </w:rPr>
      </w:pPr>
    </w:p>
    <w:p w14:paraId="5178332A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Здійснити приватизацію об’єкта комунальної власності Тетіївської міської територіальної громади – нежитлової будівля, площею </w:t>
      </w:r>
      <w:r w:rsidR="000F0105">
        <w:rPr>
          <w:sz w:val="28"/>
          <w:szCs w:val="28"/>
          <w:lang w:val="uk-UA"/>
        </w:rPr>
        <w:t>15,3</w:t>
      </w:r>
      <w:r>
        <w:rPr>
          <w:sz w:val="28"/>
          <w:szCs w:val="28"/>
          <w:lang w:val="uk-UA"/>
        </w:rPr>
        <w:t xml:space="preserve"> кв. м</w:t>
      </w:r>
      <w:r w:rsidR="005E560B">
        <w:rPr>
          <w:sz w:val="28"/>
          <w:szCs w:val="28"/>
          <w:lang w:val="uk-UA"/>
        </w:rPr>
        <w:t>., що обліковується на балансі в</w:t>
      </w:r>
      <w:r>
        <w:rPr>
          <w:sz w:val="28"/>
          <w:szCs w:val="28"/>
          <w:lang w:val="uk-UA"/>
        </w:rPr>
        <w:t xml:space="preserve">иконавчого комітету Тетіївської міської ради та знаходиться за адресою: вул. </w:t>
      </w:r>
      <w:r w:rsidR="000F0105">
        <w:rPr>
          <w:sz w:val="28"/>
          <w:szCs w:val="28"/>
          <w:lang w:val="uk-UA"/>
        </w:rPr>
        <w:t>Київська, 16А</w:t>
      </w:r>
      <w:r>
        <w:rPr>
          <w:sz w:val="28"/>
          <w:szCs w:val="28"/>
          <w:lang w:val="uk-UA"/>
        </w:rPr>
        <w:t xml:space="preserve"> в селі </w:t>
      </w:r>
      <w:r w:rsidR="000F0105">
        <w:rPr>
          <w:sz w:val="28"/>
          <w:szCs w:val="28"/>
          <w:lang w:val="uk-UA"/>
        </w:rPr>
        <w:t>Кашперівка</w:t>
      </w:r>
      <w:r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14:paraId="0B4FB8EA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C7596A5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Аукціонній комісії розробити умови продажу та визначити стартову ціну об’єкта приватизації.</w:t>
      </w:r>
    </w:p>
    <w:p w14:paraId="1620DCCF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05C3B2C4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 Виконавчому комітету Тетіївської міської ради забезпечити:</w:t>
      </w:r>
    </w:p>
    <w:p w14:paraId="3FADBA35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організацію приватизації об’єкта комунальної власності, зазначеного в </w:t>
      </w:r>
    </w:p>
    <w:p w14:paraId="06CD5528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пункті 1 цього рішення;</w:t>
      </w:r>
    </w:p>
    <w:p w14:paraId="0E48811A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опублікування цього рішення на офіційному веб-сайті Тетіївської міської </w:t>
      </w:r>
    </w:p>
    <w:p w14:paraId="0E8D8450" w14:textId="77777777" w:rsidR="00E02955" w:rsidRDefault="00E02955" w:rsidP="00E02955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ради та в електронній торговій системі.</w:t>
      </w:r>
    </w:p>
    <w:p w14:paraId="206EE4F2" w14:textId="77777777" w:rsidR="00861A40" w:rsidRDefault="00861A40" w:rsidP="00E02955">
      <w:pPr>
        <w:pStyle w:val="a5"/>
        <w:ind w:left="0"/>
        <w:jc w:val="both"/>
        <w:rPr>
          <w:sz w:val="28"/>
          <w:szCs w:val="28"/>
          <w:lang w:val="uk-UA"/>
        </w:rPr>
      </w:pPr>
    </w:p>
    <w:p w14:paraId="33D1B788" w14:textId="77777777" w:rsidR="00861A40" w:rsidRDefault="00861A40" w:rsidP="00E02955">
      <w:pPr>
        <w:pStyle w:val="a5"/>
        <w:ind w:left="0"/>
        <w:jc w:val="both"/>
        <w:rPr>
          <w:sz w:val="28"/>
          <w:szCs w:val="28"/>
          <w:lang w:val="uk-UA"/>
        </w:rPr>
      </w:pPr>
    </w:p>
    <w:p w14:paraId="66199793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7ED8CA2D" w14:textId="77777777" w:rsidR="00E02955" w:rsidRDefault="00E02955" w:rsidP="00E029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4. Контроль за виконанням рішення покласти на першого заступника міського голови Кизимишина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14:paraId="5DD11024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38650F38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18059E87" w14:textId="77777777" w:rsidR="00E02955" w:rsidRDefault="00E02955" w:rsidP="00E02955">
      <w:pPr>
        <w:jc w:val="center"/>
        <w:rPr>
          <w:sz w:val="28"/>
          <w:szCs w:val="28"/>
          <w:lang w:val="uk-UA"/>
        </w:rPr>
      </w:pPr>
    </w:p>
    <w:p w14:paraId="5619FBF7" w14:textId="77777777" w:rsidR="00761BC4" w:rsidRDefault="00761BC4" w:rsidP="00761B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Секретар міської ради                                             Наталія ІВАНЮТА</w:t>
      </w:r>
    </w:p>
    <w:p w14:paraId="3DE422AC" w14:textId="77777777" w:rsidR="00761BC4" w:rsidRDefault="00761BC4" w:rsidP="00761BC4">
      <w:pPr>
        <w:jc w:val="both"/>
        <w:rPr>
          <w:sz w:val="28"/>
          <w:szCs w:val="28"/>
          <w:lang w:val="uk-UA"/>
        </w:rPr>
      </w:pPr>
    </w:p>
    <w:p w14:paraId="40B05F00" w14:textId="77777777" w:rsidR="00E02955" w:rsidRDefault="00E02955" w:rsidP="00E02955">
      <w:pPr>
        <w:rPr>
          <w:sz w:val="28"/>
          <w:szCs w:val="28"/>
        </w:rPr>
      </w:pPr>
    </w:p>
    <w:p w14:paraId="49396707" w14:textId="77777777" w:rsidR="00E02955" w:rsidRDefault="00E02955" w:rsidP="00E02955">
      <w:pPr>
        <w:rPr>
          <w:sz w:val="28"/>
          <w:szCs w:val="28"/>
        </w:rPr>
      </w:pPr>
    </w:p>
    <w:p w14:paraId="3A326431" w14:textId="77777777" w:rsidR="00E02955" w:rsidRDefault="00E02955" w:rsidP="00E02955"/>
    <w:p w14:paraId="3A3A6DD0" w14:textId="77777777" w:rsidR="00E02955" w:rsidRDefault="00E02955" w:rsidP="00E02955"/>
    <w:p w14:paraId="6E939F60" w14:textId="77777777" w:rsidR="00000000" w:rsidRDefault="00000000"/>
    <w:sectPr w:rsidR="00073E71" w:rsidSect="00861A40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4E"/>
    <w:rsid w:val="00090E41"/>
    <w:rsid w:val="000F0105"/>
    <w:rsid w:val="0016506C"/>
    <w:rsid w:val="005E560B"/>
    <w:rsid w:val="00761BC4"/>
    <w:rsid w:val="007F2905"/>
    <w:rsid w:val="00861A40"/>
    <w:rsid w:val="00C857DB"/>
    <w:rsid w:val="00CD594E"/>
    <w:rsid w:val="00E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6BA0"/>
  <w15:chartTrackingRefBased/>
  <w15:docId w15:val="{2265769B-6330-46C7-B38B-DBD8EAC0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02955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semiHidden/>
    <w:rsid w:val="00E0295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E02955"/>
    <w:pPr>
      <w:ind w:left="720"/>
      <w:contextualSpacing/>
    </w:pPr>
  </w:style>
  <w:style w:type="paragraph" w:customStyle="1" w:styleId="rvps6">
    <w:name w:val="rvps6"/>
    <w:basedOn w:val="a"/>
    <w:rsid w:val="00E02955"/>
    <w:pPr>
      <w:spacing w:before="100" w:beforeAutospacing="1" w:after="100" w:afterAutospacing="1"/>
    </w:pPr>
  </w:style>
  <w:style w:type="character" w:customStyle="1" w:styleId="rvts23">
    <w:name w:val="rvts23"/>
    <w:rsid w:val="00E0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Возна</cp:lastModifiedBy>
  <cp:revision>10</cp:revision>
  <cp:lastPrinted>2023-08-03T06:20:00Z</cp:lastPrinted>
  <dcterms:created xsi:type="dcterms:W3CDTF">2023-06-07T11:25:00Z</dcterms:created>
  <dcterms:modified xsi:type="dcterms:W3CDTF">2023-08-03T06:21:00Z</dcterms:modified>
</cp:coreProperties>
</file>