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EA8" w:rsidRDefault="00C46EA8" w:rsidP="00CF667E">
      <w:pPr>
        <w:tabs>
          <w:tab w:val="left" w:pos="9498"/>
        </w:tabs>
        <w:spacing w:after="0" w:line="240" w:lineRule="auto"/>
        <w:jc w:val="both"/>
        <w:rPr>
          <w:rFonts w:ascii="Times New Roman" w:eastAsia="Times New Roman" w:hAnsi="Times New Roman" w:cs="Times New Roman"/>
          <w:sz w:val="24"/>
          <w:szCs w:val="24"/>
          <w:lang w:val="uk-UA" w:eastAsia="ru-RU"/>
        </w:rPr>
      </w:pPr>
    </w:p>
    <w:p w:rsidR="00C46EA8" w:rsidRDefault="00C46EA8" w:rsidP="00C46EA8">
      <w:pPr>
        <w:tabs>
          <w:tab w:val="left" w:pos="9498"/>
        </w:tabs>
        <w:spacing w:after="0" w:line="240" w:lineRule="auto"/>
        <w:ind w:left="142"/>
        <w:jc w:val="both"/>
        <w:rPr>
          <w:rFonts w:ascii="Times New Roman" w:eastAsia="Times New Roman" w:hAnsi="Times New Roman" w:cs="Times New Roman"/>
          <w:sz w:val="24"/>
          <w:szCs w:val="24"/>
          <w:lang w:val="uk-UA" w:eastAsia="ru-RU"/>
        </w:rPr>
      </w:pPr>
      <w:r>
        <w:rPr>
          <w:noProof/>
          <w:lang w:eastAsia="ru-RU"/>
        </w:rPr>
        <w:drawing>
          <wp:anchor distT="0" distB="0" distL="0" distR="0" simplePos="0" relativeHeight="251659264" behindDoc="0" locked="0" layoutInCell="1" allowOverlap="1" wp14:anchorId="00F265F0" wp14:editId="6E3D669A">
            <wp:simplePos x="0" y="0"/>
            <wp:positionH relativeFrom="page">
              <wp:posOffset>3829685</wp:posOffset>
            </wp:positionH>
            <wp:positionV relativeFrom="paragraph">
              <wp:posOffset>22860</wp:posOffset>
            </wp:positionV>
            <wp:extent cx="422910" cy="59944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2910" cy="599440"/>
                    </a:xfrm>
                    <a:prstGeom prst="rect">
                      <a:avLst/>
                    </a:prstGeom>
                    <a:noFill/>
                  </pic:spPr>
                </pic:pic>
              </a:graphicData>
            </a:graphic>
            <wp14:sizeRelH relativeFrom="page">
              <wp14:pctWidth>0</wp14:pctWidth>
            </wp14:sizeRelH>
            <wp14:sizeRelV relativeFrom="page">
              <wp14:pctHeight>0</wp14:pctHeight>
            </wp14:sizeRelV>
          </wp:anchor>
        </w:drawing>
      </w:r>
    </w:p>
    <w:p w:rsidR="00C46EA8" w:rsidRDefault="00C46EA8" w:rsidP="00C46EA8">
      <w:pPr>
        <w:widowControl w:val="0"/>
        <w:autoSpaceDE w:val="0"/>
        <w:autoSpaceDN w:val="0"/>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КИЇВСЬКА ОБЛАСТЬ</w:t>
      </w:r>
    </w:p>
    <w:p w:rsidR="00C46EA8" w:rsidRDefault="00C46EA8" w:rsidP="00C46EA8">
      <w:pPr>
        <w:widowControl w:val="0"/>
        <w:autoSpaceDE w:val="0"/>
        <w:autoSpaceDN w:val="0"/>
        <w:spacing w:after="0" w:line="240" w:lineRule="auto"/>
        <w:jc w:val="center"/>
        <w:rPr>
          <w:rFonts w:ascii="Times New Roman" w:eastAsia="Times New Roman" w:hAnsi="Times New Roman" w:cs="Times New Roman"/>
          <w:sz w:val="32"/>
          <w:szCs w:val="32"/>
        </w:rPr>
      </w:pPr>
    </w:p>
    <w:p w:rsidR="00C46EA8" w:rsidRDefault="00C46EA8" w:rsidP="00C46EA8">
      <w:pPr>
        <w:widowControl w:val="0"/>
        <w:autoSpaceDE w:val="0"/>
        <w:autoSpaceDN w:val="0"/>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ТЕТІЇВСЬКА МІСЬКА РАДА</w:t>
      </w:r>
    </w:p>
    <w:p w:rsidR="00C46EA8" w:rsidRDefault="00C46EA8" w:rsidP="00C46EA8">
      <w:pPr>
        <w:widowControl w:val="0"/>
        <w:autoSpaceDE w:val="0"/>
        <w:autoSpaceDN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lang w:val="uk-UA"/>
        </w:rPr>
        <w:t>ІІІ</w:t>
      </w:r>
      <w:r>
        <w:rPr>
          <w:rFonts w:ascii="Times New Roman" w:eastAsia="Times New Roman" w:hAnsi="Times New Roman" w:cs="Times New Roman"/>
          <w:b/>
          <w:sz w:val="28"/>
          <w:szCs w:val="28"/>
        </w:rPr>
        <w:t xml:space="preserve"> СКЛИКАННЯ</w:t>
      </w:r>
    </w:p>
    <w:p w:rsidR="00C46EA8" w:rsidRDefault="00C46EA8" w:rsidP="00C46EA8">
      <w:pPr>
        <w:widowControl w:val="0"/>
        <w:autoSpaceDE w:val="0"/>
        <w:autoSpaceDN w:val="0"/>
        <w:spacing w:after="0" w:line="240" w:lineRule="auto"/>
        <w:jc w:val="center"/>
        <w:rPr>
          <w:rFonts w:ascii="Times New Roman" w:eastAsia="Times New Roman" w:hAnsi="Times New Roman" w:cs="Times New Roman"/>
          <w:b/>
          <w:sz w:val="28"/>
          <w:szCs w:val="28"/>
        </w:rPr>
      </w:pPr>
      <w:bookmarkStart w:id="0" w:name="_GoBack"/>
      <w:bookmarkEnd w:id="0"/>
    </w:p>
    <w:p w:rsidR="00C46EA8" w:rsidRDefault="00C46EA8" w:rsidP="00C46EA8">
      <w:pPr>
        <w:widowControl w:val="0"/>
        <w:autoSpaceDE w:val="0"/>
        <w:autoSpaceDN w:val="0"/>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                                             </w:t>
      </w:r>
      <w:r w:rsidR="001424E3">
        <w:rPr>
          <w:rFonts w:ascii="Times New Roman" w:eastAsia="Times New Roman" w:hAnsi="Times New Roman" w:cs="Times New Roman"/>
          <w:b/>
          <w:sz w:val="28"/>
          <w:szCs w:val="28"/>
          <w:lang w:val="uk-UA"/>
        </w:rPr>
        <w:t>П</w:t>
      </w:r>
      <w:r w:rsidR="001424E3" w:rsidRPr="00FE119D">
        <w:rPr>
          <w:rFonts w:ascii="Times New Roman" w:eastAsia="Times New Roman" w:hAnsi="Times New Roman" w:cs="Times New Roman"/>
          <w:b/>
          <w:sz w:val="28"/>
          <w:szCs w:val="28"/>
        </w:rPr>
        <w:t>’</w:t>
      </w:r>
      <w:r w:rsidR="001424E3">
        <w:rPr>
          <w:rFonts w:ascii="Times New Roman" w:eastAsia="Times New Roman" w:hAnsi="Times New Roman" w:cs="Times New Roman"/>
          <w:b/>
          <w:sz w:val="28"/>
          <w:szCs w:val="28"/>
          <w:lang w:val="uk-UA"/>
        </w:rPr>
        <w:t>ЯТНАДЦЯТА</w:t>
      </w:r>
      <w:r>
        <w:rPr>
          <w:rFonts w:ascii="Times New Roman" w:eastAsia="Times New Roman" w:hAnsi="Times New Roman" w:cs="Times New Roman"/>
          <w:b/>
          <w:sz w:val="28"/>
          <w:szCs w:val="28"/>
          <w:lang w:val="uk-UA"/>
        </w:rPr>
        <w:t xml:space="preserve">         СЕСІЯ</w:t>
      </w:r>
    </w:p>
    <w:p w:rsidR="008B4845" w:rsidRDefault="008B4845" w:rsidP="00C46EA8">
      <w:pPr>
        <w:widowControl w:val="0"/>
        <w:autoSpaceDE w:val="0"/>
        <w:autoSpaceDN w:val="0"/>
        <w:spacing w:after="0" w:line="240" w:lineRule="auto"/>
        <w:rPr>
          <w:rFonts w:ascii="Times New Roman" w:eastAsia="Times New Roman" w:hAnsi="Times New Roman" w:cs="Times New Roman"/>
          <w:b/>
          <w:sz w:val="28"/>
          <w:szCs w:val="28"/>
        </w:rPr>
      </w:pPr>
    </w:p>
    <w:p w:rsidR="00C46EA8" w:rsidRDefault="00CF667E" w:rsidP="00CF667E">
      <w:pPr>
        <w:widowControl w:val="0"/>
        <w:autoSpaceDE w:val="0"/>
        <w:autoSpaceDN w:val="0"/>
        <w:spacing w:after="0" w:line="240" w:lineRule="auto"/>
        <w:rPr>
          <w:rFonts w:ascii="Times New Roman" w:eastAsia="Times New Roman" w:hAnsi="Times New Roman" w:cs="Times New Roman"/>
          <w:b/>
          <w:bCs/>
          <w:sz w:val="32"/>
          <w:szCs w:val="32"/>
        </w:rPr>
      </w:pPr>
      <w:r>
        <w:rPr>
          <w:rFonts w:ascii="Times New Roman" w:eastAsia="Times New Roman" w:hAnsi="Times New Roman" w:cs="Times New Roman"/>
          <w:sz w:val="32"/>
          <w:szCs w:val="32"/>
        </w:rPr>
        <w:t xml:space="preserve">                                  </w:t>
      </w:r>
      <w:r w:rsidR="008B4845">
        <w:rPr>
          <w:rFonts w:ascii="Times New Roman" w:eastAsia="Times New Roman" w:hAnsi="Times New Roman" w:cs="Times New Roman"/>
          <w:b/>
          <w:bCs/>
          <w:sz w:val="32"/>
          <w:szCs w:val="32"/>
        </w:rPr>
        <w:t xml:space="preserve">   </w:t>
      </w:r>
      <w:r w:rsidR="00C46EA8">
        <w:rPr>
          <w:rFonts w:ascii="Times New Roman" w:eastAsia="Times New Roman" w:hAnsi="Times New Roman" w:cs="Times New Roman"/>
          <w:b/>
          <w:bCs/>
          <w:sz w:val="32"/>
          <w:szCs w:val="32"/>
        </w:rPr>
        <w:t xml:space="preserve">           Р І Ш Е Н Н Я</w:t>
      </w:r>
    </w:p>
    <w:p w:rsidR="00C46EA8" w:rsidRDefault="00C46EA8" w:rsidP="00C46EA8">
      <w:pPr>
        <w:widowControl w:val="0"/>
        <w:autoSpaceDE w:val="0"/>
        <w:autoSpaceDN w:val="0"/>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br/>
      </w:r>
      <w:r w:rsidR="001424E3">
        <w:rPr>
          <w:rFonts w:ascii="Times New Roman" w:eastAsia="Calibri" w:hAnsi="Times New Roman" w:cs="Times New Roman"/>
          <w:sz w:val="28"/>
          <w:szCs w:val="28"/>
          <w:lang w:val="uk-UA"/>
        </w:rPr>
        <w:t>30.06. 2022</w:t>
      </w:r>
      <w:r>
        <w:rPr>
          <w:rFonts w:ascii="Times New Roman" w:eastAsia="Calibri" w:hAnsi="Times New Roman" w:cs="Times New Roman"/>
          <w:sz w:val="28"/>
          <w:szCs w:val="28"/>
          <w:lang w:val="uk-UA"/>
        </w:rPr>
        <w:t xml:space="preserve"> р.  </w:t>
      </w:r>
      <w:r>
        <w:rPr>
          <w:rFonts w:ascii="Times New Roman" w:eastAsia="Times New Roman" w:hAnsi="Times New Roman" w:cs="Times New Roman"/>
          <w:sz w:val="28"/>
        </w:rPr>
        <w:t xml:space="preserve">                                 </w:t>
      </w:r>
      <w:r>
        <w:rPr>
          <w:rFonts w:ascii="Times New Roman" w:eastAsia="Times New Roman" w:hAnsi="Times New Roman" w:cs="Times New Roman"/>
          <w:sz w:val="32"/>
          <w:szCs w:val="32"/>
        </w:rPr>
        <w:t xml:space="preserve">№ </w:t>
      </w:r>
      <w:r>
        <w:rPr>
          <w:rFonts w:ascii="Times New Roman" w:eastAsia="Times New Roman" w:hAnsi="Times New Roman" w:cs="Times New Roman"/>
          <w:color w:val="FF0000"/>
          <w:sz w:val="32"/>
          <w:szCs w:val="32"/>
          <w:lang w:val="uk-UA"/>
        </w:rPr>
        <w:t xml:space="preserve"> </w:t>
      </w:r>
      <w:r w:rsidR="008B4845" w:rsidRPr="008B4845">
        <w:rPr>
          <w:rFonts w:ascii="Times New Roman" w:eastAsia="Times New Roman" w:hAnsi="Times New Roman" w:cs="Times New Roman"/>
          <w:sz w:val="32"/>
          <w:szCs w:val="32"/>
          <w:lang w:val="uk-UA"/>
        </w:rPr>
        <w:t>7</w:t>
      </w:r>
      <w:r w:rsidR="009D3244">
        <w:rPr>
          <w:rFonts w:ascii="Times New Roman" w:eastAsia="Times New Roman" w:hAnsi="Times New Roman" w:cs="Times New Roman"/>
          <w:sz w:val="32"/>
          <w:szCs w:val="32"/>
          <w:lang w:val="uk-UA"/>
        </w:rPr>
        <w:t>0</w:t>
      </w:r>
      <w:r w:rsidR="008B4845" w:rsidRPr="008B4845">
        <w:rPr>
          <w:rFonts w:ascii="Times New Roman" w:eastAsia="Times New Roman" w:hAnsi="Times New Roman" w:cs="Times New Roman"/>
          <w:sz w:val="32"/>
          <w:szCs w:val="32"/>
          <w:lang w:val="uk-UA"/>
        </w:rPr>
        <w:t>5</w:t>
      </w:r>
      <w:r w:rsidRPr="008B4845">
        <w:rPr>
          <w:rFonts w:ascii="Times New Roman" w:eastAsia="Times New Roman" w:hAnsi="Times New Roman" w:cs="Times New Roman"/>
          <w:sz w:val="32"/>
          <w:szCs w:val="32"/>
          <w:lang w:val="uk-UA"/>
        </w:rPr>
        <w:t xml:space="preserve"> </w:t>
      </w:r>
      <w:r>
        <w:rPr>
          <w:rFonts w:ascii="Times New Roman" w:eastAsia="Times New Roman" w:hAnsi="Times New Roman" w:cs="Times New Roman"/>
          <w:sz w:val="32"/>
          <w:szCs w:val="32"/>
        </w:rPr>
        <w:t>-</w:t>
      </w:r>
      <w:r w:rsidR="001424E3">
        <w:rPr>
          <w:rFonts w:ascii="Times New Roman" w:eastAsia="Times New Roman" w:hAnsi="Times New Roman" w:cs="Times New Roman"/>
          <w:sz w:val="32"/>
          <w:szCs w:val="32"/>
          <w:lang w:val="uk-UA"/>
        </w:rPr>
        <w:t>15</w:t>
      </w:r>
      <w:r>
        <w:rPr>
          <w:rFonts w:ascii="Times New Roman" w:eastAsia="Times New Roman" w:hAnsi="Times New Roman" w:cs="Times New Roman"/>
          <w:sz w:val="32"/>
          <w:szCs w:val="32"/>
          <w:lang w:val="uk-UA"/>
        </w:rPr>
        <w:t xml:space="preserve"> </w:t>
      </w:r>
      <w:r>
        <w:rPr>
          <w:rFonts w:ascii="Times New Roman" w:eastAsia="Times New Roman" w:hAnsi="Times New Roman" w:cs="Times New Roman"/>
          <w:sz w:val="32"/>
          <w:szCs w:val="32"/>
        </w:rPr>
        <w:t>-</w:t>
      </w:r>
      <w:r w:rsidR="00A50946">
        <w:rPr>
          <w:rFonts w:ascii="Times New Roman" w:eastAsia="Times New Roman" w:hAnsi="Times New Roman" w:cs="Times New Roman"/>
          <w:sz w:val="32"/>
          <w:szCs w:val="32"/>
          <w:lang w:val="uk-UA"/>
        </w:rPr>
        <w:t xml:space="preserve"> </w:t>
      </w:r>
      <w:r>
        <w:rPr>
          <w:rFonts w:ascii="Times New Roman" w:eastAsia="Times New Roman" w:hAnsi="Times New Roman" w:cs="Times New Roman"/>
          <w:sz w:val="32"/>
          <w:szCs w:val="32"/>
          <w:lang w:val="en-US"/>
        </w:rPr>
        <w:t>VII</w:t>
      </w:r>
      <w:r>
        <w:rPr>
          <w:rFonts w:ascii="Times New Roman" w:eastAsia="Times New Roman" w:hAnsi="Times New Roman" w:cs="Times New Roman"/>
          <w:sz w:val="32"/>
          <w:szCs w:val="32"/>
          <w:lang w:val="uk-UA"/>
        </w:rPr>
        <w:t>І</w:t>
      </w:r>
      <w:r>
        <w:rPr>
          <w:rFonts w:ascii="Times New Roman" w:eastAsia="Times New Roman" w:hAnsi="Times New Roman" w:cs="Times New Roman"/>
          <w:color w:val="FF0000"/>
          <w:sz w:val="32"/>
          <w:szCs w:val="32"/>
        </w:rPr>
        <w:br/>
      </w:r>
    </w:p>
    <w:p w:rsidR="007A053F" w:rsidRDefault="007A053F" w:rsidP="00607236">
      <w:pPr>
        <w:tabs>
          <w:tab w:val="left" w:pos="9498"/>
        </w:tabs>
        <w:spacing w:after="0" w:line="240" w:lineRule="auto"/>
        <w:jc w:val="both"/>
        <w:rPr>
          <w:rFonts w:ascii="Times New Roman" w:hAnsi="Times New Roman" w:cs="Times New Roman"/>
          <w:b/>
          <w:sz w:val="28"/>
          <w:lang w:val="uk-UA"/>
        </w:rPr>
      </w:pPr>
      <w:r>
        <w:rPr>
          <w:rFonts w:ascii="Times New Roman" w:hAnsi="Times New Roman" w:cs="Times New Roman"/>
          <w:b/>
          <w:sz w:val="28"/>
          <w:lang w:val="uk-UA"/>
        </w:rPr>
        <w:t xml:space="preserve">     </w:t>
      </w:r>
      <w:r w:rsidR="00C46EA8">
        <w:rPr>
          <w:rFonts w:ascii="Times New Roman" w:hAnsi="Times New Roman" w:cs="Times New Roman"/>
          <w:b/>
          <w:sz w:val="28"/>
        </w:rPr>
        <w:t xml:space="preserve">Про </w:t>
      </w:r>
      <w:r w:rsidR="00F52828">
        <w:rPr>
          <w:rFonts w:ascii="Times New Roman" w:hAnsi="Times New Roman" w:cs="Times New Roman"/>
          <w:b/>
          <w:sz w:val="28"/>
          <w:lang w:val="uk-UA"/>
        </w:rPr>
        <w:t xml:space="preserve">встановлення ставок  та  пільг  із </w:t>
      </w:r>
    </w:p>
    <w:p w:rsidR="007A053F" w:rsidRDefault="00F52828" w:rsidP="00607236">
      <w:pPr>
        <w:tabs>
          <w:tab w:val="left" w:pos="9498"/>
        </w:tabs>
        <w:spacing w:after="0" w:line="240" w:lineRule="auto"/>
        <w:jc w:val="both"/>
        <w:rPr>
          <w:rFonts w:ascii="Times New Roman" w:hAnsi="Times New Roman" w:cs="Times New Roman"/>
          <w:b/>
          <w:sz w:val="28"/>
          <w:lang w:val="uk-UA"/>
        </w:rPr>
      </w:pPr>
      <w:r>
        <w:rPr>
          <w:rFonts w:ascii="Times New Roman" w:hAnsi="Times New Roman" w:cs="Times New Roman"/>
          <w:b/>
          <w:sz w:val="28"/>
          <w:lang w:val="uk-UA"/>
        </w:rPr>
        <w:t>сплати  земель</w:t>
      </w:r>
      <w:r w:rsidR="007A053F">
        <w:rPr>
          <w:rFonts w:ascii="Times New Roman" w:hAnsi="Times New Roman" w:cs="Times New Roman"/>
          <w:b/>
          <w:sz w:val="28"/>
          <w:lang w:val="uk-UA"/>
        </w:rPr>
        <w:t xml:space="preserve">ного  податку на 2023-2024 роки </w:t>
      </w:r>
    </w:p>
    <w:p w:rsidR="00C46EA8" w:rsidRDefault="007A053F" w:rsidP="00607236">
      <w:pPr>
        <w:tabs>
          <w:tab w:val="left" w:pos="9498"/>
        </w:tabs>
        <w:spacing w:after="0" w:line="240" w:lineRule="auto"/>
        <w:jc w:val="both"/>
        <w:rPr>
          <w:rFonts w:ascii="Times New Roman" w:hAnsi="Times New Roman" w:cs="Times New Roman"/>
          <w:b/>
          <w:sz w:val="28"/>
          <w:lang w:val="uk-UA"/>
        </w:rPr>
      </w:pPr>
      <w:r>
        <w:rPr>
          <w:rFonts w:ascii="Times New Roman" w:hAnsi="Times New Roman" w:cs="Times New Roman"/>
          <w:b/>
          <w:sz w:val="28"/>
          <w:lang w:val="uk-UA"/>
        </w:rPr>
        <w:t xml:space="preserve">на території  </w:t>
      </w:r>
      <w:r w:rsidR="00C46EA8">
        <w:rPr>
          <w:rFonts w:ascii="Times New Roman" w:hAnsi="Times New Roman" w:cs="Times New Roman"/>
          <w:b/>
          <w:sz w:val="28"/>
          <w:lang w:val="uk-UA"/>
        </w:rPr>
        <w:t>Тетіївської міської</w:t>
      </w:r>
      <w:r>
        <w:rPr>
          <w:rFonts w:ascii="Times New Roman" w:hAnsi="Times New Roman" w:cs="Times New Roman"/>
          <w:b/>
          <w:sz w:val="28"/>
          <w:lang w:val="uk-UA"/>
        </w:rPr>
        <w:t xml:space="preserve"> територіальної громади </w:t>
      </w:r>
    </w:p>
    <w:p w:rsidR="008B4845" w:rsidRDefault="008B4845" w:rsidP="00607236">
      <w:pPr>
        <w:tabs>
          <w:tab w:val="left" w:pos="9498"/>
        </w:tabs>
        <w:spacing w:after="0" w:line="240" w:lineRule="auto"/>
        <w:jc w:val="both"/>
        <w:rPr>
          <w:rFonts w:ascii="Times New Roman" w:hAnsi="Times New Roman" w:cs="Times New Roman"/>
          <w:b/>
          <w:sz w:val="28"/>
          <w:lang w:val="uk-UA"/>
        </w:rPr>
      </w:pPr>
    </w:p>
    <w:p w:rsidR="00F52828" w:rsidRPr="00F52828" w:rsidRDefault="00CF667E" w:rsidP="00607236">
      <w:pPr>
        <w:shd w:val="clear" w:color="auto" w:fill="FFFFFF"/>
        <w:spacing w:line="240" w:lineRule="auto"/>
        <w:ind w:firstLine="284"/>
        <w:jc w:val="both"/>
        <w:outlineLvl w:val="2"/>
        <w:rPr>
          <w:rFonts w:ascii="Times New Roman" w:hAnsi="Times New Roman" w:cs="Times New Roman"/>
          <w:color w:val="2A2928"/>
          <w:sz w:val="28"/>
          <w:szCs w:val="28"/>
          <w:lang w:val="uk-UA"/>
        </w:rPr>
      </w:pPr>
      <w:r>
        <w:rPr>
          <w:rFonts w:ascii="Times New Roman" w:hAnsi="Times New Roman" w:cs="Times New Roman"/>
          <w:color w:val="2A2928"/>
          <w:sz w:val="28"/>
          <w:szCs w:val="28"/>
          <w:lang w:val="uk-UA"/>
        </w:rPr>
        <w:t xml:space="preserve">    </w:t>
      </w:r>
      <w:r w:rsidR="000A25DA">
        <w:rPr>
          <w:rFonts w:ascii="Times New Roman" w:hAnsi="Times New Roman" w:cs="Times New Roman"/>
          <w:color w:val="2A2928"/>
          <w:sz w:val="28"/>
          <w:szCs w:val="28"/>
          <w:lang w:val="uk-UA"/>
        </w:rPr>
        <w:t>Керуючись статтею</w:t>
      </w:r>
      <w:r w:rsidR="00F52828" w:rsidRPr="00F52828">
        <w:rPr>
          <w:rFonts w:ascii="Times New Roman" w:hAnsi="Times New Roman" w:cs="Times New Roman"/>
          <w:color w:val="2A2928"/>
          <w:sz w:val="28"/>
          <w:szCs w:val="28"/>
          <w:lang w:val="uk-UA"/>
        </w:rPr>
        <w:t xml:space="preserve"> 284 Податкового кодексу України та пунктом 24 частини першої статті 26 Закону України «Про місцеве самоврядування</w:t>
      </w:r>
      <w:r w:rsidR="007A053F">
        <w:rPr>
          <w:rFonts w:ascii="Times New Roman" w:hAnsi="Times New Roman" w:cs="Times New Roman"/>
          <w:color w:val="2A2928"/>
          <w:sz w:val="28"/>
          <w:szCs w:val="28"/>
          <w:lang w:val="uk-UA"/>
        </w:rPr>
        <w:t xml:space="preserve"> в Україні</w:t>
      </w:r>
      <w:r w:rsidR="00F52828" w:rsidRPr="00F52828">
        <w:rPr>
          <w:rFonts w:ascii="Times New Roman" w:hAnsi="Times New Roman" w:cs="Times New Roman"/>
          <w:color w:val="2A2928"/>
          <w:sz w:val="28"/>
          <w:szCs w:val="28"/>
          <w:lang w:val="uk-UA"/>
        </w:rPr>
        <w:t xml:space="preserve">» Тетіївська міська рада </w:t>
      </w:r>
    </w:p>
    <w:p w:rsidR="00F52828" w:rsidRPr="00F52828" w:rsidRDefault="00F52828" w:rsidP="00607236">
      <w:pPr>
        <w:shd w:val="clear" w:color="auto" w:fill="FFFFFF"/>
        <w:spacing w:line="240" w:lineRule="auto"/>
        <w:ind w:firstLine="284"/>
        <w:jc w:val="center"/>
        <w:outlineLvl w:val="2"/>
        <w:rPr>
          <w:rFonts w:ascii="Times New Roman" w:hAnsi="Times New Roman" w:cs="Times New Roman"/>
          <w:b/>
          <w:color w:val="2A2928"/>
          <w:sz w:val="28"/>
          <w:szCs w:val="28"/>
          <w:lang w:val="uk-UA"/>
        </w:rPr>
      </w:pPr>
      <w:r w:rsidRPr="00F52828">
        <w:rPr>
          <w:rFonts w:ascii="Times New Roman" w:hAnsi="Times New Roman" w:cs="Times New Roman"/>
          <w:b/>
          <w:color w:val="2A2928"/>
          <w:sz w:val="28"/>
          <w:szCs w:val="28"/>
          <w:lang w:val="uk-UA"/>
        </w:rPr>
        <w:t>ВИРІШИЛА:</w:t>
      </w:r>
    </w:p>
    <w:p w:rsidR="00607236" w:rsidRDefault="00F52828" w:rsidP="008B4845">
      <w:pPr>
        <w:shd w:val="clear" w:color="auto" w:fill="FFFFFF"/>
        <w:spacing w:after="0"/>
        <w:jc w:val="both"/>
        <w:outlineLvl w:val="2"/>
        <w:rPr>
          <w:rFonts w:ascii="Times New Roman" w:hAnsi="Times New Roman" w:cs="Times New Roman"/>
          <w:color w:val="2A2928"/>
          <w:sz w:val="28"/>
          <w:szCs w:val="28"/>
          <w:lang w:val="uk-UA"/>
        </w:rPr>
      </w:pPr>
      <w:r w:rsidRPr="00F52828">
        <w:rPr>
          <w:rFonts w:ascii="Times New Roman" w:hAnsi="Times New Roman" w:cs="Times New Roman"/>
          <w:color w:val="2A2928"/>
          <w:sz w:val="28"/>
          <w:szCs w:val="28"/>
          <w:lang w:val="uk-UA"/>
        </w:rPr>
        <w:t>1.</w:t>
      </w:r>
      <w:r w:rsidR="00F412D1">
        <w:rPr>
          <w:rFonts w:ascii="Times New Roman" w:hAnsi="Times New Roman" w:cs="Times New Roman"/>
          <w:color w:val="2A2928"/>
          <w:sz w:val="28"/>
          <w:szCs w:val="28"/>
          <w:lang w:val="uk-UA"/>
        </w:rPr>
        <w:t>Встановити  на  території  Тетіївської  міської  територіальної  громади :</w:t>
      </w:r>
    </w:p>
    <w:p w:rsidR="00F412D1" w:rsidRDefault="00F412D1" w:rsidP="008B4845">
      <w:pPr>
        <w:shd w:val="clear" w:color="auto" w:fill="FFFFFF"/>
        <w:spacing w:after="0"/>
        <w:jc w:val="both"/>
        <w:outlineLvl w:val="2"/>
        <w:rPr>
          <w:rFonts w:ascii="Times New Roman" w:hAnsi="Times New Roman" w:cs="Times New Roman"/>
          <w:color w:val="2A2928"/>
          <w:sz w:val="28"/>
          <w:szCs w:val="28"/>
          <w:lang w:val="uk-UA"/>
        </w:rPr>
      </w:pPr>
      <w:r>
        <w:rPr>
          <w:rFonts w:ascii="Times New Roman" w:hAnsi="Times New Roman" w:cs="Times New Roman"/>
          <w:color w:val="2A2928"/>
          <w:sz w:val="28"/>
          <w:szCs w:val="28"/>
          <w:lang w:val="uk-UA"/>
        </w:rPr>
        <w:t>1.1.ставки  земельного  податку  на 2023-2024  роки,  згідно  з  додатком  №1;</w:t>
      </w:r>
    </w:p>
    <w:p w:rsidR="00F412D1" w:rsidRDefault="00F412D1" w:rsidP="008B4845">
      <w:pPr>
        <w:shd w:val="clear" w:color="auto" w:fill="FFFFFF"/>
        <w:spacing w:after="0"/>
        <w:jc w:val="both"/>
        <w:outlineLvl w:val="2"/>
        <w:rPr>
          <w:rFonts w:ascii="Times New Roman" w:hAnsi="Times New Roman" w:cs="Times New Roman"/>
          <w:color w:val="2A2928"/>
          <w:sz w:val="28"/>
          <w:szCs w:val="28"/>
          <w:lang w:val="uk-UA"/>
        </w:rPr>
      </w:pPr>
      <w:r>
        <w:rPr>
          <w:rFonts w:ascii="Times New Roman" w:hAnsi="Times New Roman" w:cs="Times New Roman"/>
          <w:color w:val="2A2928"/>
          <w:sz w:val="28"/>
          <w:szCs w:val="28"/>
          <w:lang w:val="uk-UA"/>
        </w:rPr>
        <w:t>1.2.пільги  для  фізичних  та  юридичних  осіб  із  сплати  земельного  податку на 2023-2024 роки, згідно із  додатком № 2;</w:t>
      </w:r>
    </w:p>
    <w:p w:rsidR="00F412D1" w:rsidRDefault="00F412D1" w:rsidP="008B4845">
      <w:pPr>
        <w:shd w:val="clear" w:color="auto" w:fill="FFFFFF"/>
        <w:spacing w:after="0" w:line="240" w:lineRule="auto"/>
        <w:jc w:val="both"/>
        <w:outlineLvl w:val="2"/>
        <w:rPr>
          <w:rFonts w:ascii="Times New Roman" w:hAnsi="Times New Roman" w:cs="Times New Roman"/>
          <w:color w:val="2A2928"/>
          <w:sz w:val="28"/>
          <w:szCs w:val="28"/>
          <w:lang w:val="uk-UA"/>
        </w:rPr>
      </w:pPr>
      <w:r>
        <w:rPr>
          <w:rFonts w:ascii="Times New Roman" w:hAnsi="Times New Roman" w:cs="Times New Roman"/>
          <w:color w:val="2A2928"/>
          <w:sz w:val="28"/>
          <w:szCs w:val="28"/>
          <w:lang w:val="uk-UA"/>
        </w:rPr>
        <w:t>2.Ставки  земельного  податку  на 2023-2024 роки  вводяться в  дію  з 01.01.2023 року.</w:t>
      </w:r>
    </w:p>
    <w:p w:rsidR="00CF667E" w:rsidRDefault="003B0661" w:rsidP="008B4845">
      <w:pPr>
        <w:shd w:val="clear" w:color="auto" w:fill="FFFFFF"/>
        <w:spacing w:after="0" w:line="240" w:lineRule="auto"/>
        <w:jc w:val="both"/>
        <w:outlineLvl w:val="2"/>
        <w:rPr>
          <w:rFonts w:ascii="Times New Roman" w:hAnsi="Times New Roman" w:cs="Times New Roman"/>
          <w:sz w:val="28"/>
          <w:szCs w:val="28"/>
          <w:lang w:val="uk-UA"/>
        </w:rPr>
      </w:pPr>
      <w:r>
        <w:rPr>
          <w:rFonts w:ascii="Times New Roman" w:hAnsi="Times New Roman" w:cs="Times New Roman"/>
          <w:color w:val="2A2928"/>
          <w:sz w:val="28"/>
          <w:szCs w:val="28"/>
          <w:lang w:val="uk-UA"/>
        </w:rPr>
        <w:t>3</w:t>
      </w:r>
      <w:r w:rsidR="00F52828" w:rsidRPr="00F52828">
        <w:rPr>
          <w:rFonts w:ascii="Times New Roman" w:hAnsi="Times New Roman" w:cs="Times New Roman"/>
          <w:color w:val="2A2928"/>
          <w:sz w:val="28"/>
          <w:szCs w:val="28"/>
          <w:lang w:val="uk-UA"/>
        </w:rPr>
        <w:t xml:space="preserve">.Контроль за виконанням рішення </w:t>
      </w:r>
      <w:r w:rsidR="00F52828" w:rsidRPr="00F52828">
        <w:rPr>
          <w:rFonts w:ascii="Times New Roman" w:hAnsi="Times New Roman" w:cs="Times New Roman"/>
          <w:sz w:val="28"/>
          <w:szCs w:val="28"/>
          <w:lang w:val="uk-UA"/>
        </w:rPr>
        <w:t xml:space="preserve">покласти на постійні депутатські комісії з питань  регулювання земельних відносин, охорони навколишнього середовища (голова </w:t>
      </w:r>
      <w:r w:rsidR="00CF667E">
        <w:rPr>
          <w:rFonts w:ascii="Times New Roman" w:hAnsi="Times New Roman" w:cs="Times New Roman"/>
          <w:sz w:val="28"/>
          <w:szCs w:val="28"/>
          <w:lang w:val="uk-UA"/>
        </w:rPr>
        <w:t xml:space="preserve"> </w:t>
      </w:r>
      <w:r w:rsidR="00F52828" w:rsidRPr="00F52828">
        <w:rPr>
          <w:rFonts w:ascii="Times New Roman" w:hAnsi="Times New Roman" w:cs="Times New Roman"/>
          <w:sz w:val="28"/>
          <w:szCs w:val="28"/>
          <w:lang w:val="uk-UA"/>
        </w:rPr>
        <w:t>комісії</w:t>
      </w:r>
      <w:r w:rsidR="00CF667E">
        <w:rPr>
          <w:rFonts w:ascii="Times New Roman" w:hAnsi="Times New Roman" w:cs="Times New Roman"/>
          <w:sz w:val="28"/>
          <w:szCs w:val="28"/>
          <w:lang w:val="uk-UA"/>
        </w:rPr>
        <w:t xml:space="preserve"> </w:t>
      </w:r>
      <w:r w:rsidR="00F52828" w:rsidRPr="00F52828">
        <w:rPr>
          <w:rFonts w:ascii="Times New Roman" w:hAnsi="Times New Roman" w:cs="Times New Roman"/>
          <w:sz w:val="28"/>
          <w:szCs w:val="28"/>
          <w:lang w:val="uk-UA"/>
        </w:rPr>
        <w:t xml:space="preserve"> Крамар О.А.)</w:t>
      </w:r>
    </w:p>
    <w:p w:rsidR="008B4845" w:rsidRDefault="008B4845" w:rsidP="008B4845">
      <w:pPr>
        <w:shd w:val="clear" w:color="auto" w:fill="FFFFFF"/>
        <w:spacing w:after="0" w:line="240" w:lineRule="auto"/>
        <w:jc w:val="both"/>
        <w:outlineLvl w:val="2"/>
        <w:rPr>
          <w:rFonts w:ascii="Times New Roman" w:hAnsi="Times New Roman" w:cs="Times New Roman"/>
          <w:sz w:val="28"/>
          <w:szCs w:val="28"/>
          <w:lang w:val="uk-UA"/>
        </w:rPr>
      </w:pPr>
    </w:p>
    <w:p w:rsidR="008B4845" w:rsidRDefault="008B4845" w:rsidP="00607236">
      <w:pPr>
        <w:shd w:val="clear" w:color="auto" w:fill="FFFFFF"/>
        <w:spacing w:after="0" w:line="240" w:lineRule="auto"/>
        <w:outlineLvl w:val="2"/>
        <w:rPr>
          <w:rFonts w:ascii="Times New Roman" w:hAnsi="Times New Roman" w:cs="Times New Roman"/>
          <w:sz w:val="28"/>
          <w:szCs w:val="28"/>
          <w:lang w:val="uk-UA"/>
        </w:rPr>
      </w:pPr>
    </w:p>
    <w:p w:rsidR="008B4845" w:rsidRDefault="008B4845" w:rsidP="00607236">
      <w:pPr>
        <w:shd w:val="clear" w:color="auto" w:fill="FFFFFF"/>
        <w:spacing w:after="0" w:line="240" w:lineRule="auto"/>
        <w:outlineLvl w:val="2"/>
        <w:rPr>
          <w:rFonts w:ascii="Times New Roman" w:hAnsi="Times New Roman" w:cs="Times New Roman"/>
          <w:sz w:val="28"/>
          <w:szCs w:val="28"/>
          <w:lang w:val="uk-UA"/>
        </w:rPr>
      </w:pPr>
    </w:p>
    <w:p w:rsidR="008B4845" w:rsidRDefault="008B4845" w:rsidP="00607236">
      <w:pPr>
        <w:shd w:val="clear" w:color="auto" w:fill="FFFFFF"/>
        <w:spacing w:after="0" w:line="240" w:lineRule="auto"/>
        <w:outlineLvl w:val="2"/>
        <w:rPr>
          <w:rFonts w:ascii="Times New Roman" w:hAnsi="Times New Roman" w:cs="Times New Roman"/>
          <w:sz w:val="28"/>
          <w:szCs w:val="28"/>
          <w:lang w:val="uk-UA"/>
        </w:rPr>
      </w:pPr>
    </w:p>
    <w:p w:rsidR="008B4845" w:rsidRDefault="008B4845" w:rsidP="00607236">
      <w:pPr>
        <w:shd w:val="clear" w:color="auto" w:fill="FFFFFF"/>
        <w:spacing w:after="0" w:line="240" w:lineRule="auto"/>
        <w:outlineLvl w:val="2"/>
        <w:rPr>
          <w:rFonts w:ascii="Times New Roman" w:hAnsi="Times New Roman" w:cs="Times New Roman"/>
          <w:sz w:val="28"/>
          <w:szCs w:val="28"/>
          <w:lang w:val="uk-UA"/>
        </w:rPr>
      </w:pPr>
    </w:p>
    <w:p w:rsidR="008B4845" w:rsidRDefault="008B4845" w:rsidP="00607236">
      <w:pPr>
        <w:shd w:val="clear" w:color="auto" w:fill="FFFFFF"/>
        <w:spacing w:after="0" w:line="240" w:lineRule="auto"/>
        <w:outlineLvl w:val="2"/>
        <w:rPr>
          <w:rFonts w:ascii="Times New Roman" w:hAnsi="Times New Roman" w:cs="Times New Roman"/>
          <w:sz w:val="28"/>
          <w:szCs w:val="28"/>
          <w:lang w:val="uk-UA"/>
        </w:rPr>
      </w:pPr>
    </w:p>
    <w:p w:rsidR="00E40B0F" w:rsidRPr="00CF667E" w:rsidRDefault="00F52828" w:rsidP="00CF667E">
      <w:pPr>
        <w:shd w:val="clear" w:color="auto" w:fill="FFFFFF"/>
        <w:spacing w:after="0" w:line="240" w:lineRule="auto"/>
        <w:jc w:val="center"/>
        <w:outlineLvl w:val="2"/>
        <w:rPr>
          <w:rFonts w:ascii="Times New Roman" w:hAnsi="Times New Roman" w:cs="Times New Roman"/>
          <w:color w:val="2A2928"/>
          <w:sz w:val="28"/>
          <w:szCs w:val="28"/>
          <w:lang w:val="uk-UA"/>
        </w:rPr>
      </w:pPr>
      <w:r w:rsidRPr="00F52828">
        <w:rPr>
          <w:rFonts w:ascii="Times New Roman" w:hAnsi="Times New Roman" w:cs="Times New Roman"/>
          <w:sz w:val="28"/>
          <w:szCs w:val="28"/>
          <w:lang w:val="uk-UA"/>
        </w:rPr>
        <w:t>Міський  голова                                             Богдан</w:t>
      </w:r>
      <w:r w:rsidR="00CF667E">
        <w:rPr>
          <w:rFonts w:ascii="Times New Roman" w:hAnsi="Times New Roman" w:cs="Times New Roman"/>
          <w:sz w:val="28"/>
          <w:szCs w:val="28"/>
          <w:lang w:val="uk-UA"/>
        </w:rPr>
        <w:t xml:space="preserve">  БАЛАГУРА</w:t>
      </w:r>
    </w:p>
    <w:p w:rsidR="00E40B0F" w:rsidRDefault="00E40B0F" w:rsidP="00F52828">
      <w:pPr>
        <w:shd w:val="clear" w:color="auto" w:fill="FFFFFF"/>
        <w:spacing w:line="360" w:lineRule="atLeast"/>
        <w:ind w:left="7320"/>
        <w:jc w:val="right"/>
        <w:rPr>
          <w:rFonts w:ascii="Times New Roman" w:hAnsi="Times New Roman" w:cs="Times New Roman"/>
          <w:color w:val="2A2928"/>
          <w:szCs w:val="24"/>
          <w:lang w:val="uk-UA"/>
        </w:rPr>
      </w:pPr>
    </w:p>
    <w:p w:rsidR="00F52828" w:rsidRPr="00F52828" w:rsidRDefault="00F52828" w:rsidP="00F52828">
      <w:pPr>
        <w:shd w:val="clear" w:color="auto" w:fill="FFFFFF"/>
        <w:spacing w:line="360" w:lineRule="atLeast"/>
        <w:ind w:left="7320"/>
        <w:jc w:val="right"/>
        <w:rPr>
          <w:rFonts w:ascii="Times New Roman" w:hAnsi="Times New Roman" w:cs="Times New Roman"/>
          <w:color w:val="2A2928"/>
          <w:szCs w:val="24"/>
          <w:lang w:val="uk-UA"/>
        </w:rPr>
      </w:pPr>
      <w:r w:rsidRPr="00F52828">
        <w:rPr>
          <w:rFonts w:ascii="Times New Roman" w:hAnsi="Times New Roman" w:cs="Times New Roman"/>
          <w:color w:val="2A2928"/>
          <w:szCs w:val="24"/>
          <w:lang w:val="uk-UA"/>
        </w:rPr>
        <w:lastRenderedPageBreak/>
        <w:t xml:space="preserve">   Додаток 1</w:t>
      </w:r>
    </w:p>
    <w:p w:rsidR="00F52828" w:rsidRPr="00F52828" w:rsidRDefault="00F52828" w:rsidP="00F52828">
      <w:pPr>
        <w:shd w:val="clear" w:color="auto" w:fill="FFFFFF"/>
        <w:spacing w:line="435" w:lineRule="atLeast"/>
        <w:jc w:val="center"/>
        <w:outlineLvl w:val="2"/>
        <w:rPr>
          <w:rFonts w:ascii="Times New Roman" w:hAnsi="Times New Roman" w:cs="Times New Roman"/>
          <w:color w:val="2A2928"/>
          <w:sz w:val="32"/>
          <w:szCs w:val="32"/>
        </w:rPr>
      </w:pPr>
      <w:r w:rsidRPr="00F52828">
        <w:rPr>
          <w:rFonts w:ascii="Times New Roman" w:hAnsi="Times New Roman" w:cs="Times New Roman"/>
          <w:color w:val="2A2928"/>
          <w:sz w:val="32"/>
          <w:szCs w:val="32"/>
        </w:rPr>
        <w:t>СТАВКИ</w:t>
      </w:r>
      <w:r w:rsidRPr="00F52828">
        <w:rPr>
          <w:rFonts w:ascii="Times New Roman" w:hAnsi="Times New Roman" w:cs="Times New Roman"/>
          <w:color w:val="2A2928"/>
          <w:sz w:val="32"/>
          <w:szCs w:val="32"/>
        </w:rPr>
        <w:br/>
        <w:t>земельного податку</w:t>
      </w:r>
    </w:p>
    <w:p w:rsidR="00F52828" w:rsidRPr="00F52828" w:rsidRDefault="00F52828" w:rsidP="00F52828">
      <w:pPr>
        <w:shd w:val="clear" w:color="auto" w:fill="FFFFFF"/>
        <w:spacing w:line="360" w:lineRule="atLeast"/>
        <w:jc w:val="both"/>
        <w:rPr>
          <w:rFonts w:ascii="Times New Roman" w:hAnsi="Times New Roman" w:cs="Times New Roman"/>
          <w:color w:val="2A2928"/>
          <w:szCs w:val="24"/>
          <w:lang w:val="uk-UA"/>
        </w:rPr>
      </w:pPr>
      <w:r w:rsidRPr="00F52828">
        <w:rPr>
          <w:rFonts w:ascii="Times New Roman" w:hAnsi="Times New Roman" w:cs="Times New Roman"/>
          <w:color w:val="2A2928"/>
          <w:szCs w:val="24"/>
        </w:rPr>
        <w:t xml:space="preserve">Ставки встановлюються на </w:t>
      </w:r>
      <w:r w:rsidR="00E40B0F">
        <w:rPr>
          <w:rFonts w:ascii="Times New Roman" w:hAnsi="Times New Roman" w:cs="Times New Roman"/>
          <w:color w:val="2A2928"/>
          <w:szCs w:val="24"/>
          <w:lang w:val="uk-UA"/>
        </w:rPr>
        <w:t>2023-2024</w:t>
      </w:r>
      <w:r w:rsidRPr="00F52828">
        <w:rPr>
          <w:rFonts w:ascii="Times New Roman" w:hAnsi="Times New Roman" w:cs="Times New Roman"/>
          <w:color w:val="2A2928"/>
          <w:szCs w:val="24"/>
        </w:rPr>
        <w:t xml:space="preserve"> р</w:t>
      </w:r>
      <w:r w:rsidRPr="00F52828">
        <w:rPr>
          <w:rFonts w:ascii="Times New Roman" w:hAnsi="Times New Roman" w:cs="Times New Roman"/>
          <w:color w:val="2A2928"/>
          <w:szCs w:val="24"/>
          <w:lang w:val="uk-UA"/>
        </w:rPr>
        <w:t>оки</w:t>
      </w:r>
      <w:r w:rsidRPr="00F52828">
        <w:rPr>
          <w:rFonts w:ascii="Times New Roman" w:hAnsi="Times New Roman" w:cs="Times New Roman"/>
          <w:color w:val="2A2928"/>
          <w:szCs w:val="24"/>
        </w:rPr>
        <w:t xml:space="preserve"> та вводяться в дію з </w:t>
      </w:r>
      <w:r w:rsidRPr="00F52828">
        <w:rPr>
          <w:rFonts w:ascii="Times New Roman" w:hAnsi="Times New Roman" w:cs="Times New Roman"/>
          <w:color w:val="2A2928"/>
          <w:szCs w:val="24"/>
          <w:lang w:val="uk-UA"/>
        </w:rPr>
        <w:t>01.01.</w:t>
      </w:r>
      <w:r w:rsidRPr="00F52828">
        <w:rPr>
          <w:rFonts w:ascii="Times New Roman" w:hAnsi="Times New Roman" w:cs="Times New Roman"/>
          <w:color w:val="2A2928"/>
          <w:szCs w:val="24"/>
        </w:rPr>
        <w:t>20</w:t>
      </w:r>
      <w:r w:rsidR="00E40B0F">
        <w:rPr>
          <w:rFonts w:ascii="Times New Roman" w:hAnsi="Times New Roman" w:cs="Times New Roman"/>
          <w:color w:val="2A2928"/>
          <w:szCs w:val="24"/>
          <w:lang w:val="uk-UA"/>
        </w:rPr>
        <w:t>23</w:t>
      </w:r>
      <w:r w:rsidRPr="00F52828">
        <w:rPr>
          <w:rFonts w:ascii="Times New Roman" w:hAnsi="Times New Roman" w:cs="Times New Roman"/>
          <w:color w:val="2A2928"/>
          <w:szCs w:val="24"/>
        </w:rPr>
        <w:t xml:space="preserve"> року.</w:t>
      </w:r>
    </w:p>
    <w:p w:rsidR="00F52828" w:rsidRPr="00F52828" w:rsidRDefault="00F52828" w:rsidP="00F52828">
      <w:pPr>
        <w:shd w:val="clear" w:color="auto" w:fill="FFFFFF"/>
        <w:spacing w:line="360" w:lineRule="atLeast"/>
        <w:jc w:val="both"/>
        <w:rPr>
          <w:rFonts w:ascii="Times New Roman" w:hAnsi="Times New Roman" w:cs="Times New Roman"/>
          <w:color w:val="2A2928"/>
          <w:szCs w:val="24"/>
          <w:lang w:val="uk-UA"/>
        </w:rPr>
      </w:pPr>
    </w:p>
    <w:tbl>
      <w:tblPr>
        <w:tblW w:w="4999" w:type="pct"/>
        <w:jc w:val="center"/>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000" w:firstRow="0" w:lastRow="0" w:firstColumn="0" w:lastColumn="0" w:noHBand="0" w:noVBand="0"/>
      </w:tblPr>
      <w:tblGrid>
        <w:gridCol w:w="10"/>
        <w:gridCol w:w="939"/>
        <w:gridCol w:w="24"/>
        <w:gridCol w:w="909"/>
        <w:gridCol w:w="1598"/>
        <w:gridCol w:w="1325"/>
        <w:gridCol w:w="1182"/>
        <w:gridCol w:w="952"/>
        <w:gridCol w:w="1182"/>
        <w:gridCol w:w="1248"/>
      </w:tblGrid>
      <w:tr w:rsidR="00F52828" w:rsidRPr="00F52828" w:rsidTr="00607236">
        <w:trPr>
          <w:jc w:val="center"/>
        </w:trPr>
        <w:tc>
          <w:tcPr>
            <w:tcW w:w="519"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color w:val="2A2928"/>
                <w:szCs w:val="24"/>
                <w:lang w:val="uk-UA"/>
              </w:rPr>
              <w:t xml:space="preserve">  </w:t>
            </w:r>
            <w:r w:rsidRPr="00F52828">
              <w:rPr>
                <w:rFonts w:ascii="Times New Roman" w:hAnsi="Times New Roman" w:cs="Times New Roman"/>
                <w:szCs w:val="24"/>
              </w:rPr>
              <w:t>Код області</w:t>
            </w:r>
          </w:p>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10</w:t>
            </w:r>
          </w:p>
        </w:tc>
        <w:tc>
          <w:tcPr>
            <w:tcW w:w="48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Код району</w:t>
            </w:r>
          </w:p>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23</w:t>
            </w:r>
          </w:p>
        </w:tc>
        <w:tc>
          <w:tcPr>
            <w:tcW w:w="8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Код</w:t>
            </w:r>
            <w:r w:rsidRPr="00F52828">
              <w:rPr>
                <w:rFonts w:ascii="Times New Roman" w:hAnsi="Times New Roman" w:cs="Times New Roman"/>
                <w:szCs w:val="24"/>
              </w:rPr>
              <w:br/>
              <w:t>згідно з КОАТУУ</w:t>
            </w:r>
          </w:p>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3224600000</w:t>
            </w:r>
          </w:p>
        </w:tc>
        <w:tc>
          <w:tcPr>
            <w:tcW w:w="3143"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 xml:space="preserve">Тетіївська міська рада </w:t>
            </w:r>
          </w:p>
          <w:p w:rsidR="00F52828" w:rsidRPr="00F52828" w:rsidRDefault="00CF667E" w:rsidP="00607236">
            <w:pPr>
              <w:spacing w:line="360" w:lineRule="atLeast"/>
              <w:jc w:val="center"/>
              <w:rPr>
                <w:rFonts w:ascii="Times New Roman" w:hAnsi="Times New Roman" w:cs="Times New Roman"/>
                <w:szCs w:val="24"/>
                <w:lang w:val="uk-UA"/>
              </w:rPr>
            </w:pPr>
            <w:r>
              <w:rPr>
                <w:rFonts w:ascii="Times New Roman" w:hAnsi="Times New Roman" w:cs="Times New Roman"/>
                <w:szCs w:val="24"/>
                <w:lang w:val="uk-UA"/>
              </w:rPr>
              <w:t xml:space="preserve"> (міська</w:t>
            </w:r>
            <w:r w:rsidR="00F52828" w:rsidRPr="00F52828">
              <w:rPr>
                <w:rFonts w:ascii="Times New Roman" w:hAnsi="Times New Roman" w:cs="Times New Roman"/>
                <w:szCs w:val="24"/>
                <w:lang w:val="uk-UA"/>
              </w:rPr>
              <w:t xml:space="preserve"> територіальна громада)</w:t>
            </w:r>
          </w:p>
          <w:p w:rsidR="00F52828" w:rsidRPr="00F52828" w:rsidRDefault="00F52828" w:rsidP="00607236">
            <w:pPr>
              <w:spacing w:line="360" w:lineRule="atLeast"/>
              <w:rPr>
                <w:rFonts w:ascii="Times New Roman" w:hAnsi="Times New Roman" w:cs="Times New Roman"/>
                <w:szCs w:val="24"/>
                <w:lang w:val="uk-UA"/>
              </w:rPr>
            </w:pPr>
            <w:r w:rsidRPr="00F52828">
              <w:rPr>
                <w:rFonts w:ascii="Times New Roman" w:hAnsi="Times New Roman" w:cs="Times New Roman"/>
                <w:szCs w:val="24"/>
                <w:lang w:val="uk-UA"/>
              </w:rPr>
              <w:t xml:space="preserve">   </w:t>
            </w:r>
          </w:p>
        </w:tc>
      </w:tr>
      <w:tr w:rsidR="00F52828" w:rsidRPr="00F52828" w:rsidTr="00607236">
        <w:tblPrEx>
          <w:jc w:val="left"/>
        </w:tblPrEx>
        <w:trPr>
          <w:gridBefore w:val="1"/>
          <w:wBefore w:w="5" w:type="pct"/>
        </w:trPr>
        <w:tc>
          <w:tcPr>
            <w:tcW w:w="2559" w:type="pct"/>
            <w:gridSpan w:val="5"/>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Вид цільового призначення земель</w:t>
            </w:r>
            <w:r w:rsidRPr="00F52828">
              <w:rPr>
                <w:rFonts w:ascii="Times New Roman" w:hAnsi="Times New Roman" w:cs="Times New Roman"/>
                <w:szCs w:val="24"/>
                <w:vertAlign w:val="superscript"/>
              </w:rPr>
              <w:t>2</w:t>
            </w:r>
          </w:p>
        </w:tc>
        <w:tc>
          <w:tcPr>
            <w:tcW w:w="2436"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Ставки податку</w:t>
            </w:r>
            <w:r w:rsidRPr="00F52828">
              <w:rPr>
                <w:rFonts w:ascii="Times New Roman" w:hAnsi="Times New Roman" w:cs="Times New Roman"/>
                <w:szCs w:val="24"/>
                <w:vertAlign w:val="superscript"/>
              </w:rPr>
              <w:t>3</w:t>
            </w:r>
            <w:r w:rsidRPr="00F52828">
              <w:rPr>
                <w:rFonts w:ascii="Times New Roman" w:hAnsi="Times New Roman" w:cs="Times New Roman"/>
                <w:szCs w:val="24"/>
                <w:vertAlign w:val="superscript"/>
              </w:rPr>
              <w:br/>
            </w:r>
            <w:r w:rsidRPr="00F52828">
              <w:rPr>
                <w:rFonts w:ascii="Times New Roman" w:hAnsi="Times New Roman" w:cs="Times New Roman"/>
                <w:szCs w:val="24"/>
              </w:rPr>
              <w:t>(відсотків нормативної грошової оцінки)</w:t>
            </w:r>
          </w:p>
        </w:tc>
      </w:tr>
      <w:tr w:rsidR="00F52828" w:rsidRPr="00F52828" w:rsidTr="00607236">
        <w:tblPrEx>
          <w:jc w:val="left"/>
        </w:tblPrEx>
        <w:trPr>
          <w:gridBefore w:val="1"/>
          <w:wBefore w:w="5" w:type="pct"/>
        </w:trPr>
        <w:tc>
          <w:tcPr>
            <w:tcW w:w="0" w:type="auto"/>
            <w:gridSpan w:val="5"/>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tcPr>
          <w:p w:rsidR="00F52828" w:rsidRPr="00F52828" w:rsidRDefault="00F52828" w:rsidP="00607236">
            <w:pPr>
              <w:rPr>
                <w:rFonts w:ascii="Times New Roman" w:hAnsi="Times New Roman" w:cs="Times New Roman"/>
              </w:rPr>
            </w:pPr>
          </w:p>
        </w:tc>
        <w:tc>
          <w:tcPr>
            <w:tcW w:w="1139"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за земельні ділянки, нормативну грошову оцінку яких проведено (незалежно від місцезнаходження)</w:t>
            </w:r>
          </w:p>
        </w:tc>
        <w:tc>
          <w:tcPr>
            <w:tcW w:w="1296"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за земельні ділянки за межами населених пунктів, нормативну грошову оцінку яких не проведено</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код</w:t>
            </w:r>
            <w:r w:rsidRPr="00F52828">
              <w:rPr>
                <w:rFonts w:ascii="Times New Roman" w:hAnsi="Times New Roman" w:cs="Times New Roman"/>
                <w:szCs w:val="24"/>
                <w:vertAlign w:val="superscript"/>
              </w:rPr>
              <w:t>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найменування</w:t>
            </w:r>
            <w:r w:rsidRPr="00F52828">
              <w:rPr>
                <w:rFonts w:ascii="Times New Roman" w:hAnsi="Times New Roman" w:cs="Times New Roman"/>
                <w:szCs w:val="24"/>
                <w:vertAlign w:val="superscript"/>
              </w:rPr>
              <w:t>2</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для юридичних осіб</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для фізичних осіб</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для юридичних осіб</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для фізичних осіб</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01</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Землі сільськогосподарського призначення</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lang w:val="uk-UA"/>
              </w:rPr>
            </w:pPr>
            <w:r w:rsidRPr="00F52828">
              <w:rPr>
                <w:rFonts w:ascii="Times New Roman" w:hAnsi="Times New Roman" w:cs="Times New Roman"/>
                <w:szCs w:val="24"/>
              </w:rPr>
              <w:t>Для ведення товарного сільськогосподарського виробництва</w:t>
            </w:r>
            <w:r w:rsidRPr="00F52828">
              <w:rPr>
                <w:rFonts w:ascii="Times New Roman" w:hAnsi="Times New Roman" w:cs="Times New Roman"/>
                <w:szCs w:val="24"/>
                <w:vertAlign w:val="superscript"/>
                <w:lang w:val="uk-UA"/>
              </w:rPr>
              <w:t xml:space="preserve"> </w:t>
            </w:r>
            <w:r w:rsidRPr="00F52828">
              <w:rPr>
                <w:rFonts w:ascii="Times New Roman" w:hAnsi="Times New Roman" w:cs="Times New Roman"/>
                <w:szCs w:val="24"/>
                <w:lang w:val="uk-UA"/>
              </w:rPr>
              <w:t>(крім господарських будівель та дворів)</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vertAlign w:val="superscript"/>
              </w:rPr>
            </w:pPr>
            <w:r w:rsidRPr="00F52828">
              <w:rPr>
                <w:rFonts w:ascii="Times New Roman" w:hAnsi="Times New Roman" w:cs="Times New Roman"/>
                <w:szCs w:val="24"/>
              </w:rPr>
              <w:t>Для ведення товарного сільськогосподарського виробництва</w:t>
            </w:r>
          </w:p>
          <w:p w:rsidR="00F52828" w:rsidRPr="00F52828" w:rsidRDefault="00F52828" w:rsidP="00607236">
            <w:pPr>
              <w:spacing w:line="360" w:lineRule="atLeast"/>
              <w:rPr>
                <w:rFonts w:ascii="Times New Roman" w:hAnsi="Times New Roman" w:cs="Times New Roman"/>
                <w:szCs w:val="24"/>
                <w:lang w:val="uk-UA"/>
              </w:rPr>
            </w:pPr>
            <w:r w:rsidRPr="00F52828">
              <w:rPr>
                <w:rFonts w:ascii="Times New Roman" w:hAnsi="Times New Roman" w:cs="Times New Roman"/>
                <w:szCs w:val="24"/>
                <w:vertAlign w:val="superscript"/>
                <w:lang w:val="uk-UA"/>
              </w:rPr>
              <w:t xml:space="preserve"> </w:t>
            </w:r>
            <w:r w:rsidRPr="00F52828">
              <w:rPr>
                <w:rFonts w:ascii="Times New Roman" w:hAnsi="Times New Roman" w:cs="Times New Roman"/>
                <w:szCs w:val="24"/>
                <w:lang w:val="uk-UA"/>
              </w:rPr>
              <w:t>(під господарськими будівлями та дворами)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0,3</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0,3</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5</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5</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ведення фермерського господарства</w:t>
            </w:r>
            <w:r w:rsidRPr="00F52828">
              <w:rPr>
                <w:rFonts w:ascii="Times New Roman" w:hAnsi="Times New Roman" w:cs="Times New Roman"/>
                <w:szCs w:val="24"/>
                <w:vertAlign w:val="superscript"/>
              </w:rPr>
              <w:t>4</w:t>
            </w:r>
            <w:r w:rsidRPr="00F52828">
              <w:rPr>
                <w:rFonts w:ascii="Times New Roman" w:hAnsi="Times New Roman" w:cs="Times New Roman"/>
                <w:szCs w:val="24"/>
                <w:lang w:val="uk-UA"/>
              </w:rPr>
              <w:t>(крім господарських будівель та дворів)</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5</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5</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01.02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ведення фермерського господарства</w:t>
            </w:r>
            <w:r w:rsidRPr="00F52828">
              <w:rPr>
                <w:rFonts w:ascii="Times New Roman" w:hAnsi="Times New Roman" w:cs="Times New Roman"/>
                <w:szCs w:val="24"/>
                <w:vertAlign w:val="superscript"/>
              </w:rPr>
              <w:t>4</w:t>
            </w:r>
            <w:r w:rsidRPr="00F52828">
              <w:rPr>
                <w:rFonts w:ascii="Times New Roman" w:hAnsi="Times New Roman" w:cs="Times New Roman"/>
                <w:szCs w:val="24"/>
                <w:lang w:val="uk-UA"/>
              </w:rPr>
              <w:t>(під господарськими будівлями та дворами)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0,3</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0,3</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5</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5</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ведення особистого селянського господарства</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ведення підсобного сільського господарства</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індивідуального садівництва</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колективного садівництва</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01.07</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городництва</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01.08</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сінокосіння і випасання худоби</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01.09</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дослідних і навчальних цілей</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01.10</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пропаганди передового досвіду ведення сільського господарства</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01.11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надання послуг у сільському господарстві</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01.12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інфраструктури оптових ринків сільськогосподарської продукції</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01.13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іншого сільськогосподарського призначення</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01.14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цілей підрозділів 01.01 - 01.13 та для збереження та використання земель природно-заповідного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02</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Землі житлової забудови</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02.01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і обслуговування житлового будинку, господарських будівель і споруд (присадибна ділянка)</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02.02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колективного житлового будівництва</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02.03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і обслуговування багатоквартирного житлового будинку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02.04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і обслуговування будівель тимчасового проживання</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02.05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індивідуальних гаражів</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02.06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колективного гаражного будівництва</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02.07</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іншої житлової забудови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02.08</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цілей підрозділів 02.01 - 02.07 та для збереження та використання земель природно-заповідного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03</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Землі громадської забудови</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обслуговування будівель органів державної влади та місцевого самоврядування</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обслуговування будівель закладів освіти</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обслуговування будівель закладів охорони здоров'я та соціальної допомоги</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обслуговування будівель громадських та релігійних організацій</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обслуговування будівель закладів культурно-просвітницького обслуговування</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03.06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обслуговування будівель екстериторіальних організацій та органів</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03.07</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обслуговування будівель торгівлі</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2</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03.08</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обслуговування об'єктів туристичної інфраструктури та закладів громадського харчування</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5</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03.09</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обслуговування будівель кредитно-фінансових установ</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5</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03.10</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обслуговування будівель ринкової інфраструктури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2</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FE1C0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5</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03.11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обслуговування будівель і споруд закладів науки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03.12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обслуговування будівель закладів комунального обслуговування</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03.13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обслуговування будівель закладів побутового обслуговування</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03.14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постійної діяльності органів ДСНС</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03.15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обслуговування інших будівель громадської забудови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03.16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цілей підрозділів 03.01 - 03.15 та для збереження та використання земель природно-заповідного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04</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Землі природно-заповідного фонду</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збереження та використання біосферних заповідників</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збереження та використання природних заповідників</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збереження та використання національних природних парків</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збереження та використання ботанічних садів</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04.05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збереження та використання зоологічних парків</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04.06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збереження та використання дендрологічних парків</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04.07</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збереження та використання</w:t>
            </w:r>
            <w:r w:rsidRPr="00F52828">
              <w:rPr>
                <w:rFonts w:ascii="Times New Roman" w:hAnsi="Times New Roman" w:cs="Times New Roman"/>
                <w:szCs w:val="24"/>
              </w:rPr>
              <w:br/>
              <w:t>парків - пам'яток садово-паркового мистецтва</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04.08</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збереження та використання заказників</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04.09</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збереження та використання заповідних урочищ</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04.10</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збереження та використання пам'яток природи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04.11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збереження та використання регіональних ландшафтних парків</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05</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lang w:val="uk-UA"/>
              </w:rPr>
            </w:pPr>
            <w:r w:rsidRPr="00F52828">
              <w:rPr>
                <w:rFonts w:ascii="Times New Roman" w:hAnsi="Times New Roman" w:cs="Times New Roman"/>
                <w:b/>
                <w:szCs w:val="24"/>
                <w:lang w:val="uk-UA"/>
              </w:rPr>
              <w:t>Землі іншого природоохоронного призначення</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05.00</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Землі іншого природоохоронного призначення</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06</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b/>
                <w:szCs w:val="24"/>
              </w:rPr>
            </w:pPr>
            <w:r w:rsidRPr="00F52828">
              <w:rPr>
                <w:rFonts w:ascii="Times New Roman" w:hAnsi="Times New Roman" w:cs="Times New Roman"/>
                <w:b/>
                <w:szCs w:val="24"/>
              </w:rPr>
              <w:t>Землі оздоровчого призначення (землі, що мають природні лікувальні властивості, які використовуються або можуть використовуватися</w:t>
            </w:r>
            <w:r w:rsidRPr="00F52828">
              <w:rPr>
                <w:rFonts w:ascii="Times New Roman" w:hAnsi="Times New Roman" w:cs="Times New Roman"/>
                <w:b/>
                <w:szCs w:val="24"/>
              </w:rPr>
              <w:br/>
              <w:t>для профілактики захворювань і лікування людей)</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06.01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і обслуговування санаторно-оздоровчих закладів</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06.02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розробки родовищ природних лікувальних ресурсів</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06.03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інших оздоровчих цілей</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06.04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цілей підрозділів 06.01 - 06.03 та для збереження та використання земель природно-заповідного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07</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Землі рекреаційного призначення</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07.01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обслуговування об'єктів рекреаційного призначення</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07.02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обслуговування об'єктів фізичної культури і спорту</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07.03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індивідуального дачного будівництва</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07.04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колективного дачного будівництва</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07.05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цілей підрозділів 07.01 - 07.04 та для збереження та використання земель природно-заповідного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08</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Землі історико-культурного призначення</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08.01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забезпечення охорони об'єктів культурної спадщини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08.02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обслуговування музейних закладів</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08.03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іншого історико-культурного призначення</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08.04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цілей підрозділів 08.01 - 08.03 та для збереження та використання земель природно-заповідного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09</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Землі лісогосподарського призначення</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09.01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ведення лісового господарства і пов'язаних з ним послуг</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09.02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іншого лісогосподарського призначення</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09.03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цілей підрозділів 09.01 - 09.02 та для збереження та використання земель природно-заповідного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Землі водного фонду</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експлуатації та догляду за водними </w:t>
            </w:r>
            <w:r w:rsidRPr="00F52828">
              <w:rPr>
                <w:rFonts w:ascii="Times New Roman" w:hAnsi="Times New Roman" w:cs="Times New Roman"/>
                <w:szCs w:val="24"/>
              </w:rPr>
              <w:lastRenderedPageBreak/>
              <w:t>об'єктами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lastRenderedPageBreak/>
              <w:t>0,3</w:t>
            </w:r>
            <w:r w:rsidR="00F52828"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10.02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облаштування та догляду за прибережними захисними смугами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експлуатації та догляду за смугами відведення</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експлуатації та догляду за гідротехнічними, іншими водогосподарськими спорудами і каналами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00797D0B">
              <w:rPr>
                <w:rFonts w:ascii="Times New Roman" w:hAnsi="Times New Roman" w:cs="Times New Roman"/>
                <w:szCs w:val="24"/>
                <w:lang w:val="uk-UA"/>
              </w:rPr>
              <w:t>0,3</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догляду за береговими смугами водних шляхів</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00797D0B">
              <w:rPr>
                <w:rFonts w:ascii="Times New Roman" w:hAnsi="Times New Roman" w:cs="Times New Roman"/>
                <w:szCs w:val="24"/>
                <w:lang w:val="uk-UA"/>
              </w:rPr>
              <w:t>0,3</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10.06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сінокосіння</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0,3</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10.07</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рибогосподарських потреб</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00797D0B">
              <w:rPr>
                <w:rFonts w:ascii="Times New Roman" w:hAnsi="Times New Roman" w:cs="Times New Roman"/>
                <w:szCs w:val="24"/>
                <w:lang w:val="uk-UA"/>
              </w:rPr>
              <w:t>0,3</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797D0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0,3</w:t>
            </w:r>
            <w:r w:rsidR="00F52828"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10.08</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культурно-оздоровчих потреб, рекреаційних, спортивних і туристичних цілей</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10.09</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проведення науково-дослідних робіт</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10.10</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експлуатації гідротехнічних, гідрометричних та лінійних споруд</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10.11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10.12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цілей підрозділів 10.01 - 10.11 та для збереження та використання земель природно-заповідного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0,01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0,01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11</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Землі промисловості</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11.01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розміщення та експлуатації основних, підсобних і допоміжних </w:t>
            </w:r>
            <w:r w:rsidRPr="00F52828">
              <w:rPr>
                <w:rFonts w:ascii="Times New Roman" w:hAnsi="Times New Roman" w:cs="Times New Roman"/>
                <w:szCs w:val="24"/>
              </w:rPr>
              <w:lastRenderedPageBreak/>
              <w:t>будівель та споруд підприємствами, що пов'язані з користуванням надрами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4375A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lastRenderedPageBreak/>
              <w:t>1</w:t>
            </w:r>
            <w:r w:rsidR="00F52828"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4375AB" w:rsidRDefault="004375AB" w:rsidP="00607236">
            <w:pPr>
              <w:spacing w:line="360" w:lineRule="atLeast"/>
              <w:jc w:val="center"/>
              <w:rPr>
                <w:rFonts w:ascii="Times New Roman" w:hAnsi="Times New Roman" w:cs="Times New Roman"/>
                <w:szCs w:val="24"/>
                <w:lang w:val="uk-UA"/>
              </w:rPr>
            </w:pPr>
            <w:r>
              <w:rPr>
                <w:rFonts w:ascii="Times New Roman" w:hAnsi="Times New Roman" w:cs="Times New Roman"/>
                <w:szCs w:val="24"/>
                <w:lang w:val="uk-UA"/>
              </w:rPr>
              <w:t>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11.02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5</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rPr>
              <w:t> </w:t>
            </w:r>
            <w:r w:rsidRPr="00F52828">
              <w:rPr>
                <w:rFonts w:ascii="Times New Roman" w:hAnsi="Times New Roman" w:cs="Times New Roman"/>
                <w:szCs w:val="24"/>
                <w:lang w:val="uk-UA"/>
              </w:rPr>
              <w:t>5</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11.03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експлуатації основних, підсобних і допоміжних будівель та споруд будівельних організацій та підприємств</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4375AB" w:rsidRDefault="004375AB" w:rsidP="00607236">
            <w:pPr>
              <w:spacing w:line="360" w:lineRule="atLeast"/>
              <w:jc w:val="center"/>
              <w:rPr>
                <w:rFonts w:ascii="Times New Roman" w:hAnsi="Times New Roman" w:cs="Times New Roman"/>
                <w:szCs w:val="24"/>
                <w:lang w:val="uk-UA"/>
              </w:rPr>
            </w:pPr>
            <w:r>
              <w:rPr>
                <w:rFonts w:ascii="Times New Roman" w:hAnsi="Times New Roman" w:cs="Times New Roman"/>
                <w:szCs w:val="24"/>
                <w:lang w:val="uk-UA"/>
              </w:rPr>
              <w:t>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4375A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1</w:t>
            </w:r>
            <w:r w:rsidR="00F52828"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11.04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11.05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цілей підрозділів 11.01 - 11.04 та для збереження та використання земель природно-заповідного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Землі транспорту</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експлуатації будівель і споруд залізничного транспорту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експлуатації будівель і споруд морського транспорту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експлуатації будівель і споруд річкового транспорту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експлуатації будівель і споруд автомобільного транспорту та дорожнього господарства</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12.05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експлуатації будівель і споруд авіаційного транспорту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12.06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експлуатації об'єктів трубопровідного транспорту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12.07</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експлуатації будівель і споруд міського електротранспорту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12.08</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експлуатації будівель і споруд додаткових транспортних послуг та допоміжних операцій</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12.09</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експлуатації будівель і споруд іншого наземного транспорту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12.10</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цілей підрозділів 12.01 - 12.09 та для збереження та використання земель природно-заповідного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0,5</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13</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Землі зв'язку</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13.01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експлуатації об'єктів і споруд телекомунікацій</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13.02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експлуатації будівель та споруд об'єктів поштового зв'язку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13.03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експлуатації інших технічних засобів зв'язку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13.04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цілей підрозділів 13.01 - 13.03, 13.05 та для збереження та використання земель природно-заповідного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2</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14</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Землі енергетики</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14.01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 xml:space="preserve">Для розміщення, будівництва, </w:t>
            </w:r>
            <w:r w:rsidRPr="00F52828">
              <w:rPr>
                <w:rFonts w:ascii="Times New Roman" w:hAnsi="Times New Roman" w:cs="Times New Roman"/>
                <w:szCs w:val="24"/>
              </w:rPr>
              <w:lastRenderedPageBreak/>
              <w:t>експлуатації та обслуговування будівель і споруд об'єктів енергогенеруючих підприємств, установ і організацій</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E40B0F" w:rsidRDefault="00797D0B" w:rsidP="00607236">
            <w:pPr>
              <w:spacing w:line="360" w:lineRule="atLeast"/>
              <w:jc w:val="center"/>
              <w:rPr>
                <w:rFonts w:ascii="Times New Roman" w:hAnsi="Times New Roman" w:cs="Times New Roman"/>
                <w:szCs w:val="24"/>
                <w:lang w:val="uk-UA"/>
              </w:rPr>
            </w:pPr>
            <w:r>
              <w:rPr>
                <w:rFonts w:ascii="Times New Roman" w:hAnsi="Times New Roman" w:cs="Times New Roman"/>
                <w:szCs w:val="24"/>
                <w:lang w:val="uk-UA"/>
              </w:rPr>
              <w:lastRenderedPageBreak/>
              <w:t>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4375AB" w:rsidRDefault="00797D0B" w:rsidP="00607236">
            <w:pPr>
              <w:spacing w:line="360" w:lineRule="atLeast"/>
              <w:jc w:val="center"/>
              <w:rPr>
                <w:rFonts w:ascii="Times New Roman" w:hAnsi="Times New Roman" w:cs="Times New Roman"/>
                <w:szCs w:val="24"/>
                <w:lang w:val="uk-UA"/>
              </w:rPr>
            </w:pPr>
            <w:r>
              <w:rPr>
                <w:rFonts w:ascii="Times New Roman" w:hAnsi="Times New Roman" w:cs="Times New Roman"/>
                <w:szCs w:val="24"/>
                <w:lang w:val="uk-UA"/>
              </w:rPr>
              <w:t>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4375AB" w:rsidRDefault="004375AB" w:rsidP="00607236">
            <w:pPr>
              <w:spacing w:line="360" w:lineRule="atLeast"/>
              <w:jc w:val="center"/>
              <w:rPr>
                <w:rFonts w:ascii="Times New Roman" w:hAnsi="Times New Roman" w:cs="Times New Roman"/>
                <w:szCs w:val="24"/>
                <w:lang w:val="uk-UA"/>
              </w:rPr>
            </w:pPr>
            <w:r>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4375AB" w:rsidP="00607236">
            <w:pPr>
              <w:spacing w:line="360" w:lineRule="atLeast"/>
              <w:jc w:val="center"/>
              <w:rPr>
                <w:rFonts w:ascii="Times New Roman" w:hAnsi="Times New Roman" w:cs="Times New Roman"/>
                <w:szCs w:val="24"/>
              </w:rPr>
            </w:pPr>
            <w:r>
              <w:rPr>
                <w:rFonts w:ascii="Times New Roman" w:hAnsi="Times New Roman" w:cs="Times New Roman"/>
                <w:szCs w:val="24"/>
                <w:lang w:val="uk-UA"/>
              </w:rPr>
              <w:t>1</w:t>
            </w:r>
            <w:r w:rsidR="00F52828"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14.02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будівництва, експлуатації та обслуговування будівель і споруд об'єктів передачі електричної та теплової енергії</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3</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5</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14.03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цілей підрозділів 14.01 - 14.02 та для збереження та використання земель природно-заповідного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lang w:val="uk-UA"/>
              </w:rPr>
              <w:t>1</w:t>
            </w:r>
            <w:r w:rsidRPr="00F52828">
              <w:rPr>
                <w:rFonts w:ascii="Times New Roman" w:hAnsi="Times New Roman" w:cs="Times New Roman"/>
                <w:szCs w:val="24"/>
              </w:rPr>
              <w:t> </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w:t>
            </w:r>
          </w:p>
        </w:tc>
        <w:tc>
          <w:tcPr>
            <w:tcW w:w="4494"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Землі оборони</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15.01</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постійної діяльності Збройних Сил</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15.02</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постійної діяльності військових частин (підрозділів) Національної гвардії</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15.03</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постійної діяльності Держприкордонслужби</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15.04</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постійної діяльності СБУ</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15.05</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постійної діяльності Держспецтрансслужби</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15.06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постійної діяльності Служби зовнішньої розвідки</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15.07</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розміщення та постійної діяльності інших, утворених відповідно до законів, військових формувань</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15.08</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цілей підрозділів 15.01 - 15.07 та для збереження та використання земель природно-заповідного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16</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Землі запасу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lastRenderedPageBreak/>
              <w:t>17</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Землі резервного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18</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Землі загального користування</w:t>
            </w:r>
            <w:r w:rsidRPr="00F52828">
              <w:rPr>
                <w:rFonts w:ascii="Times New Roman" w:hAnsi="Times New Roman" w:cs="Times New Roman"/>
                <w:szCs w:val="24"/>
                <w:vertAlign w:val="superscript"/>
              </w:rPr>
              <w:t>4</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r w:rsidR="00F52828" w:rsidRPr="00F52828" w:rsidTr="00607236">
        <w:tblPrEx>
          <w:jc w:val="left"/>
        </w:tblPrEx>
        <w:trPr>
          <w:gridBefore w:val="1"/>
          <w:wBefore w:w="5" w:type="pct"/>
        </w:trPr>
        <w:tc>
          <w:tcPr>
            <w:tcW w:w="50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rPr>
            </w:pPr>
            <w:r w:rsidRPr="00F52828">
              <w:rPr>
                <w:rFonts w:ascii="Times New Roman" w:hAnsi="Times New Roman" w:cs="Times New Roman"/>
                <w:szCs w:val="24"/>
              </w:rPr>
              <w:t>19</w:t>
            </w:r>
          </w:p>
        </w:tc>
        <w:tc>
          <w:tcPr>
            <w:tcW w:w="2058"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rPr>
                <w:rFonts w:ascii="Times New Roman" w:hAnsi="Times New Roman" w:cs="Times New Roman"/>
                <w:szCs w:val="24"/>
              </w:rPr>
            </w:pPr>
            <w:r w:rsidRPr="00F52828">
              <w:rPr>
                <w:rFonts w:ascii="Times New Roman" w:hAnsi="Times New Roman" w:cs="Times New Roman"/>
                <w:szCs w:val="24"/>
              </w:rPr>
              <w:t>Для цілей підрозділів 16-18 та для збереження та використання земель природно-заповідного фонду</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50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0,1</w:t>
            </w:r>
          </w:p>
        </w:tc>
        <w:tc>
          <w:tcPr>
            <w:tcW w:w="63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c>
          <w:tcPr>
            <w:tcW w:w="66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F52828" w:rsidRPr="00F52828" w:rsidRDefault="00F52828" w:rsidP="00607236">
            <w:pPr>
              <w:spacing w:line="360" w:lineRule="atLeast"/>
              <w:jc w:val="center"/>
              <w:rPr>
                <w:rFonts w:ascii="Times New Roman" w:hAnsi="Times New Roman" w:cs="Times New Roman"/>
                <w:szCs w:val="24"/>
                <w:lang w:val="uk-UA"/>
              </w:rPr>
            </w:pPr>
            <w:r w:rsidRPr="00F52828">
              <w:rPr>
                <w:rFonts w:ascii="Times New Roman" w:hAnsi="Times New Roman" w:cs="Times New Roman"/>
                <w:szCs w:val="24"/>
                <w:lang w:val="uk-UA"/>
              </w:rPr>
              <w:t>1</w:t>
            </w:r>
          </w:p>
        </w:tc>
      </w:tr>
    </w:tbl>
    <w:p w:rsidR="00F52828" w:rsidRPr="00F52828" w:rsidRDefault="00F52828" w:rsidP="00F52828">
      <w:pPr>
        <w:shd w:val="clear" w:color="auto" w:fill="FFFFFF"/>
        <w:spacing w:line="360" w:lineRule="atLeast"/>
        <w:rPr>
          <w:rFonts w:ascii="Times New Roman" w:hAnsi="Times New Roman" w:cs="Times New Roman"/>
          <w:b/>
          <w:color w:val="2A2928"/>
          <w:szCs w:val="24"/>
        </w:rPr>
      </w:pPr>
    </w:p>
    <w:p w:rsidR="00F52828" w:rsidRPr="00F52828" w:rsidRDefault="00F52828" w:rsidP="00F52828">
      <w:pPr>
        <w:shd w:val="clear" w:color="auto" w:fill="FFFFFF"/>
        <w:spacing w:line="360" w:lineRule="atLeast"/>
        <w:rPr>
          <w:rFonts w:ascii="Times New Roman" w:hAnsi="Times New Roman" w:cs="Times New Roman"/>
          <w:b/>
          <w:color w:val="2A2928"/>
          <w:szCs w:val="24"/>
        </w:rPr>
      </w:pPr>
    </w:p>
    <w:p w:rsidR="00FE119D" w:rsidRDefault="00F52828" w:rsidP="00FE119D">
      <w:pPr>
        <w:shd w:val="clear" w:color="auto" w:fill="FFFFFF"/>
        <w:spacing w:line="360" w:lineRule="atLeast"/>
        <w:jc w:val="center"/>
        <w:rPr>
          <w:rFonts w:ascii="Times New Roman" w:hAnsi="Times New Roman" w:cs="Times New Roman"/>
          <w:b/>
          <w:color w:val="2A2928"/>
          <w:sz w:val="28"/>
          <w:szCs w:val="28"/>
          <w:lang w:val="uk-UA"/>
        </w:rPr>
      </w:pPr>
      <w:r w:rsidRPr="00F52828">
        <w:rPr>
          <w:rFonts w:ascii="Times New Roman" w:hAnsi="Times New Roman" w:cs="Times New Roman"/>
          <w:b/>
          <w:color w:val="2A2928"/>
          <w:sz w:val="28"/>
          <w:szCs w:val="28"/>
          <w:lang w:val="uk-UA"/>
        </w:rPr>
        <w:t>Секретар ради                               Наталія  ІВАНЮТА</w:t>
      </w: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p>
    <w:p w:rsidR="00F52828" w:rsidRPr="00FE119D" w:rsidRDefault="00FE119D" w:rsidP="00FE119D">
      <w:pPr>
        <w:shd w:val="clear" w:color="auto" w:fill="FFFFFF"/>
        <w:spacing w:line="360" w:lineRule="atLeast"/>
        <w:jc w:val="center"/>
        <w:rPr>
          <w:rFonts w:ascii="Times New Roman" w:hAnsi="Times New Roman" w:cs="Times New Roman"/>
          <w:b/>
          <w:color w:val="2A2928"/>
          <w:sz w:val="28"/>
          <w:szCs w:val="28"/>
          <w:lang w:val="uk-UA"/>
        </w:rPr>
      </w:pPr>
      <w:r>
        <w:rPr>
          <w:rFonts w:ascii="Times New Roman" w:hAnsi="Times New Roman" w:cs="Times New Roman"/>
          <w:b/>
          <w:color w:val="2A2928"/>
          <w:sz w:val="28"/>
          <w:szCs w:val="28"/>
          <w:lang w:val="uk-UA"/>
        </w:rPr>
        <w:lastRenderedPageBreak/>
        <w:t xml:space="preserve">                                                                                                </w:t>
      </w:r>
      <w:r w:rsidR="00F52828" w:rsidRPr="00F52828">
        <w:rPr>
          <w:rFonts w:ascii="Times New Roman" w:hAnsi="Times New Roman" w:cs="Times New Roman"/>
          <w:b/>
          <w:color w:val="2A2928"/>
          <w:szCs w:val="24"/>
          <w:lang w:val="uk-UA"/>
        </w:rPr>
        <w:t>Додаток 2</w:t>
      </w:r>
    </w:p>
    <w:p w:rsidR="00F52828" w:rsidRPr="00F52828" w:rsidRDefault="00F52828" w:rsidP="00F52828">
      <w:pPr>
        <w:shd w:val="clear" w:color="auto" w:fill="FFFFFF"/>
        <w:spacing w:line="360" w:lineRule="atLeast"/>
        <w:ind w:left="7680"/>
        <w:rPr>
          <w:rFonts w:ascii="Times New Roman" w:hAnsi="Times New Roman" w:cs="Times New Roman"/>
          <w:sz w:val="28"/>
          <w:szCs w:val="28"/>
          <w:lang w:val="uk-UA"/>
        </w:rPr>
      </w:pPr>
    </w:p>
    <w:p w:rsidR="00F52828" w:rsidRPr="00F52828" w:rsidRDefault="00F52828" w:rsidP="00F52828">
      <w:pPr>
        <w:shd w:val="clear" w:color="auto" w:fill="FFFFFF"/>
        <w:rPr>
          <w:rFonts w:ascii="Times New Roman" w:hAnsi="Times New Roman" w:cs="Times New Roman"/>
          <w:sz w:val="28"/>
          <w:szCs w:val="28"/>
          <w:lang w:val="uk-UA"/>
        </w:rPr>
      </w:pPr>
      <w:r w:rsidRPr="00F52828">
        <w:rPr>
          <w:rFonts w:ascii="Times New Roman" w:hAnsi="Times New Roman" w:cs="Times New Roman"/>
          <w:sz w:val="28"/>
          <w:szCs w:val="28"/>
          <w:lang w:val="uk-UA"/>
        </w:rPr>
        <w:t xml:space="preserve"> Пільги для фізичних та юридичних осіб, наданих</w:t>
      </w:r>
      <w:r w:rsidRPr="00F52828">
        <w:rPr>
          <w:rFonts w:ascii="Times New Roman" w:hAnsi="Times New Roman" w:cs="Times New Roman"/>
          <w:sz w:val="28"/>
          <w:szCs w:val="28"/>
          <w:lang w:val="uk-UA"/>
        </w:rPr>
        <w:br/>
        <w:t>відповідно до пункту 284.1 статті 284 Податкового</w:t>
      </w:r>
      <w:r w:rsidRPr="00F52828">
        <w:rPr>
          <w:rFonts w:ascii="Times New Roman" w:hAnsi="Times New Roman" w:cs="Times New Roman"/>
          <w:sz w:val="28"/>
          <w:szCs w:val="28"/>
          <w:lang w:val="uk-UA"/>
        </w:rPr>
        <w:br/>
        <w:t>кодексу України, із сплати земельного податку</w:t>
      </w:r>
      <w:r w:rsidRPr="00F52828">
        <w:rPr>
          <w:rFonts w:ascii="Times New Roman" w:hAnsi="Times New Roman" w:cs="Times New Roman"/>
          <w:sz w:val="28"/>
          <w:szCs w:val="28"/>
          <w:vertAlign w:val="superscript"/>
          <w:lang w:val="uk-UA"/>
        </w:rPr>
        <w:t>1</w:t>
      </w:r>
      <w:r w:rsidR="00FE119D">
        <w:rPr>
          <w:rFonts w:ascii="Times New Roman" w:hAnsi="Times New Roman" w:cs="Times New Roman"/>
          <w:sz w:val="28"/>
          <w:szCs w:val="28"/>
          <w:lang w:val="uk-UA"/>
        </w:rPr>
        <w:br/>
        <w:t>Пільги встановлюються на 2023-2024</w:t>
      </w:r>
      <w:r w:rsidRPr="00F52828">
        <w:rPr>
          <w:rFonts w:ascii="Times New Roman" w:hAnsi="Times New Roman" w:cs="Times New Roman"/>
          <w:sz w:val="28"/>
          <w:szCs w:val="28"/>
          <w:lang w:val="uk-UA"/>
        </w:rPr>
        <w:t xml:space="preserve"> роки та вводяться в дію</w:t>
      </w:r>
    </w:p>
    <w:p w:rsidR="00F52828" w:rsidRPr="00F52828" w:rsidRDefault="00FE119D" w:rsidP="00F52828">
      <w:pPr>
        <w:shd w:val="clear" w:color="auto" w:fill="FFFFFF"/>
        <w:rPr>
          <w:rFonts w:ascii="Times New Roman" w:hAnsi="Times New Roman" w:cs="Times New Roman"/>
          <w:sz w:val="28"/>
          <w:szCs w:val="28"/>
          <w:lang w:val="uk-UA"/>
        </w:rPr>
      </w:pPr>
      <w:r>
        <w:rPr>
          <w:rFonts w:ascii="Times New Roman" w:hAnsi="Times New Roman" w:cs="Times New Roman"/>
          <w:sz w:val="28"/>
          <w:szCs w:val="28"/>
          <w:lang w:val="uk-UA"/>
        </w:rPr>
        <w:t>з 01 січня 2023</w:t>
      </w:r>
      <w:r w:rsidR="00F52828" w:rsidRPr="00F52828">
        <w:rPr>
          <w:rFonts w:ascii="Times New Roman" w:hAnsi="Times New Roman" w:cs="Times New Roman"/>
          <w:sz w:val="28"/>
          <w:szCs w:val="28"/>
          <w:lang w:val="uk-UA"/>
        </w:rPr>
        <w:t xml:space="preserve"> року.</w:t>
      </w:r>
    </w:p>
    <w:tbl>
      <w:tblPr>
        <w:tblpPr w:leftFromText="180" w:rightFromText="180" w:vertAnchor="text" w:horzAnchor="margin" w:tblpY="206"/>
        <w:tblW w:w="5000" w:type="pct"/>
        <w:tblBorders>
          <w:top w:val="outset" w:sz="6" w:space="0" w:color="auto"/>
          <w:left w:val="outset" w:sz="6" w:space="0" w:color="auto"/>
          <w:bottom w:val="outset" w:sz="6" w:space="0" w:color="auto"/>
          <w:right w:val="outset" w:sz="6" w:space="0" w:color="auto"/>
        </w:tblBorders>
        <w:shd w:val="clear" w:color="auto" w:fill="F7F6F4"/>
        <w:tblCellMar>
          <w:left w:w="0" w:type="dxa"/>
          <w:right w:w="0" w:type="dxa"/>
        </w:tblCellMar>
        <w:tblLook w:val="04A0" w:firstRow="1" w:lastRow="0" w:firstColumn="1" w:lastColumn="0" w:noHBand="0" w:noVBand="1"/>
      </w:tblPr>
      <w:tblGrid>
        <w:gridCol w:w="6430"/>
        <w:gridCol w:w="2941"/>
      </w:tblGrid>
      <w:tr w:rsidR="00FE119D" w:rsidRPr="00F52828" w:rsidTr="00FE119D">
        <w:tc>
          <w:tcPr>
            <w:tcW w:w="6430"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jc w:val="center"/>
              <w:rPr>
                <w:rFonts w:ascii="Times New Roman" w:hAnsi="Times New Roman" w:cs="Times New Roman"/>
                <w:sz w:val="28"/>
                <w:szCs w:val="28"/>
              </w:rPr>
            </w:pPr>
            <w:r w:rsidRPr="00F52828">
              <w:rPr>
                <w:rFonts w:ascii="Times New Roman" w:hAnsi="Times New Roman" w:cs="Times New Roman"/>
                <w:sz w:val="28"/>
                <w:szCs w:val="28"/>
              </w:rPr>
              <w:t>Група платників, категорія/цільове призначення</w:t>
            </w:r>
            <w:r w:rsidRPr="00F52828">
              <w:rPr>
                <w:rFonts w:ascii="Times New Roman" w:hAnsi="Times New Roman" w:cs="Times New Roman"/>
                <w:sz w:val="28"/>
                <w:szCs w:val="28"/>
              </w:rPr>
              <w:br/>
              <w:t>земельних ділянок</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jc w:val="center"/>
              <w:rPr>
                <w:rFonts w:ascii="Times New Roman" w:hAnsi="Times New Roman" w:cs="Times New Roman"/>
                <w:sz w:val="28"/>
                <w:szCs w:val="28"/>
              </w:rPr>
            </w:pPr>
            <w:r w:rsidRPr="00F52828">
              <w:rPr>
                <w:rFonts w:ascii="Times New Roman" w:hAnsi="Times New Roman" w:cs="Times New Roman"/>
                <w:sz w:val="28"/>
                <w:szCs w:val="28"/>
              </w:rPr>
              <w:t>Розмір пільги</w:t>
            </w:r>
            <w:r w:rsidRPr="00F52828">
              <w:rPr>
                <w:rFonts w:ascii="Times New Roman" w:hAnsi="Times New Roman" w:cs="Times New Roman"/>
                <w:sz w:val="28"/>
                <w:szCs w:val="28"/>
              </w:rPr>
              <w:br/>
              <w:t>(відсотків суми податкового зобов’язання за рік)</w:t>
            </w:r>
          </w:p>
        </w:tc>
      </w:tr>
      <w:tr w:rsidR="00FE119D" w:rsidRPr="00F52828" w:rsidTr="00FE119D">
        <w:tc>
          <w:tcPr>
            <w:tcW w:w="6430"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jc w:val="center"/>
              <w:rPr>
                <w:rFonts w:ascii="Times New Roman" w:hAnsi="Times New Roman" w:cs="Times New Roman"/>
                <w:sz w:val="28"/>
                <w:szCs w:val="28"/>
              </w:rPr>
            </w:pPr>
            <w:r w:rsidRPr="00F52828">
              <w:rPr>
                <w:rFonts w:ascii="Times New Roman" w:hAnsi="Times New Roman" w:cs="Times New Roman"/>
                <w:b/>
                <w:bCs/>
                <w:sz w:val="28"/>
                <w:szCs w:val="28"/>
              </w:rPr>
              <w:t>Фізичні особи</w:t>
            </w:r>
          </w:p>
          <w:p w:rsidR="00FE119D" w:rsidRPr="00F52828" w:rsidRDefault="00FE119D" w:rsidP="00FE119D">
            <w:pPr>
              <w:shd w:val="clear" w:color="auto" w:fill="FFFFFF"/>
              <w:jc w:val="center"/>
              <w:rPr>
                <w:rFonts w:ascii="Times New Roman" w:hAnsi="Times New Roman" w:cs="Times New Roman"/>
                <w:sz w:val="28"/>
                <w:szCs w:val="28"/>
              </w:rPr>
            </w:pPr>
            <w:r w:rsidRPr="00F52828">
              <w:rPr>
                <w:rFonts w:ascii="Times New Roman" w:hAnsi="Times New Roman" w:cs="Times New Roman"/>
                <w:sz w:val="28"/>
                <w:szCs w:val="28"/>
              </w:rPr>
              <w:t>(в межах , визначених  статтею 281 ПКУ)</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jc w:val="center"/>
              <w:rPr>
                <w:rFonts w:ascii="Times New Roman" w:hAnsi="Times New Roman" w:cs="Times New Roman"/>
                <w:sz w:val="28"/>
                <w:szCs w:val="28"/>
              </w:rPr>
            </w:pPr>
            <w:r w:rsidRPr="00F52828">
              <w:rPr>
                <w:rFonts w:ascii="Times New Roman" w:hAnsi="Times New Roman" w:cs="Times New Roman"/>
                <w:sz w:val="28"/>
                <w:szCs w:val="28"/>
              </w:rPr>
              <w:t>100</w:t>
            </w:r>
          </w:p>
        </w:tc>
      </w:tr>
      <w:tr w:rsidR="00FE119D" w:rsidRPr="00F52828" w:rsidTr="00FE119D">
        <w:tc>
          <w:tcPr>
            <w:tcW w:w="6430"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rPr>
                <w:rFonts w:ascii="Times New Roman" w:hAnsi="Times New Roman" w:cs="Times New Roman"/>
                <w:sz w:val="28"/>
                <w:szCs w:val="28"/>
              </w:rPr>
            </w:pPr>
            <w:r w:rsidRPr="00F52828">
              <w:rPr>
                <w:rFonts w:ascii="Times New Roman" w:hAnsi="Times New Roman" w:cs="Times New Roman"/>
                <w:b/>
                <w:bCs/>
                <w:sz w:val="28"/>
                <w:szCs w:val="28"/>
              </w:rPr>
              <w:t>Юридичні особи (п.п 282.1.4. п.282.1 статті 282 ПКУ</w:t>
            </w:r>
            <w:r w:rsidRPr="00F52828">
              <w:rPr>
                <w:rFonts w:ascii="Times New Roman" w:hAnsi="Times New Roman" w:cs="Times New Roman"/>
                <w:sz w:val="28"/>
                <w:szCs w:val="28"/>
              </w:rPr>
              <w:t>)</w:t>
            </w:r>
          </w:p>
          <w:p w:rsidR="00FE119D" w:rsidRPr="00F52828" w:rsidRDefault="00FE119D" w:rsidP="00FE119D">
            <w:pPr>
              <w:shd w:val="clear" w:color="auto" w:fill="FFFFFF"/>
              <w:rPr>
                <w:rFonts w:ascii="Times New Roman" w:hAnsi="Times New Roman" w:cs="Times New Roman"/>
                <w:sz w:val="28"/>
                <w:szCs w:val="28"/>
              </w:rPr>
            </w:pPr>
            <w:r w:rsidRPr="00F52828">
              <w:rPr>
                <w:rFonts w:ascii="Times New Roman" w:hAnsi="Times New Roman" w:cs="Times New Roman"/>
                <w:sz w:val="28"/>
                <w:szCs w:val="28"/>
              </w:rPr>
              <w:t>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jc w:val="center"/>
              <w:rPr>
                <w:rFonts w:ascii="Times New Roman" w:hAnsi="Times New Roman" w:cs="Times New Roman"/>
                <w:sz w:val="28"/>
                <w:szCs w:val="28"/>
              </w:rPr>
            </w:pPr>
            <w:r w:rsidRPr="00F52828">
              <w:rPr>
                <w:rFonts w:ascii="Times New Roman" w:hAnsi="Times New Roman" w:cs="Times New Roman"/>
                <w:sz w:val="28"/>
                <w:szCs w:val="28"/>
              </w:rPr>
              <w:t>100</w:t>
            </w:r>
          </w:p>
        </w:tc>
      </w:tr>
      <w:tr w:rsidR="00FE119D" w:rsidRPr="00F52828" w:rsidTr="00FE119D">
        <w:tc>
          <w:tcPr>
            <w:tcW w:w="6430"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rPr>
                <w:rFonts w:ascii="Times New Roman" w:hAnsi="Times New Roman" w:cs="Times New Roman"/>
                <w:sz w:val="28"/>
                <w:szCs w:val="28"/>
              </w:rPr>
            </w:pPr>
            <w:r w:rsidRPr="00F52828">
              <w:rPr>
                <w:rFonts w:ascii="Times New Roman" w:hAnsi="Times New Roman" w:cs="Times New Roman"/>
                <w:b/>
                <w:bCs/>
                <w:sz w:val="28"/>
                <w:szCs w:val="28"/>
              </w:rPr>
              <w:t>Юридичні особи (п.п 282.1.5. п.282.1 статті 282 ПКУ</w:t>
            </w:r>
            <w:r w:rsidRPr="00F52828">
              <w:rPr>
                <w:rFonts w:ascii="Times New Roman" w:hAnsi="Times New Roman" w:cs="Times New Roman"/>
                <w:sz w:val="28"/>
                <w:szCs w:val="28"/>
              </w:rPr>
              <w:t>)</w:t>
            </w:r>
          </w:p>
          <w:p w:rsidR="00FE119D" w:rsidRPr="00F52828" w:rsidRDefault="00FE119D" w:rsidP="00FE119D">
            <w:pPr>
              <w:shd w:val="clear" w:color="auto" w:fill="FFFFFF"/>
              <w:rPr>
                <w:rFonts w:ascii="Times New Roman" w:hAnsi="Times New Roman" w:cs="Times New Roman"/>
                <w:sz w:val="28"/>
                <w:szCs w:val="28"/>
              </w:rPr>
            </w:pPr>
            <w:r w:rsidRPr="00F52828">
              <w:rPr>
                <w:rFonts w:ascii="Times New Roman" w:hAnsi="Times New Roman" w:cs="Times New Roman"/>
                <w:sz w:val="28"/>
                <w:szCs w:val="28"/>
              </w:rPr>
              <w:t xml:space="preserve">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w:t>
            </w:r>
            <w:r w:rsidRPr="00F52828">
              <w:rPr>
                <w:rFonts w:ascii="Times New Roman" w:hAnsi="Times New Roman" w:cs="Times New Roman"/>
                <w:sz w:val="28"/>
                <w:szCs w:val="28"/>
              </w:rPr>
              <w:lastRenderedPageBreak/>
              <w:t>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jc w:val="center"/>
              <w:rPr>
                <w:rFonts w:ascii="Times New Roman" w:hAnsi="Times New Roman" w:cs="Times New Roman"/>
                <w:sz w:val="28"/>
                <w:szCs w:val="28"/>
              </w:rPr>
            </w:pPr>
            <w:r w:rsidRPr="00F52828">
              <w:rPr>
                <w:rFonts w:ascii="Times New Roman" w:hAnsi="Times New Roman" w:cs="Times New Roman"/>
                <w:sz w:val="28"/>
                <w:szCs w:val="28"/>
              </w:rPr>
              <w:lastRenderedPageBreak/>
              <w:t>100</w:t>
            </w:r>
          </w:p>
        </w:tc>
      </w:tr>
      <w:tr w:rsidR="00FE119D" w:rsidRPr="00F52828" w:rsidTr="00FE119D">
        <w:tc>
          <w:tcPr>
            <w:tcW w:w="6430"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rPr>
                <w:rFonts w:ascii="Times New Roman" w:hAnsi="Times New Roman" w:cs="Times New Roman"/>
                <w:sz w:val="28"/>
                <w:szCs w:val="28"/>
              </w:rPr>
            </w:pPr>
            <w:r w:rsidRPr="00F52828">
              <w:rPr>
                <w:rFonts w:ascii="Times New Roman" w:hAnsi="Times New Roman" w:cs="Times New Roman"/>
                <w:b/>
                <w:bCs/>
                <w:sz w:val="28"/>
                <w:szCs w:val="28"/>
              </w:rPr>
              <w:lastRenderedPageBreak/>
              <w:t>Юридичні особи (п.п 282.1.6. п.282.1 статті 282 ПКУ</w:t>
            </w:r>
            <w:r w:rsidRPr="00F52828">
              <w:rPr>
                <w:rFonts w:ascii="Times New Roman" w:hAnsi="Times New Roman" w:cs="Times New Roman"/>
                <w:sz w:val="28"/>
                <w:szCs w:val="28"/>
              </w:rPr>
              <w:t>) </w:t>
            </w:r>
          </w:p>
          <w:p w:rsidR="00FE119D" w:rsidRPr="00F52828" w:rsidRDefault="00FE119D" w:rsidP="00FE119D">
            <w:pPr>
              <w:shd w:val="clear" w:color="auto" w:fill="FFFFFF"/>
              <w:rPr>
                <w:rFonts w:ascii="Times New Roman" w:hAnsi="Times New Roman" w:cs="Times New Roman"/>
                <w:sz w:val="28"/>
                <w:szCs w:val="28"/>
              </w:rPr>
            </w:pPr>
            <w:r w:rsidRPr="00F52828">
              <w:rPr>
                <w:rFonts w:ascii="Times New Roman" w:hAnsi="Times New Roman" w:cs="Times New Roman"/>
                <w:sz w:val="28"/>
                <w:szCs w:val="28"/>
              </w:rPr>
              <w:t>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jc w:val="center"/>
              <w:rPr>
                <w:rFonts w:ascii="Times New Roman" w:hAnsi="Times New Roman" w:cs="Times New Roman"/>
                <w:sz w:val="28"/>
                <w:szCs w:val="28"/>
              </w:rPr>
            </w:pPr>
            <w:r w:rsidRPr="00F52828">
              <w:rPr>
                <w:rFonts w:ascii="Times New Roman" w:hAnsi="Times New Roman" w:cs="Times New Roman"/>
                <w:sz w:val="28"/>
                <w:szCs w:val="28"/>
              </w:rPr>
              <w:t>100</w:t>
            </w:r>
          </w:p>
        </w:tc>
      </w:tr>
      <w:tr w:rsidR="00FE119D" w:rsidRPr="00F52828" w:rsidTr="00FE119D">
        <w:tc>
          <w:tcPr>
            <w:tcW w:w="6430"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rPr>
                <w:rFonts w:ascii="Times New Roman" w:hAnsi="Times New Roman" w:cs="Times New Roman"/>
                <w:sz w:val="28"/>
                <w:szCs w:val="28"/>
              </w:rPr>
            </w:pPr>
            <w:r w:rsidRPr="00F52828">
              <w:rPr>
                <w:rFonts w:ascii="Times New Roman" w:hAnsi="Times New Roman" w:cs="Times New Roman"/>
                <w:b/>
                <w:bCs/>
                <w:sz w:val="28"/>
                <w:szCs w:val="28"/>
              </w:rPr>
              <w:t>Юридичні особи (п.284.4 статті 284 ПКУ</w:t>
            </w:r>
            <w:r w:rsidRPr="00F52828">
              <w:rPr>
                <w:rFonts w:ascii="Times New Roman" w:hAnsi="Times New Roman" w:cs="Times New Roman"/>
                <w:sz w:val="28"/>
                <w:szCs w:val="28"/>
              </w:rPr>
              <w:t>) </w:t>
            </w:r>
          </w:p>
          <w:p w:rsidR="00FE119D" w:rsidRPr="00F52828" w:rsidRDefault="00FE119D" w:rsidP="00FE119D">
            <w:pPr>
              <w:shd w:val="clear" w:color="auto" w:fill="FFFFFF"/>
              <w:rPr>
                <w:rFonts w:ascii="Times New Roman" w:hAnsi="Times New Roman" w:cs="Times New Roman"/>
                <w:sz w:val="28"/>
                <w:szCs w:val="28"/>
              </w:rPr>
            </w:pPr>
            <w:r w:rsidRPr="00F52828">
              <w:rPr>
                <w:rFonts w:ascii="Times New Roman" w:hAnsi="Times New Roman" w:cs="Times New Roman"/>
                <w:sz w:val="28"/>
                <w:szCs w:val="28"/>
              </w:rPr>
              <w:t xml:space="preserve">Плата за землю за земельні ділянки, надані для залізниць у межах смуг відведення, надані гірничодобувним підприємствам для видобування корисних копалин та розробки родовищ корисних копалин, справляється у розмірі 25 відсотків </w:t>
            </w:r>
            <w:r w:rsidRPr="00F52828">
              <w:rPr>
                <w:rFonts w:ascii="Times New Roman" w:hAnsi="Times New Roman" w:cs="Times New Roman"/>
                <w:sz w:val="28"/>
                <w:szCs w:val="28"/>
              </w:rPr>
              <w:lastRenderedPageBreak/>
              <w:t>податку, обчисленого відповідно до </w:t>
            </w:r>
            <w:hyperlink r:id="rId7" w:anchor="n6776" w:history="1">
              <w:r w:rsidRPr="00F52828">
                <w:rPr>
                  <w:rFonts w:ascii="Times New Roman" w:hAnsi="Times New Roman" w:cs="Times New Roman"/>
                  <w:sz w:val="28"/>
                  <w:szCs w:val="28"/>
                  <w:u w:val="single"/>
                </w:rPr>
                <w:t>статей 274</w:t>
              </w:r>
            </w:hyperlink>
            <w:r w:rsidRPr="00F52828">
              <w:rPr>
                <w:rFonts w:ascii="Times New Roman" w:hAnsi="Times New Roman" w:cs="Times New Roman"/>
                <w:sz w:val="28"/>
                <w:szCs w:val="28"/>
              </w:rPr>
              <w:t> і </w:t>
            </w:r>
            <w:hyperlink r:id="rId8" w:anchor="n6807" w:history="1">
              <w:r w:rsidRPr="00F52828">
                <w:rPr>
                  <w:rFonts w:ascii="Times New Roman" w:hAnsi="Times New Roman" w:cs="Times New Roman"/>
                  <w:sz w:val="28"/>
                  <w:szCs w:val="28"/>
                  <w:u w:val="single"/>
                </w:rPr>
                <w:t>277</w:t>
              </w:r>
            </w:hyperlink>
            <w:r w:rsidRPr="00F52828">
              <w:rPr>
                <w:rFonts w:ascii="Times New Roman" w:hAnsi="Times New Roman" w:cs="Times New Roman"/>
                <w:sz w:val="28"/>
                <w:szCs w:val="28"/>
              </w:rPr>
              <w:t> цього Кодексу.</w:t>
            </w:r>
          </w:p>
        </w:tc>
        <w:tc>
          <w:tcPr>
            <w:tcW w:w="2941" w:type="dxa"/>
            <w:tcBorders>
              <w:top w:val="outset" w:sz="6" w:space="0" w:color="auto"/>
              <w:left w:val="outset" w:sz="6" w:space="0" w:color="auto"/>
              <w:bottom w:val="outset" w:sz="6" w:space="0" w:color="auto"/>
              <w:right w:val="outset" w:sz="6" w:space="0" w:color="auto"/>
            </w:tcBorders>
            <w:shd w:val="clear" w:color="auto" w:fill="FFFFFF"/>
            <w:vAlign w:val="center"/>
          </w:tcPr>
          <w:p w:rsidR="00FE119D" w:rsidRPr="00F52828" w:rsidRDefault="00FE119D" w:rsidP="00FE119D">
            <w:pPr>
              <w:shd w:val="clear" w:color="auto" w:fill="FFFFFF"/>
              <w:jc w:val="center"/>
              <w:rPr>
                <w:rFonts w:ascii="Times New Roman" w:hAnsi="Times New Roman" w:cs="Times New Roman"/>
                <w:sz w:val="28"/>
                <w:szCs w:val="28"/>
              </w:rPr>
            </w:pPr>
            <w:r w:rsidRPr="00F52828">
              <w:rPr>
                <w:rFonts w:ascii="Times New Roman" w:hAnsi="Times New Roman" w:cs="Times New Roman"/>
                <w:sz w:val="28"/>
                <w:szCs w:val="28"/>
              </w:rPr>
              <w:lastRenderedPageBreak/>
              <w:t>75</w:t>
            </w:r>
          </w:p>
        </w:tc>
      </w:tr>
    </w:tbl>
    <w:p w:rsidR="00F52828" w:rsidRPr="00F52828" w:rsidRDefault="00F52828" w:rsidP="00F52828">
      <w:pPr>
        <w:shd w:val="clear" w:color="auto" w:fill="FFFFFF"/>
        <w:rPr>
          <w:rFonts w:ascii="Times New Roman" w:hAnsi="Times New Roman" w:cs="Times New Roman"/>
          <w:sz w:val="28"/>
          <w:szCs w:val="28"/>
        </w:rPr>
      </w:pPr>
      <w:r w:rsidRPr="00F52828">
        <w:rPr>
          <w:rFonts w:ascii="Times New Roman" w:hAnsi="Times New Roman" w:cs="Times New Roman"/>
          <w:sz w:val="28"/>
          <w:szCs w:val="28"/>
        </w:rPr>
        <w:lastRenderedPageBreak/>
        <w:t> </w:t>
      </w:r>
    </w:p>
    <w:p w:rsidR="00F52828" w:rsidRPr="00F52828" w:rsidRDefault="00F52828" w:rsidP="00F52828">
      <w:pPr>
        <w:shd w:val="clear" w:color="auto" w:fill="FFFFFF"/>
        <w:jc w:val="both"/>
        <w:rPr>
          <w:rFonts w:ascii="Times New Roman" w:hAnsi="Times New Roman" w:cs="Times New Roman"/>
          <w:sz w:val="28"/>
          <w:szCs w:val="28"/>
          <w:lang w:val="uk-UA"/>
        </w:rPr>
      </w:pPr>
      <w:r w:rsidRPr="00F52828">
        <w:rPr>
          <w:rFonts w:ascii="Times New Roman" w:hAnsi="Times New Roman" w:cs="Times New Roman"/>
          <w:sz w:val="28"/>
          <w:szCs w:val="28"/>
        </w:rPr>
        <w:t xml:space="preserve"> Пільги визначаються з урахуванням норм підпункту 12.3.7 пункту 12.3 статті 12, пункту 30.2 статті 30, статей 281 і 282 Податкового кодексу України. </w:t>
      </w:r>
      <w:r w:rsidRPr="00F52828">
        <w:rPr>
          <w:rFonts w:ascii="Times New Roman" w:hAnsi="Times New Roman" w:cs="Times New Roman"/>
          <w:sz w:val="28"/>
          <w:szCs w:val="28"/>
          <w:lang w:val="uk-UA"/>
        </w:rPr>
        <w:t xml:space="preserve"> </w:t>
      </w:r>
    </w:p>
    <w:p w:rsidR="00F52828" w:rsidRPr="00F52828" w:rsidRDefault="00F52828" w:rsidP="00F52828">
      <w:pPr>
        <w:shd w:val="clear" w:color="auto" w:fill="FFFFFF"/>
        <w:jc w:val="both"/>
        <w:rPr>
          <w:rFonts w:ascii="Times New Roman" w:hAnsi="Times New Roman" w:cs="Times New Roman"/>
          <w:sz w:val="28"/>
          <w:szCs w:val="28"/>
          <w:lang w:val="uk-UA"/>
        </w:rPr>
      </w:pPr>
      <w:r w:rsidRPr="00F52828">
        <w:rPr>
          <w:rFonts w:ascii="Times New Roman" w:hAnsi="Times New Roman" w:cs="Times New Roman"/>
          <w:sz w:val="28"/>
          <w:szCs w:val="28"/>
          <w:lang w:val="uk-UA"/>
        </w:rPr>
        <w:t>Пільги визначаються з урахуванням норм пункту 284.3 статті 283 Податкового кодексу України , а саме: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F52828" w:rsidRPr="00F52828" w:rsidRDefault="00F52828" w:rsidP="00F52828">
      <w:pPr>
        <w:shd w:val="clear" w:color="auto" w:fill="FFFFFF"/>
        <w:jc w:val="both"/>
        <w:rPr>
          <w:rFonts w:ascii="Times New Roman" w:hAnsi="Times New Roman" w:cs="Times New Roman"/>
          <w:sz w:val="28"/>
          <w:szCs w:val="28"/>
        </w:rPr>
      </w:pPr>
      <w:bookmarkStart w:id="1" w:name="n6873"/>
      <w:bookmarkEnd w:id="1"/>
      <w:r w:rsidRPr="00F52828">
        <w:rPr>
          <w:rFonts w:ascii="Times New Roman" w:hAnsi="Times New Roman" w:cs="Times New Roman"/>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F52828" w:rsidRPr="00F52828" w:rsidRDefault="00F52828" w:rsidP="00F52828">
      <w:pPr>
        <w:ind w:left="360"/>
        <w:jc w:val="both"/>
        <w:rPr>
          <w:rFonts w:ascii="Times New Roman" w:hAnsi="Times New Roman" w:cs="Times New Roman"/>
          <w:b/>
          <w:sz w:val="28"/>
          <w:szCs w:val="16"/>
          <w:lang w:val="uk-UA"/>
        </w:rPr>
      </w:pPr>
      <w:r w:rsidRPr="00F52828">
        <w:rPr>
          <w:rFonts w:ascii="Times New Roman" w:hAnsi="Times New Roman" w:cs="Times New Roman"/>
          <w:b/>
          <w:sz w:val="28"/>
          <w:szCs w:val="16"/>
          <w:lang w:val="uk-UA"/>
        </w:rPr>
        <w:t>Від сплати податку звільняються:</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xml:space="preserve"> - Заповідники, у тому числі історико- культурні, національні природні парки, парки державної та комунальної власності, регіональні ландшафтні парки, заповідні урочища, пам»ятки природи, парки-пам»ятки садово- паркового мистецтва;</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xml:space="preserve"> -дослідницькі господарства науково-дослідних установ і навчальних закладів сільськогосподарського профілю та професійно- технічних училищ;</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xml:space="preserve"> -органи державної влади та органи місцевого самоврядування, органи прокуратури, заклади, установи та організації, військові формування, утворені відповідно до законів України, Збройні сили України, які повністю утримуються за рахунок коштів державного або місцевих бюджетів;</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xml:space="preserve"> - дошкільні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та місцевих бюджетів;</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xml:space="preserve"> - комунальні підприємства Тетіївської міської ради;</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xml:space="preserve"> -релігійні організації України, за земельні ділянки, надані для будівництва і обслуговування культових та інших будівель, необхідних для забезпечення їх </w:t>
      </w:r>
      <w:r w:rsidRPr="00F52828">
        <w:rPr>
          <w:rFonts w:ascii="Times New Roman" w:hAnsi="Times New Roman" w:cs="Times New Roman"/>
          <w:sz w:val="28"/>
          <w:szCs w:val="16"/>
          <w:lang w:val="uk-UA"/>
        </w:rPr>
        <w:lastRenderedPageBreak/>
        <w:t>діяльності, а також благодійні організації, створені відповідно до закону, діяльність яких не передбачає одержання прибутків.</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xml:space="preserve"> - військових строкової служби, військовослужбовців, мобілізованих громадян до збройних сил України та членів їх сімей.</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xml:space="preserve">  - інваліди першої і другої групи;</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фізичні особи, які виховують трьох і більше дітей віком до 18 років;</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пенсіонери ( за віком);</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ветерани війни та особи, на яких поширюється дія Закону України «Про статус ветеранів війни, гарантії їх соціального захисту»;</w:t>
      </w:r>
    </w:p>
    <w:p w:rsidR="00F52828" w:rsidRPr="00F52828" w:rsidRDefault="00F52828" w:rsidP="00F52828">
      <w:pPr>
        <w:jc w:val="both"/>
        <w:rPr>
          <w:rFonts w:ascii="Times New Roman" w:hAnsi="Times New Roman" w:cs="Times New Roman"/>
          <w:sz w:val="28"/>
          <w:szCs w:val="16"/>
        </w:rPr>
      </w:pPr>
      <w:r w:rsidRPr="00F52828">
        <w:rPr>
          <w:rFonts w:ascii="Times New Roman" w:hAnsi="Times New Roman" w:cs="Times New Roman"/>
          <w:sz w:val="28"/>
          <w:szCs w:val="16"/>
          <w:lang w:val="uk-UA"/>
        </w:rPr>
        <w:t>- фізичні особи визнані законом особами,</w:t>
      </w:r>
      <w:r w:rsidRPr="00F52828">
        <w:rPr>
          <w:rFonts w:ascii="Times New Roman" w:hAnsi="Times New Roman" w:cs="Times New Roman"/>
          <w:sz w:val="28"/>
          <w:szCs w:val="16"/>
        </w:rPr>
        <w:t xml:space="preserve"> </w:t>
      </w:r>
      <w:r w:rsidRPr="00F52828">
        <w:rPr>
          <w:rFonts w:ascii="Times New Roman" w:hAnsi="Times New Roman" w:cs="Times New Roman"/>
          <w:sz w:val="28"/>
          <w:szCs w:val="16"/>
          <w:lang w:val="uk-UA"/>
        </w:rPr>
        <w:t>які постраждали внаслідок Чорнобильської катастрофи;</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rPr>
        <w:t xml:space="preserve">    </w:t>
      </w:r>
      <w:r w:rsidRPr="00F52828">
        <w:rPr>
          <w:rFonts w:ascii="Times New Roman" w:hAnsi="Times New Roman" w:cs="Times New Roman"/>
          <w:sz w:val="28"/>
          <w:szCs w:val="16"/>
          <w:lang w:val="uk-UA"/>
        </w:rPr>
        <w:t xml:space="preserve"> Звільнення від сплати податку за земельні ділянки,</w:t>
      </w:r>
      <w:r w:rsidRPr="00F52828">
        <w:rPr>
          <w:rFonts w:ascii="Times New Roman" w:hAnsi="Times New Roman" w:cs="Times New Roman"/>
          <w:sz w:val="28"/>
          <w:szCs w:val="16"/>
        </w:rPr>
        <w:t xml:space="preserve"> </w:t>
      </w:r>
      <w:r w:rsidRPr="00F52828">
        <w:rPr>
          <w:rFonts w:ascii="Times New Roman" w:hAnsi="Times New Roman" w:cs="Times New Roman"/>
          <w:sz w:val="28"/>
          <w:szCs w:val="16"/>
          <w:lang w:val="uk-UA"/>
        </w:rPr>
        <w:t>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для ведення особистого селянського господарства – у розмірі не більш як 2 гектари;</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для індивідуального дачного будівництва- не більш як 0,10 гектара;</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для будівництва індивідуальних гаражів – не більш як 0,01 гектара;</w:t>
      </w:r>
    </w:p>
    <w:p w:rsidR="00F52828" w:rsidRP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для ведення садівництва – не більш як 0,12 гектара.</w:t>
      </w:r>
    </w:p>
    <w:p w:rsidR="00F52828" w:rsidRDefault="00F52828" w:rsidP="00F52828">
      <w:pPr>
        <w:jc w:val="both"/>
        <w:rPr>
          <w:rFonts w:ascii="Times New Roman" w:hAnsi="Times New Roman" w:cs="Times New Roman"/>
          <w:sz w:val="28"/>
          <w:szCs w:val="16"/>
          <w:lang w:val="uk-UA"/>
        </w:rPr>
      </w:pPr>
      <w:r w:rsidRPr="00F52828">
        <w:rPr>
          <w:rFonts w:ascii="Times New Roman" w:hAnsi="Times New Roman" w:cs="Times New Roman"/>
          <w:sz w:val="28"/>
          <w:szCs w:val="16"/>
          <w:lang w:val="uk-UA"/>
        </w:rPr>
        <w:t>- від сплати земельного податку звільняються на період дії єдиного податку четвертої групи власники земельних ділянок, земельних часток(паїв) та землекористувачі за умови передачі земельних ділянок та земельних часток(паїв)в оренду платнику єдиного податку четвертої групи.</w:t>
      </w:r>
    </w:p>
    <w:p w:rsidR="00FE119D" w:rsidRPr="00F52828" w:rsidRDefault="00FE119D" w:rsidP="00F52828">
      <w:pPr>
        <w:jc w:val="both"/>
        <w:rPr>
          <w:rFonts w:ascii="Times New Roman" w:hAnsi="Times New Roman" w:cs="Times New Roman"/>
          <w:sz w:val="28"/>
          <w:szCs w:val="16"/>
          <w:lang w:val="uk-UA"/>
        </w:rPr>
      </w:pPr>
    </w:p>
    <w:p w:rsidR="00F52828" w:rsidRPr="00F52828" w:rsidRDefault="00F52828" w:rsidP="00F52828">
      <w:pPr>
        <w:jc w:val="center"/>
        <w:rPr>
          <w:rFonts w:ascii="Times New Roman" w:hAnsi="Times New Roman" w:cs="Times New Roman"/>
          <w:b/>
          <w:sz w:val="28"/>
          <w:szCs w:val="28"/>
          <w:lang w:val="uk-UA"/>
        </w:rPr>
      </w:pPr>
      <w:r w:rsidRPr="00F52828">
        <w:rPr>
          <w:rFonts w:ascii="Times New Roman" w:hAnsi="Times New Roman" w:cs="Times New Roman"/>
          <w:b/>
          <w:sz w:val="28"/>
          <w:szCs w:val="28"/>
          <w:lang w:val="uk-UA"/>
        </w:rPr>
        <w:t>Секретар ради                                                Наталія  ІВАНЮТА</w:t>
      </w:r>
    </w:p>
    <w:p w:rsidR="00F52828" w:rsidRPr="00F52828" w:rsidRDefault="00F52828" w:rsidP="00F52828">
      <w:pPr>
        <w:jc w:val="center"/>
        <w:rPr>
          <w:rFonts w:ascii="Times New Roman" w:hAnsi="Times New Roman" w:cs="Times New Roman"/>
          <w:b/>
          <w:sz w:val="28"/>
          <w:szCs w:val="28"/>
          <w:lang w:val="uk-UA"/>
        </w:rPr>
      </w:pPr>
    </w:p>
    <w:p w:rsidR="00F52828" w:rsidRPr="00F52828" w:rsidRDefault="00F52828" w:rsidP="00F52828">
      <w:pPr>
        <w:jc w:val="center"/>
        <w:rPr>
          <w:rFonts w:ascii="Times New Roman" w:hAnsi="Times New Roman" w:cs="Times New Roman"/>
          <w:b/>
          <w:sz w:val="28"/>
          <w:szCs w:val="28"/>
          <w:lang w:val="uk-UA"/>
        </w:rPr>
      </w:pPr>
    </w:p>
    <w:p w:rsidR="00F52828" w:rsidRPr="00F52828" w:rsidRDefault="00F52828" w:rsidP="00F52828">
      <w:pPr>
        <w:jc w:val="center"/>
        <w:rPr>
          <w:rFonts w:ascii="Times New Roman" w:hAnsi="Times New Roman" w:cs="Times New Roman"/>
          <w:b/>
          <w:sz w:val="28"/>
          <w:szCs w:val="28"/>
          <w:lang w:val="uk-UA"/>
        </w:rPr>
      </w:pPr>
    </w:p>
    <w:p w:rsidR="00F52828" w:rsidRPr="00F52828" w:rsidRDefault="00F52828" w:rsidP="00F52828">
      <w:pPr>
        <w:jc w:val="center"/>
        <w:rPr>
          <w:rFonts w:ascii="Times New Roman" w:hAnsi="Times New Roman" w:cs="Times New Roman"/>
          <w:b/>
          <w:sz w:val="28"/>
          <w:szCs w:val="28"/>
          <w:lang w:val="uk-UA"/>
        </w:rPr>
      </w:pPr>
    </w:p>
    <w:p w:rsidR="00F52828" w:rsidRPr="00F52828" w:rsidRDefault="00F52828" w:rsidP="00F52828">
      <w:pPr>
        <w:jc w:val="center"/>
        <w:rPr>
          <w:rFonts w:ascii="Times New Roman" w:hAnsi="Times New Roman" w:cs="Times New Roman"/>
          <w:b/>
          <w:sz w:val="28"/>
          <w:szCs w:val="28"/>
          <w:lang w:val="uk-UA"/>
        </w:rPr>
      </w:pPr>
    </w:p>
    <w:p w:rsidR="00F52828" w:rsidRPr="00F52828" w:rsidRDefault="00F52828" w:rsidP="00F52828">
      <w:pPr>
        <w:jc w:val="center"/>
        <w:rPr>
          <w:rFonts w:ascii="Times New Roman" w:hAnsi="Times New Roman" w:cs="Times New Roman"/>
          <w:b/>
          <w:sz w:val="28"/>
          <w:szCs w:val="28"/>
          <w:lang w:val="uk-UA"/>
        </w:rPr>
      </w:pPr>
    </w:p>
    <w:p w:rsidR="00F52828" w:rsidRPr="00F52828" w:rsidRDefault="00F52828" w:rsidP="00F52828">
      <w:pPr>
        <w:jc w:val="center"/>
        <w:rPr>
          <w:rFonts w:ascii="Times New Roman" w:hAnsi="Times New Roman" w:cs="Times New Roman"/>
          <w:b/>
          <w:sz w:val="28"/>
          <w:szCs w:val="28"/>
          <w:lang w:val="uk-UA"/>
        </w:rPr>
      </w:pPr>
    </w:p>
    <w:p w:rsidR="00F52828" w:rsidRPr="00F52828" w:rsidRDefault="00F52828" w:rsidP="00F52828">
      <w:pPr>
        <w:jc w:val="center"/>
        <w:rPr>
          <w:rFonts w:ascii="Times New Roman" w:hAnsi="Times New Roman" w:cs="Times New Roman"/>
          <w:b/>
          <w:sz w:val="28"/>
          <w:szCs w:val="28"/>
          <w:lang w:val="uk-UA"/>
        </w:rPr>
      </w:pPr>
    </w:p>
    <w:p w:rsidR="00F52828" w:rsidRPr="00B80C84" w:rsidRDefault="00F52828" w:rsidP="00F52828">
      <w:pPr>
        <w:jc w:val="center"/>
        <w:rPr>
          <w:b/>
          <w:sz w:val="28"/>
          <w:szCs w:val="28"/>
          <w:lang w:val="uk-UA"/>
        </w:rPr>
      </w:pPr>
    </w:p>
    <w:p w:rsidR="00F52828" w:rsidRPr="00B80C84" w:rsidRDefault="00F52828" w:rsidP="00F52828">
      <w:pPr>
        <w:jc w:val="center"/>
        <w:rPr>
          <w:b/>
          <w:sz w:val="28"/>
          <w:szCs w:val="28"/>
          <w:lang w:val="uk-UA"/>
        </w:rPr>
      </w:pPr>
    </w:p>
    <w:p w:rsidR="00F52828" w:rsidRPr="00B80C84" w:rsidRDefault="00F52828" w:rsidP="00F52828">
      <w:pPr>
        <w:jc w:val="center"/>
        <w:rPr>
          <w:b/>
          <w:sz w:val="28"/>
          <w:szCs w:val="28"/>
          <w:lang w:val="uk-UA"/>
        </w:rPr>
      </w:pPr>
    </w:p>
    <w:p w:rsidR="00F52828" w:rsidRPr="00B80C84" w:rsidRDefault="00F52828" w:rsidP="00F52828">
      <w:pPr>
        <w:jc w:val="center"/>
        <w:rPr>
          <w:b/>
          <w:sz w:val="28"/>
          <w:szCs w:val="28"/>
          <w:lang w:val="uk-UA"/>
        </w:rPr>
      </w:pPr>
    </w:p>
    <w:p w:rsidR="00F52828" w:rsidRPr="00B80C84" w:rsidRDefault="00F52828" w:rsidP="00F52828">
      <w:pPr>
        <w:jc w:val="center"/>
        <w:rPr>
          <w:b/>
          <w:sz w:val="28"/>
          <w:szCs w:val="28"/>
          <w:lang w:val="uk-UA"/>
        </w:rPr>
      </w:pPr>
    </w:p>
    <w:p w:rsidR="00F52828" w:rsidRPr="00B80C84" w:rsidRDefault="00F52828" w:rsidP="00F52828">
      <w:pPr>
        <w:rPr>
          <w:b/>
          <w:sz w:val="28"/>
          <w:szCs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F52828" w:rsidRDefault="00F52828" w:rsidP="00C46EA8">
      <w:pPr>
        <w:tabs>
          <w:tab w:val="left" w:pos="9498"/>
        </w:tabs>
        <w:spacing w:after="0"/>
        <w:jc w:val="both"/>
        <w:rPr>
          <w:rFonts w:ascii="Times New Roman" w:hAnsi="Times New Roman" w:cs="Times New Roman"/>
          <w:b/>
          <w:sz w:val="28"/>
          <w:lang w:val="uk-UA"/>
        </w:rPr>
      </w:pPr>
    </w:p>
    <w:p w:rsidR="00C46EA8" w:rsidRDefault="00C46EA8" w:rsidP="00C46EA8"/>
    <w:p w:rsidR="002510BC" w:rsidRDefault="002510BC"/>
    <w:sectPr w:rsidR="002510BC" w:rsidSect="00B27254">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B752F"/>
    <w:multiLevelType w:val="hybridMultilevel"/>
    <w:tmpl w:val="9AECE9CA"/>
    <w:lvl w:ilvl="0" w:tplc="2FEE28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F6277B"/>
    <w:multiLevelType w:val="hybridMultilevel"/>
    <w:tmpl w:val="72DE3B64"/>
    <w:lvl w:ilvl="0" w:tplc="355440B4">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1FF414B"/>
    <w:multiLevelType w:val="hybridMultilevel"/>
    <w:tmpl w:val="C448B6D6"/>
    <w:lvl w:ilvl="0" w:tplc="368C290A">
      <w:start w:val="2"/>
      <w:numFmt w:val="bullet"/>
      <w:lvlText w:val="-"/>
      <w:lvlJc w:val="left"/>
      <w:pPr>
        <w:tabs>
          <w:tab w:val="num" w:pos="585"/>
        </w:tabs>
        <w:ind w:left="585" w:hanging="360"/>
      </w:pPr>
      <w:rPr>
        <w:rFonts w:ascii="Times New Roman" w:eastAsia="Times New Roman" w:hAnsi="Times New Roman" w:cs="Times New Roman" w:hint="default"/>
      </w:rPr>
    </w:lvl>
    <w:lvl w:ilvl="1" w:tplc="04190003" w:tentative="1">
      <w:start w:val="1"/>
      <w:numFmt w:val="bullet"/>
      <w:lvlText w:val="o"/>
      <w:lvlJc w:val="left"/>
      <w:pPr>
        <w:tabs>
          <w:tab w:val="num" w:pos="1305"/>
        </w:tabs>
        <w:ind w:left="1305" w:hanging="360"/>
      </w:pPr>
      <w:rPr>
        <w:rFonts w:ascii="Courier New" w:hAnsi="Courier New" w:cs="Courier New" w:hint="default"/>
      </w:rPr>
    </w:lvl>
    <w:lvl w:ilvl="2" w:tplc="04190005" w:tentative="1">
      <w:start w:val="1"/>
      <w:numFmt w:val="bullet"/>
      <w:lvlText w:val=""/>
      <w:lvlJc w:val="left"/>
      <w:pPr>
        <w:tabs>
          <w:tab w:val="num" w:pos="2025"/>
        </w:tabs>
        <w:ind w:left="2025" w:hanging="360"/>
      </w:pPr>
      <w:rPr>
        <w:rFonts w:ascii="Wingdings" w:hAnsi="Wingdings" w:hint="default"/>
      </w:rPr>
    </w:lvl>
    <w:lvl w:ilvl="3" w:tplc="04190001" w:tentative="1">
      <w:start w:val="1"/>
      <w:numFmt w:val="bullet"/>
      <w:lvlText w:val=""/>
      <w:lvlJc w:val="left"/>
      <w:pPr>
        <w:tabs>
          <w:tab w:val="num" w:pos="2745"/>
        </w:tabs>
        <w:ind w:left="2745" w:hanging="360"/>
      </w:pPr>
      <w:rPr>
        <w:rFonts w:ascii="Symbol" w:hAnsi="Symbol" w:hint="default"/>
      </w:rPr>
    </w:lvl>
    <w:lvl w:ilvl="4" w:tplc="04190003" w:tentative="1">
      <w:start w:val="1"/>
      <w:numFmt w:val="bullet"/>
      <w:lvlText w:val="o"/>
      <w:lvlJc w:val="left"/>
      <w:pPr>
        <w:tabs>
          <w:tab w:val="num" w:pos="3465"/>
        </w:tabs>
        <w:ind w:left="3465" w:hanging="360"/>
      </w:pPr>
      <w:rPr>
        <w:rFonts w:ascii="Courier New" w:hAnsi="Courier New" w:cs="Courier New" w:hint="default"/>
      </w:rPr>
    </w:lvl>
    <w:lvl w:ilvl="5" w:tplc="04190005" w:tentative="1">
      <w:start w:val="1"/>
      <w:numFmt w:val="bullet"/>
      <w:lvlText w:val=""/>
      <w:lvlJc w:val="left"/>
      <w:pPr>
        <w:tabs>
          <w:tab w:val="num" w:pos="4185"/>
        </w:tabs>
        <w:ind w:left="4185" w:hanging="360"/>
      </w:pPr>
      <w:rPr>
        <w:rFonts w:ascii="Wingdings" w:hAnsi="Wingdings" w:hint="default"/>
      </w:rPr>
    </w:lvl>
    <w:lvl w:ilvl="6" w:tplc="04190001" w:tentative="1">
      <w:start w:val="1"/>
      <w:numFmt w:val="bullet"/>
      <w:lvlText w:val=""/>
      <w:lvlJc w:val="left"/>
      <w:pPr>
        <w:tabs>
          <w:tab w:val="num" w:pos="4905"/>
        </w:tabs>
        <w:ind w:left="4905" w:hanging="360"/>
      </w:pPr>
      <w:rPr>
        <w:rFonts w:ascii="Symbol" w:hAnsi="Symbol" w:hint="default"/>
      </w:rPr>
    </w:lvl>
    <w:lvl w:ilvl="7" w:tplc="04190003" w:tentative="1">
      <w:start w:val="1"/>
      <w:numFmt w:val="bullet"/>
      <w:lvlText w:val="o"/>
      <w:lvlJc w:val="left"/>
      <w:pPr>
        <w:tabs>
          <w:tab w:val="num" w:pos="5625"/>
        </w:tabs>
        <w:ind w:left="5625" w:hanging="360"/>
      </w:pPr>
      <w:rPr>
        <w:rFonts w:ascii="Courier New" w:hAnsi="Courier New" w:cs="Courier New" w:hint="default"/>
      </w:rPr>
    </w:lvl>
    <w:lvl w:ilvl="8" w:tplc="04190005" w:tentative="1">
      <w:start w:val="1"/>
      <w:numFmt w:val="bullet"/>
      <w:lvlText w:val=""/>
      <w:lvlJc w:val="left"/>
      <w:pPr>
        <w:tabs>
          <w:tab w:val="num" w:pos="6345"/>
        </w:tabs>
        <w:ind w:left="6345" w:hanging="360"/>
      </w:pPr>
      <w:rPr>
        <w:rFonts w:ascii="Wingdings" w:hAnsi="Wingdings" w:hint="default"/>
      </w:rPr>
    </w:lvl>
  </w:abstractNum>
  <w:abstractNum w:abstractNumId="3">
    <w:nsid w:val="4BF42375"/>
    <w:multiLevelType w:val="hybridMultilevel"/>
    <w:tmpl w:val="FE269876"/>
    <w:lvl w:ilvl="0" w:tplc="AE242DF2">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664000AC"/>
    <w:multiLevelType w:val="hybridMultilevel"/>
    <w:tmpl w:val="406CDF66"/>
    <w:lvl w:ilvl="0" w:tplc="C63C7C54">
      <w:start w:val="1"/>
      <w:numFmt w:val="decimal"/>
      <w:lvlText w:val="%1."/>
      <w:lvlJc w:val="left"/>
      <w:pPr>
        <w:ind w:left="644" w:hanging="360"/>
      </w:pPr>
      <w:rPr>
        <w:rFonts w:hint="default"/>
        <w:color w:val="2A29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BF2646B"/>
    <w:multiLevelType w:val="hybridMultilevel"/>
    <w:tmpl w:val="DBEA19EA"/>
    <w:lvl w:ilvl="0" w:tplc="289E8D44">
      <w:start w:val="2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nsid w:val="6DBD31AF"/>
    <w:multiLevelType w:val="hybridMultilevel"/>
    <w:tmpl w:val="6B201562"/>
    <w:lvl w:ilvl="0" w:tplc="EA1E28B8">
      <w:start w:val="59"/>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cs="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cs="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cs="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7">
    <w:nsid w:val="7831339A"/>
    <w:multiLevelType w:val="hybridMultilevel"/>
    <w:tmpl w:val="D088743C"/>
    <w:lvl w:ilvl="0" w:tplc="DEC4C024">
      <w:start w:val="2"/>
      <w:numFmt w:val="bullet"/>
      <w:lvlText w:val="-"/>
      <w:lvlJc w:val="left"/>
      <w:pPr>
        <w:tabs>
          <w:tab w:val="num" w:pos="648"/>
        </w:tabs>
        <w:ind w:left="648" w:hanging="360"/>
      </w:pPr>
      <w:rPr>
        <w:rFonts w:ascii="Times New Roman" w:eastAsia="Times New Roman" w:hAnsi="Times New Roman" w:cs="Times New Roman" w:hint="default"/>
      </w:rPr>
    </w:lvl>
    <w:lvl w:ilvl="1" w:tplc="04190003" w:tentative="1">
      <w:start w:val="1"/>
      <w:numFmt w:val="bullet"/>
      <w:lvlText w:val="o"/>
      <w:lvlJc w:val="left"/>
      <w:pPr>
        <w:tabs>
          <w:tab w:val="num" w:pos="1368"/>
        </w:tabs>
        <w:ind w:left="1368" w:hanging="360"/>
      </w:pPr>
      <w:rPr>
        <w:rFonts w:ascii="Courier New" w:hAnsi="Courier New" w:cs="Courier New" w:hint="default"/>
      </w:rPr>
    </w:lvl>
    <w:lvl w:ilvl="2" w:tplc="04190005" w:tentative="1">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cs="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cs="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6"/>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FC2"/>
    <w:rsid w:val="000A25DA"/>
    <w:rsid w:val="000C32AA"/>
    <w:rsid w:val="001157D3"/>
    <w:rsid w:val="00127FCD"/>
    <w:rsid w:val="001424E3"/>
    <w:rsid w:val="001840AE"/>
    <w:rsid w:val="001C24C7"/>
    <w:rsid w:val="002510BC"/>
    <w:rsid w:val="002801A0"/>
    <w:rsid w:val="002B0E76"/>
    <w:rsid w:val="002D0309"/>
    <w:rsid w:val="003B0661"/>
    <w:rsid w:val="004375AB"/>
    <w:rsid w:val="005D7D67"/>
    <w:rsid w:val="005F174C"/>
    <w:rsid w:val="00607236"/>
    <w:rsid w:val="00623FC2"/>
    <w:rsid w:val="00661EF6"/>
    <w:rsid w:val="00774D52"/>
    <w:rsid w:val="00797D0B"/>
    <w:rsid w:val="007A053F"/>
    <w:rsid w:val="00864CED"/>
    <w:rsid w:val="008B4845"/>
    <w:rsid w:val="009D3244"/>
    <w:rsid w:val="009E6C83"/>
    <w:rsid w:val="00A50946"/>
    <w:rsid w:val="00A927D7"/>
    <w:rsid w:val="00B01E09"/>
    <w:rsid w:val="00B27254"/>
    <w:rsid w:val="00B40183"/>
    <w:rsid w:val="00B50FDC"/>
    <w:rsid w:val="00B90620"/>
    <w:rsid w:val="00C46EA8"/>
    <w:rsid w:val="00CF667E"/>
    <w:rsid w:val="00D62F5E"/>
    <w:rsid w:val="00D97F32"/>
    <w:rsid w:val="00E40B0F"/>
    <w:rsid w:val="00F31E86"/>
    <w:rsid w:val="00F412D1"/>
    <w:rsid w:val="00F52828"/>
    <w:rsid w:val="00F90863"/>
    <w:rsid w:val="00FE119D"/>
    <w:rsid w:val="00FE1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A8"/>
  </w:style>
  <w:style w:type="paragraph" w:styleId="1">
    <w:name w:val="heading 1"/>
    <w:basedOn w:val="a"/>
    <w:next w:val="a"/>
    <w:link w:val="10"/>
    <w:qFormat/>
    <w:rsid w:val="00F5282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link w:val="30"/>
    <w:qFormat/>
    <w:rsid w:val="00F528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F5282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F5282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
    <w:name w:val="tc"/>
    <w:basedOn w:val="a"/>
    <w:rsid w:val="00C46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C4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52828"/>
    <w:rPr>
      <w:rFonts w:ascii="Arial" w:eastAsia="Times New Roman" w:hAnsi="Arial" w:cs="Arial"/>
      <w:b/>
      <w:bCs/>
      <w:kern w:val="32"/>
      <w:sz w:val="32"/>
      <w:szCs w:val="32"/>
      <w:lang w:eastAsia="ru-RU"/>
    </w:rPr>
  </w:style>
  <w:style w:type="character" w:customStyle="1" w:styleId="30">
    <w:name w:val="Заголовок 3 Знак"/>
    <w:basedOn w:val="a0"/>
    <w:link w:val="3"/>
    <w:rsid w:val="00F528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5282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F52828"/>
    <w:rPr>
      <w:rFonts w:ascii="Times New Roman" w:eastAsia="Times New Roman" w:hAnsi="Times New Roman" w:cs="Times New Roman"/>
      <w:b/>
      <w:bCs/>
      <w:lang w:eastAsia="ru-RU"/>
    </w:rPr>
  </w:style>
  <w:style w:type="paragraph" w:styleId="a3">
    <w:name w:val="header"/>
    <w:basedOn w:val="a"/>
    <w:link w:val="a4"/>
    <w:rsid w:val="00F52828"/>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F52828"/>
    <w:rPr>
      <w:rFonts w:ascii="Times New Roman" w:eastAsia="Times New Roman" w:hAnsi="Times New Roman" w:cs="Times New Roman"/>
      <w:sz w:val="24"/>
      <w:szCs w:val="20"/>
      <w:lang w:eastAsia="ru-RU"/>
    </w:rPr>
  </w:style>
  <w:style w:type="character" w:styleId="a5">
    <w:name w:val="page number"/>
    <w:basedOn w:val="a0"/>
    <w:rsid w:val="00F52828"/>
  </w:style>
  <w:style w:type="paragraph" w:styleId="a6">
    <w:name w:val="Body Text Indent"/>
    <w:basedOn w:val="a"/>
    <w:link w:val="a7"/>
    <w:rsid w:val="00F52828"/>
    <w:pPr>
      <w:tabs>
        <w:tab w:val="left" w:pos="9498"/>
      </w:tabs>
      <w:spacing w:after="0" w:line="240" w:lineRule="auto"/>
      <w:ind w:left="284" w:hanging="142"/>
      <w:jc w:val="both"/>
    </w:pPr>
    <w:rPr>
      <w:rFonts w:ascii="Times New Roman" w:eastAsia="Times New Roman" w:hAnsi="Times New Roman" w:cs="Times New Roman"/>
      <w:sz w:val="26"/>
      <w:szCs w:val="20"/>
      <w:lang w:eastAsia="ru-RU"/>
    </w:rPr>
  </w:style>
  <w:style w:type="character" w:customStyle="1" w:styleId="a7">
    <w:name w:val="Основной текст с отступом Знак"/>
    <w:basedOn w:val="a0"/>
    <w:link w:val="a6"/>
    <w:rsid w:val="00F52828"/>
    <w:rPr>
      <w:rFonts w:ascii="Times New Roman" w:eastAsia="Times New Roman" w:hAnsi="Times New Roman" w:cs="Times New Roman"/>
      <w:sz w:val="26"/>
      <w:szCs w:val="20"/>
      <w:lang w:eastAsia="ru-RU"/>
    </w:rPr>
  </w:style>
  <w:style w:type="paragraph" w:styleId="2">
    <w:name w:val="Body Text Indent 2"/>
    <w:basedOn w:val="a"/>
    <w:link w:val="20"/>
    <w:rsid w:val="00F52828"/>
    <w:pPr>
      <w:tabs>
        <w:tab w:val="left" w:pos="9498"/>
      </w:tabs>
      <w:spacing w:after="0" w:line="240" w:lineRule="auto"/>
      <w:ind w:left="284" w:hanging="284"/>
      <w:jc w:val="both"/>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F52828"/>
    <w:rPr>
      <w:rFonts w:ascii="Times New Roman" w:eastAsia="Times New Roman" w:hAnsi="Times New Roman" w:cs="Times New Roman"/>
      <w:sz w:val="26"/>
      <w:szCs w:val="20"/>
      <w:lang w:eastAsia="ru-RU"/>
    </w:rPr>
  </w:style>
  <w:style w:type="paragraph" w:styleId="a8">
    <w:name w:val="Balloon Text"/>
    <w:basedOn w:val="a"/>
    <w:link w:val="a9"/>
    <w:rsid w:val="00F5282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F52828"/>
    <w:rPr>
      <w:rFonts w:ascii="Tahoma" w:eastAsia="Times New Roman" w:hAnsi="Tahoma" w:cs="Tahoma"/>
      <w:sz w:val="16"/>
      <w:szCs w:val="16"/>
      <w:lang w:eastAsia="ru-RU"/>
    </w:rPr>
  </w:style>
  <w:style w:type="paragraph" w:styleId="aa">
    <w:name w:val="Body Text"/>
    <w:basedOn w:val="a"/>
    <w:link w:val="ab"/>
    <w:rsid w:val="00F52828"/>
    <w:pPr>
      <w:spacing w:after="120" w:line="240" w:lineRule="auto"/>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F52828"/>
    <w:rPr>
      <w:rFonts w:ascii="Times New Roman" w:eastAsia="Times New Roman" w:hAnsi="Times New Roman" w:cs="Times New Roman"/>
      <w:sz w:val="24"/>
      <w:szCs w:val="20"/>
      <w:lang w:eastAsia="ru-RU"/>
    </w:rPr>
  </w:style>
  <w:style w:type="character" w:customStyle="1" w:styleId="HTML">
    <w:name w:val="Стандартный HTML Знак"/>
    <w:link w:val="HTML0"/>
    <w:locked/>
    <w:rsid w:val="00F52828"/>
    <w:rPr>
      <w:rFonts w:ascii="Courier New" w:hAnsi="Courier New" w:cs="Courier New"/>
      <w:color w:val="000000"/>
      <w:sz w:val="24"/>
      <w:szCs w:val="24"/>
      <w:lang w:eastAsia="ru-RU"/>
    </w:rPr>
  </w:style>
  <w:style w:type="paragraph" w:styleId="HTML0">
    <w:name w:val="HTML Preformatted"/>
    <w:basedOn w:val="a"/>
    <w:link w:val="HTML"/>
    <w:rsid w:val="00F52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eastAsia="ru-RU"/>
    </w:rPr>
  </w:style>
  <w:style w:type="character" w:customStyle="1" w:styleId="HTML1">
    <w:name w:val="Стандартный HTML Знак1"/>
    <w:basedOn w:val="a0"/>
    <w:uiPriority w:val="99"/>
    <w:semiHidden/>
    <w:rsid w:val="00F52828"/>
    <w:rPr>
      <w:rFonts w:ascii="Consolas" w:hAnsi="Consolas"/>
      <w:sz w:val="20"/>
      <w:szCs w:val="20"/>
    </w:rPr>
  </w:style>
  <w:style w:type="paragraph" w:customStyle="1" w:styleId="tlreflinkmrw45">
    <w:name w:val="tl reflink mr w45"/>
    <w:basedOn w:val="a"/>
    <w:rsid w:val="00F52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rsid w:val="00F52828"/>
  </w:style>
  <w:style w:type="paragraph" w:customStyle="1" w:styleId="tcbmf">
    <w:name w:val="tc bmf"/>
    <w:basedOn w:val="a"/>
    <w:rsid w:val="00F52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rsid w:val="00F52828"/>
    <w:rPr>
      <w:color w:val="0000FF"/>
      <w:u w:val="single"/>
    </w:rPr>
  </w:style>
  <w:style w:type="paragraph" w:customStyle="1" w:styleId="tj">
    <w:name w:val="tj"/>
    <w:basedOn w:val="a"/>
    <w:rsid w:val="00F52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bmf">
    <w:name w:val="tj bmf"/>
    <w:basedOn w:val="a"/>
    <w:rsid w:val="00F52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Знак Знак"/>
    <w:locked/>
    <w:rsid w:val="00F52828"/>
    <w:rPr>
      <w:rFonts w:ascii="Courier New" w:hAnsi="Courier New" w:cs="Courier New"/>
      <w:color w:val="000000"/>
      <w:sz w:val="24"/>
      <w:szCs w:val="24"/>
      <w:lang w:val="ru-RU" w:eastAsia="ru-RU" w:bidi="ar-SA"/>
    </w:rPr>
  </w:style>
  <w:style w:type="paragraph" w:styleId="ae">
    <w:name w:val="footer"/>
    <w:basedOn w:val="a"/>
    <w:link w:val="af"/>
    <w:rsid w:val="00F5282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
    <w:name w:val="Нижний колонтитул Знак"/>
    <w:basedOn w:val="a0"/>
    <w:link w:val="ae"/>
    <w:rsid w:val="00F52828"/>
    <w:rPr>
      <w:rFonts w:ascii="Times New Roman" w:eastAsia="Times New Roman" w:hAnsi="Times New Roman" w:cs="Times New Roman"/>
      <w:sz w:val="24"/>
      <w:szCs w:val="20"/>
      <w:lang w:eastAsia="ru-RU"/>
    </w:rPr>
  </w:style>
  <w:style w:type="character" w:customStyle="1" w:styleId="rvts82">
    <w:name w:val="rvts82"/>
    <w:basedOn w:val="a0"/>
    <w:rsid w:val="00F52828"/>
  </w:style>
  <w:style w:type="paragraph" w:styleId="af0">
    <w:name w:val="List Paragraph"/>
    <w:basedOn w:val="a"/>
    <w:uiPriority w:val="34"/>
    <w:qFormat/>
    <w:rsid w:val="00F52828"/>
    <w:pPr>
      <w:spacing w:after="160" w:line="259" w:lineRule="auto"/>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EA8"/>
  </w:style>
  <w:style w:type="paragraph" w:styleId="1">
    <w:name w:val="heading 1"/>
    <w:basedOn w:val="a"/>
    <w:next w:val="a"/>
    <w:link w:val="10"/>
    <w:qFormat/>
    <w:rsid w:val="00F5282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link w:val="30"/>
    <w:qFormat/>
    <w:rsid w:val="00F528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F52828"/>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F52828"/>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c">
    <w:name w:val="tc"/>
    <w:basedOn w:val="a"/>
    <w:rsid w:val="00C46E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C46E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F52828"/>
    <w:rPr>
      <w:rFonts w:ascii="Arial" w:eastAsia="Times New Roman" w:hAnsi="Arial" w:cs="Arial"/>
      <w:b/>
      <w:bCs/>
      <w:kern w:val="32"/>
      <w:sz w:val="32"/>
      <w:szCs w:val="32"/>
      <w:lang w:eastAsia="ru-RU"/>
    </w:rPr>
  </w:style>
  <w:style w:type="character" w:customStyle="1" w:styleId="30">
    <w:name w:val="Заголовок 3 Знак"/>
    <w:basedOn w:val="a0"/>
    <w:link w:val="3"/>
    <w:rsid w:val="00F5282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F5282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F52828"/>
    <w:rPr>
      <w:rFonts w:ascii="Times New Roman" w:eastAsia="Times New Roman" w:hAnsi="Times New Roman" w:cs="Times New Roman"/>
      <w:b/>
      <w:bCs/>
      <w:lang w:eastAsia="ru-RU"/>
    </w:rPr>
  </w:style>
  <w:style w:type="paragraph" w:styleId="a3">
    <w:name w:val="header"/>
    <w:basedOn w:val="a"/>
    <w:link w:val="a4"/>
    <w:rsid w:val="00F52828"/>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rsid w:val="00F52828"/>
    <w:rPr>
      <w:rFonts w:ascii="Times New Roman" w:eastAsia="Times New Roman" w:hAnsi="Times New Roman" w:cs="Times New Roman"/>
      <w:sz w:val="24"/>
      <w:szCs w:val="20"/>
      <w:lang w:eastAsia="ru-RU"/>
    </w:rPr>
  </w:style>
  <w:style w:type="character" w:styleId="a5">
    <w:name w:val="page number"/>
    <w:basedOn w:val="a0"/>
    <w:rsid w:val="00F52828"/>
  </w:style>
  <w:style w:type="paragraph" w:styleId="a6">
    <w:name w:val="Body Text Indent"/>
    <w:basedOn w:val="a"/>
    <w:link w:val="a7"/>
    <w:rsid w:val="00F52828"/>
    <w:pPr>
      <w:tabs>
        <w:tab w:val="left" w:pos="9498"/>
      </w:tabs>
      <w:spacing w:after="0" w:line="240" w:lineRule="auto"/>
      <w:ind w:left="284" w:hanging="142"/>
      <w:jc w:val="both"/>
    </w:pPr>
    <w:rPr>
      <w:rFonts w:ascii="Times New Roman" w:eastAsia="Times New Roman" w:hAnsi="Times New Roman" w:cs="Times New Roman"/>
      <w:sz w:val="26"/>
      <w:szCs w:val="20"/>
      <w:lang w:eastAsia="ru-RU"/>
    </w:rPr>
  </w:style>
  <w:style w:type="character" w:customStyle="1" w:styleId="a7">
    <w:name w:val="Основной текст с отступом Знак"/>
    <w:basedOn w:val="a0"/>
    <w:link w:val="a6"/>
    <w:rsid w:val="00F52828"/>
    <w:rPr>
      <w:rFonts w:ascii="Times New Roman" w:eastAsia="Times New Roman" w:hAnsi="Times New Roman" w:cs="Times New Roman"/>
      <w:sz w:val="26"/>
      <w:szCs w:val="20"/>
      <w:lang w:eastAsia="ru-RU"/>
    </w:rPr>
  </w:style>
  <w:style w:type="paragraph" w:styleId="2">
    <w:name w:val="Body Text Indent 2"/>
    <w:basedOn w:val="a"/>
    <w:link w:val="20"/>
    <w:rsid w:val="00F52828"/>
    <w:pPr>
      <w:tabs>
        <w:tab w:val="left" w:pos="9498"/>
      </w:tabs>
      <w:spacing w:after="0" w:line="240" w:lineRule="auto"/>
      <w:ind w:left="284" w:hanging="284"/>
      <w:jc w:val="both"/>
    </w:pPr>
    <w:rPr>
      <w:rFonts w:ascii="Times New Roman" w:eastAsia="Times New Roman" w:hAnsi="Times New Roman" w:cs="Times New Roman"/>
      <w:sz w:val="26"/>
      <w:szCs w:val="20"/>
      <w:lang w:eastAsia="ru-RU"/>
    </w:rPr>
  </w:style>
  <w:style w:type="character" w:customStyle="1" w:styleId="20">
    <w:name w:val="Основной текст с отступом 2 Знак"/>
    <w:basedOn w:val="a0"/>
    <w:link w:val="2"/>
    <w:rsid w:val="00F52828"/>
    <w:rPr>
      <w:rFonts w:ascii="Times New Roman" w:eastAsia="Times New Roman" w:hAnsi="Times New Roman" w:cs="Times New Roman"/>
      <w:sz w:val="26"/>
      <w:szCs w:val="20"/>
      <w:lang w:eastAsia="ru-RU"/>
    </w:rPr>
  </w:style>
  <w:style w:type="paragraph" w:styleId="a8">
    <w:name w:val="Balloon Text"/>
    <w:basedOn w:val="a"/>
    <w:link w:val="a9"/>
    <w:rsid w:val="00F52828"/>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F52828"/>
    <w:rPr>
      <w:rFonts w:ascii="Tahoma" w:eastAsia="Times New Roman" w:hAnsi="Tahoma" w:cs="Tahoma"/>
      <w:sz w:val="16"/>
      <w:szCs w:val="16"/>
      <w:lang w:eastAsia="ru-RU"/>
    </w:rPr>
  </w:style>
  <w:style w:type="paragraph" w:styleId="aa">
    <w:name w:val="Body Text"/>
    <w:basedOn w:val="a"/>
    <w:link w:val="ab"/>
    <w:rsid w:val="00F52828"/>
    <w:pPr>
      <w:spacing w:after="120" w:line="240" w:lineRule="auto"/>
    </w:pPr>
    <w:rPr>
      <w:rFonts w:ascii="Times New Roman" w:eastAsia="Times New Roman" w:hAnsi="Times New Roman" w:cs="Times New Roman"/>
      <w:sz w:val="24"/>
      <w:szCs w:val="20"/>
      <w:lang w:eastAsia="ru-RU"/>
    </w:rPr>
  </w:style>
  <w:style w:type="character" w:customStyle="1" w:styleId="ab">
    <w:name w:val="Основной текст Знак"/>
    <w:basedOn w:val="a0"/>
    <w:link w:val="aa"/>
    <w:rsid w:val="00F52828"/>
    <w:rPr>
      <w:rFonts w:ascii="Times New Roman" w:eastAsia="Times New Roman" w:hAnsi="Times New Roman" w:cs="Times New Roman"/>
      <w:sz w:val="24"/>
      <w:szCs w:val="20"/>
      <w:lang w:eastAsia="ru-RU"/>
    </w:rPr>
  </w:style>
  <w:style w:type="character" w:customStyle="1" w:styleId="HTML">
    <w:name w:val="Стандартный HTML Знак"/>
    <w:link w:val="HTML0"/>
    <w:locked/>
    <w:rsid w:val="00F52828"/>
    <w:rPr>
      <w:rFonts w:ascii="Courier New" w:hAnsi="Courier New" w:cs="Courier New"/>
      <w:color w:val="000000"/>
      <w:sz w:val="24"/>
      <w:szCs w:val="24"/>
      <w:lang w:eastAsia="ru-RU"/>
    </w:rPr>
  </w:style>
  <w:style w:type="paragraph" w:styleId="HTML0">
    <w:name w:val="HTML Preformatted"/>
    <w:basedOn w:val="a"/>
    <w:link w:val="HTML"/>
    <w:rsid w:val="00F52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4"/>
      <w:szCs w:val="24"/>
      <w:lang w:eastAsia="ru-RU"/>
    </w:rPr>
  </w:style>
  <w:style w:type="character" w:customStyle="1" w:styleId="HTML1">
    <w:name w:val="Стандартный HTML Знак1"/>
    <w:basedOn w:val="a0"/>
    <w:uiPriority w:val="99"/>
    <w:semiHidden/>
    <w:rsid w:val="00F52828"/>
    <w:rPr>
      <w:rFonts w:ascii="Consolas" w:hAnsi="Consolas"/>
      <w:sz w:val="20"/>
      <w:szCs w:val="20"/>
    </w:rPr>
  </w:style>
  <w:style w:type="paragraph" w:customStyle="1" w:styleId="tlreflinkmrw45">
    <w:name w:val="tl reflink mr w45"/>
    <w:basedOn w:val="a"/>
    <w:rsid w:val="00F52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rsid w:val="00F52828"/>
  </w:style>
  <w:style w:type="paragraph" w:customStyle="1" w:styleId="tcbmf">
    <w:name w:val="tc bmf"/>
    <w:basedOn w:val="a"/>
    <w:rsid w:val="00F52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rsid w:val="00F52828"/>
    <w:rPr>
      <w:color w:val="0000FF"/>
      <w:u w:val="single"/>
    </w:rPr>
  </w:style>
  <w:style w:type="paragraph" w:customStyle="1" w:styleId="tj">
    <w:name w:val="tj"/>
    <w:basedOn w:val="a"/>
    <w:rsid w:val="00F528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bmf">
    <w:name w:val="tj bmf"/>
    <w:basedOn w:val="a"/>
    <w:rsid w:val="00F528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Знак Знак"/>
    <w:locked/>
    <w:rsid w:val="00F52828"/>
    <w:rPr>
      <w:rFonts w:ascii="Courier New" w:hAnsi="Courier New" w:cs="Courier New"/>
      <w:color w:val="000000"/>
      <w:sz w:val="24"/>
      <w:szCs w:val="24"/>
      <w:lang w:val="ru-RU" w:eastAsia="ru-RU" w:bidi="ar-SA"/>
    </w:rPr>
  </w:style>
  <w:style w:type="paragraph" w:styleId="ae">
    <w:name w:val="footer"/>
    <w:basedOn w:val="a"/>
    <w:link w:val="af"/>
    <w:rsid w:val="00F52828"/>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
    <w:name w:val="Нижний колонтитул Знак"/>
    <w:basedOn w:val="a0"/>
    <w:link w:val="ae"/>
    <w:rsid w:val="00F52828"/>
    <w:rPr>
      <w:rFonts w:ascii="Times New Roman" w:eastAsia="Times New Roman" w:hAnsi="Times New Roman" w:cs="Times New Roman"/>
      <w:sz w:val="24"/>
      <w:szCs w:val="20"/>
      <w:lang w:eastAsia="ru-RU"/>
    </w:rPr>
  </w:style>
  <w:style w:type="character" w:customStyle="1" w:styleId="rvts82">
    <w:name w:val="rvts82"/>
    <w:basedOn w:val="a0"/>
    <w:rsid w:val="00F52828"/>
  </w:style>
  <w:style w:type="paragraph" w:styleId="af0">
    <w:name w:val="List Paragraph"/>
    <w:basedOn w:val="a"/>
    <w:uiPriority w:val="34"/>
    <w:qFormat/>
    <w:rsid w:val="00F52828"/>
    <w:pPr>
      <w:spacing w:after="160" w:line="259"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2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755-17/print1448360842401229" TargetMode="External"/><Relationship Id="rId3" Type="http://schemas.microsoft.com/office/2007/relationships/stylesWithEffects" Target="stylesWithEffects.xml"/><Relationship Id="rId7" Type="http://schemas.openxmlformats.org/officeDocument/2006/relationships/hyperlink" Target="http://zakon5.rada.gov.ua/laws/show/2755-17/print14483608424012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17</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24</cp:revision>
  <dcterms:created xsi:type="dcterms:W3CDTF">2022-06-08T06:51:00Z</dcterms:created>
  <dcterms:modified xsi:type="dcterms:W3CDTF">2022-07-08T09:25:00Z</dcterms:modified>
</cp:coreProperties>
</file>