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5A054C1A" wp14:editId="18457789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506" w:rsidRDefault="00900506" w:rsidP="00900506">
      <w:pPr>
        <w:widowControl w:val="0"/>
        <w:autoSpaceDE w:val="0"/>
        <w:autoSpaceDN w:val="0"/>
        <w:rPr>
          <w:sz w:val="36"/>
          <w:szCs w:val="36"/>
          <w:lang w:val="uk-UA"/>
        </w:rPr>
      </w:pPr>
    </w:p>
    <w:p w:rsidR="00900506" w:rsidRDefault="00900506" w:rsidP="00900506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900506" w:rsidRPr="00586131" w:rsidRDefault="00900506" w:rsidP="0090050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t>КИЇВСЬКА ОБЛАСТЬ</w:t>
      </w:r>
    </w:p>
    <w:p w:rsidR="00900506" w:rsidRPr="00586131" w:rsidRDefault="00900506" w:rsidP="0090050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00506" w:rsidRPr="00586131" w:rsidRDefault="00900506" w:rsidP="00900506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86131">
        <w:rPr>
          <w:b/>
          <w:sz w:val="32"/>
          <w:szCs w:val="32"/>
          <w:lang w:eastAsia="en-US"/>
        </w:rPr>
        <w:t>ТЕТІЇВСЬКА МІСЬКА РАДА</w:t>
      </w:r>
    </w:p>
    <w:p w:rsidR="00900506" w:rsidRPr="00586131" w:rsidRDefault="00900506" w:rsidP="0090050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86131">
        <w:rPr>
          <w:b/>
          <w:sz w:val="28"/>
          <w:szCs w:val="28"/>
          <w:lang w:val="en-US" w:eastAsia="en-US"/>
        </w:rPr>
        <w:t>V</w:t>
      </w:r>
      <w:r w:rsidRPr="00586131">
        <w:rPr>
          <w:b/>
          <w:sz w:val="28"/>
          <w:szCs w:val="28"/>
          <w:lang w:val="uk-UA" w:eastAsia="en-US"/>
        </w:rPr>
        <w:t>ІІІ</w:t>
      </w:r>
      <w:r w:rsidRPr="00586131">
        <w:rPr>
          <w:b/>
          <w:sz w:val="28"/>
          <w:szCs w:val="28"/>
          <w:lang w:eastAsia="en-US"/>
        </w:rPr>
        <w:t xml:space="preserve"> СКЛИКАННЯ</w:t>
      </w:r>
    </w:p>
    <w:p w:rsidR="00900506" w:rsidRPr="00586131" w:rsidRDefault="00900506" w:rsidP="0090050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00506" w:rsidRPr="00586131" w:rsidRDefault="00900506" w:rsidP="0090050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FD57FC">
        <w:rPr>
          <w:b/>
          <w:sz w:val="28"/>
          <w:szCs w:val="28"/>
          <w:lang w:val="uk-UA" w:eastAsia="en-US"/>
        </w:rPr>
        <w:t xml:space="preserve">П'ЯТНАДЦЯТА </w:t>
      </w:r>
      <w:r>
        <w:rPr>
          <w:b/>
          <w:sz w:val="28"/>
          <w:szCs w:val="28"/>
          <w:lang w:val="uk-UA" w:eastAsia="en-US"/>
        </w:rPr>
        <w:t xml:space="preserve"> </w:t>
      </w:r>
      <w:r w:rsidRPr="00586131">
        <w:rPr>
          <w:b/>
          <w:sz w:val="28"/>
          <w:szCs w:val="28"/>
          <w:lang w:eastAsia="en-US"/>
        </w:rPr>
        <w:t xml:space="preserve"> СЕСІЯ</w:t>
      </w:r>
    </w:p>
    <w:p w:rsidR="00900506" w:rsidRPr="00586131" w:rsidRDefault="00900506" w:rsidP="0090050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00506" w:rsidRPr="00586131" w:rsidRDefault="00900506" w:rsidP="00900506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 w:rsidRPr="00586131">
        <w:rPr>
          <w:b/>
          <w:bCs/>
          <w:sz w:val="32"/>
          <w:szCs w:val="32"/>
          <w:lang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</w:t>
      </w:r>
      <w:r w:rsidR="00CB39AF">
        <w:rPr>
          <w:b/>
          <w:bCs/>
          <w:sz w:val="32"/>
          <w:szCs w:val="32"/>
          <w:lang w:val="uk-UA" w:eastAsia="en-US"/>
        </w:rPr>
        <w:t xml:space="preserve"> </w:t>
      </w:r>
      <w:r w:rsidR="00FD57FC">
        <w:rPr>
          <w:b/>
          <w:bCs/>
          <w:sz w:val="32"/>
          <w:szCs w:val="32"/>
          <w:lang w:val="uk-UA" w:eastAsia="en-US"/>
        </w:rPr>
        <w:t xml:space="preserve">ПРОЕКТ </w:t>
      </w:r>
      <w:r w:rsidRPr="00586131">
        <w:rPr>
          <w:b/>
          <w:bCs/>
          <w:sz w:val="32"/>
          <w:szCs w:val="32"/>
          <w:lang w:eastAsia="en-US"/>
        </w:rPr>
        <w:t xml:space="preserve">   Р І Ш Е Н Н Я</w:t>
      </w:r>
    </w:p>
    <w:p w:rsidR="00CB75D4" w:rsidRDefault="00900506" w:rsidP="00CB75D4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br/>
      </w:r>
      <w:r w:rsidR="00021913">
        <w:rPr>
          <w:rFonts w:eastAsia="Calibri"/>
          <w:sz w:val="28"/>
          <w:szCs w:val="28"/>
          <w:lang w:eastAsia="en-US"/>
        </w:rPr>
        <w:t>30.06</w:t>
      </w:r>
      <w:r>
        <w:rPr>
          <w:rFonts w:eastAsia="Calibri"/>
          <w:sz w:val="28"/>
          <w:szCs w:val="28"/>
          <w:lang w:eastAsia="en-US"/>
        </w:rPr>
        <w:t>.</w:t>
      </w:r>
      <w:r w:rsidR="00FD57FC">
        <w:rPr>
          <w:rFonts w:eastAsia="Calibri"/>
          <w:sz w:val="28"/>
          <w:szCs w:val="28"/>
          <w:lang w:val="uk-UA" w:eastAsia="en-US"/>
        </w:rPr>
        <w:t>2022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586131">
        <w:rPr>
          <w:rFonts w:eastAsia="Calibri"/>
          <w:sz w:val="28"/>
          <w:szCs w:val="28"/>
          <w:lang w:val="uk-UA" w:eastAsia="en-US"/>
        </w:rPr>
        <w:t xml:space="preserve">р.  </w:t>
      </w:r>
      <w:r w:rsidRPr="00586131">
        <w:rPr>
          <w:sz w:val="28"/>
          <w:szCs w:val="22"/>
          <w:lang w:eastAsia="en-US"/>
        </w:rPr>
        <w:t xml:space="preserve">                                 </w:t>
      </w:r>
      <w:r w:rsidR="00CB39AF">
        <w:rPr>
          <w:sz w:val="32"/>
          <w:szCs w:val="32"/>
          <w:lang w:eastAsia="en-US"/>
        </w:rPr>
        <w:t xml:space="preserve">№ </w:t>
      </w:r>
      <w:r w:rsidRPr="00A553A3">
        <w:rPr>
          <w:sz w:val="32"/>
          <w:szCs w:val="32"/>
          <w:lang w:eastAsia="en-US"/>
        </w:rPr>
        <w:t>-</w:t>
      </w:r>
      <w:r w:rsidR="00FD57FC">
        <w:rPr>
          <w:sz w:val="32"/>
          <w:szCs w:val="32"/>
          <w:lang w:eastAsia="en-US"/>
        </w:rPr>
        <w:t>15</w:t>
      </w:r>
      <w:r w:rsidRPr="00644176">
        <w:rPr>
          <w:sz w:val="32"/>
          <w:szCs w:val="32"/>
          <w:lang w:eastAsia="en-US"/>
        </w:rPr>
        <w:t>-</w:t>
      </w:r>
      <w:r w:rsidRPr="00644176">
        <w:rPr>
          <w:sz w:val="32"/>
          <w:szCs w:val="32"/>
          <w:lang w:val="en-US" w:eastAsia="en-US"/>
        </w:rPr>
        <w:t>VII</w:t>
      </w:r>
      <w:r w:rsidRPr="00644176">
        <w:rPr>
          <w:sz w:val="32"/>
          <w:szCs w:val="32"/>
          <w:lang w:val="uk-UA" w:eastAsia="en-US"/>
        </w:rPr>
        <w:t>І</w:t>
      </w:r>
      <w:r w:rsidRPr="00586131">
        <w:rPr>
          <w:color w:val="FF0000"/>
          <w:sz w:val="32"/>
          <w:szCs w:val="32"/>
          <w:lang w:eastAsia="en-US"/>
        </w:rPr>
        <w:br/>
      </w:r>
    </w:p>
    <w:p w:rsidR="00CB75D4" w:rsidRDefault="00900506" w:rsidP="00CB75D4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</w:t>
      </w:r>
      <w:r w:rsidR="003F7A5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надання </w:t>
      </w:r>
      <w:r w:rsidR="003F7A5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дозволу</w:t>
      </w:r>
      <w:r w:rsidR="00CB75D4">
        <w:rPr>
          <w:sz w:val="32"/>
          <w:szCs w:val="32"/>
          <w:lang w:eastAsia="en-US"/>
        </w:rPr>
        <w:t xml:space="preserve"> </w:t>
      </w:r>
      <w:r>
        <w:rPr>
          <w:b/>
          <w:sz w:val="28"/>
          <w:szCs w:val="28"/>
          <w:lang w:val="uk-UA"/>
        </w:rPr>
        <w:t>на виготовлення</w:t>
      </w:r>
    </w:p>
    <w:p w:rsidR="00CB75D4" w:rsidRDefault="00900506" w:rsidP="00CB75D4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06854">
        <w:rPr>
          <w:b/>
          <w:sz w:val="28"/>
          <w:szCs w:val="28"/>
          <w:lang w:val="uk-UA"/>
        </w:rPr>
        <w:t xml:space="preserve"> </w:t>
      </w:r>
      <w:r w:rsidR="003F7A5C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ехнічної</w:t>
      </w:r>
      <w:r w:rsidR="003F7A5C">
        <w:rPr>
          <w:b/>
          <w:sz w:val="28"/>
          <w:szCs w:val="28"/>
          <w:lang w:val="uk-UA"/>
        </w:rPr>
        <w:t xml:space="preserve">   документації</w:t>
      </w:r>
      <w:r w:rsidR="00CB75D4" w:rsidRPr="00411A09">
        <w:rPr>
          <w:sz w:val="32"/>
          <w:szCs w:val="32"/>
          <w:lang w:val="uk-UA" w:eastAsia="en-US"/>
        </w:rPr>
        <w:t xml:space="preserve"> </w:t>
      </w:r>
      <w:r w:rsidR="003F7A5C">
        <w:rPr>
          <w:b/>
          <w:sz w:val="28"/>
          <w:szCs w:val="28"/>
          <w:lang w:val="uk-UA"/>
        </w:rPr>
        <w:t xml:space="preserve">із землеустрою щодо </w:t>
      </w:r>
    </w:p>
    <w:p w:rsidR="003F7A5C" w:rsidRPr="00021913" w:rsidRDefault="00CB75D4" w:rsidP="00CB75D4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21913">
        <w:rPr>
          <w:b/>
          <w:sz w:val="28"/>
          <w:szCs w:val="28"/>
          <w:lang w:val="uk-UA"/>
        </w:rPr>
        <w:t xml:space="preserve">інвентаризації  земельних  ділянок </w:t>
      </w:r>
    </w:p>
    <w:p w:rsidR="003F7A5C" w:rsidRDefault="003F7A5C" w:rsidP="0090050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4919F4" w:rsidRDefault="003F7A5C" w:rsidP="00FD57F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4919F4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4919F4">
        <w:rPr>
          <w:sz w:val="28"/>
          <w:szCs w:val="28"/>
          <w:lang w:val="uk-UA"/>
        </w:rPr>
        <w:t xml:space="preserve">Розглянувши  клопотання  </w:t>
      </w:r>
      <w:r w:rsidR="00FD57FC">
        <w:rPr>
          <w:sz w:val="28"/>
          <w:szCs w:val="28"/>
          <w:lang w:val="uk-UA"/>
        </w:rPr>
        <w:t>ФОП Лукавської О.В.</w:t>
      </w:r>
      <w:r w:rsidR="00021913">
        <w:rPr>
          <w:sz w:val="28"/>
          <w:szCs w:val="28"/>
          <w:lang w:val="uk-UA"/>
        </w:rPr>
        <w:t>, ТОВ «Хмелівка-Агро»</w:t>
      </w:r>
      <w:r w:rsidR="004919F4" w:rsidRPr="004919F4">
        <w:rPr>
          <w:sz w:val="28"/>
          <w:szCs w:val="28"/>
          <w:lang w:val="uk-UA"/>
        </w:rPr>
        <w:t xml:space="preserve">  про надання</w:t>
      </w:r>
      <w:r w:rsidR="004919F4">
        <w:rPr>
          <w:sz w:val="28"/>
          <w:szCs w:val="28"/>
          <w:lang w:val="uk-UA"/>
        </w:rPr>
        <w:t xml:space="preserve"> </w:t>
      </w:r>
      <w:r w:rsidR="004919F4" w:rsidRPr="004919F4">
        <w:rPr>
          <w:sz w:val="28"/>
          <w:szCs w:val="28"/>
          <w:lang w:val="uk-UA"/>
        </w:rPr>
        <w:t xml:space="preserve"> дозволу</w:t>
      </w:r>
      <w:r w:rsidR="004919F4">
        <w:rPr>
          <w:sz w:val="28"/>
          <w:szCs w:val="28"/>
          <w:lang w:val="uk-UA"/>
        </w:rPr>
        <w:t xml:space="preserve"> </w:t>
      </w:r>
      <w:r w:rsidR="00506854">
        <w:rPr>
          <w:sz w:val="28"/>
          <w:szCs w:val="28"/>
          <w:lang w:val="uk-UA"/>
        </w:rPr>
        <w:t xml:space="preserve">на  розробку </w:t>
      </w:r>
      <w:r w:rsidR="004919F4" w:rsidRPr="004919F4">
        <w:rPr>
          <w:sz w:val="28"/>
          <w:szCs w:val="28"/>
          <w:lang w:val="uk-UA"/>
        </w:rPr>
        <w:t xml:space="preserve"> техні</w:t>
      </w:r>
      <w:r w:rsidR="00021913">
        <w:rPr>
          <w:sz w:val="28"/>
          <w:szCs w:val="28"/>
          <w:lang w:val="uk-UA"/>
        </w:rPr>
        <w:t>чних</w:t>
      </w:r>
      <w:r w:rsidR="00506854">
        <w:rPr>
          <w:sz w:val="28"/>
          <w:szCs w:val="28"/>
          <w:lang w:val="uk-UA"/>
        </w:rPr>
        <w:t xml:space="preserve">  </w:t>
      </w:r>
      <w:r w:rsidR="004919F4" w:rsidRPr="004919F4">
        <w:rPr>
          <w:sz w:val="28"/>
          <w:szCs w:val="28"/>
          <w:lang w:val="uk-UA"/>
        </w:rPr>
        <w:t>док</w:t>
      </w:r>
      <w:r w:rsidR="00021913">
        <w:rPr>
          <w:sz w:val="28"/>
          <w:szCs w:val="28"/>
          <w:lang w:val="uk-UA"/>
        </w:rPr>
        <w:t>ументацій  із землеустрою щодо  інвентаризації  земельних  ділянок,</w:t>
      </w:r>
      <w:r w:rsidR="003329B4">
        <w:rPr>
          <w:sz w:val="28"/>
          <w:szCs w:val="28"/>
          <w:lang w:val="uk-UA"/>
        </w:rPr>
        <w:t xml:space="preserve">  відповідно  до ст.12,93,123,124</w:t>
      </w:r>
      <w:r w:rsidR="00E93643">
        <w:rPr>
          <w:sz w:val="28"/>
          <w:szCs w:val="28"/>
          <w:lang w:val="uk-UA"/>
        </w:rPr>
        <w:t>,</w:t>
      </w:r>
      <w:r w:rsidR="003329B4">
        <w:rPr>
          <w:sz w:val="28"/>
          <w:szCs w:val="28"/>
          <w:lang w:val="uk-UA"/>
        </w:rPr>
        <w:t xml:space="preserve">  п.21  Перехідних  положень Земельного кодексу України, п.34 ст.26  Закону України «Про  місцеве  самоврядування в Україні», ст.25,55  Закону  Укра</w:t>
      </w:r>
      <w:r w:rsidR="00C432EB">
        <w:rPr>
          <w:sz w:val="28"/>
          <w:szCs w:val="28"/>
          <w:lang w:val="uk-UA"/>
        </w:rPr>
        <w:t>ї</w:t>
      </w:r>
      <w:r w:rsidR="003329B4">
        <w:rPr>
          <w:sz w:val="28"/>
          <w:szCs w:val="28"/>
          <w:lang w:val="uk-UA"/>
        </w:rPr>
        <w:t>ни  «Про  землеустрій», ст.13</w:t>
      </w:r>
      <w:r w:rsidR="005D71C0">
        <w:rPr>
          <w:sz w:val="28"/>
          <w:szCs w:val="28"/>
          <w:lang w:val="uk-UA"/>
        </w:rPr>
        <w:t xml:space="preserve"> </w:t>
      </w:r>
      <w:r w:rsidR="003329B4">
        <w:rPr>
          <w:sz w:val="28"/>
          <w:szCs w:val="28"/>
          <w:lang w:val="uk-UA"/>
        </w:rPr>
        <w:t>Закону України «Про порядок  виділення  в  натурі (на  місцевості)  земельних  ділянок  власникам  земельних  паїв»</w:t>
      </w:r>
      <w:r w:rsidR="00B44DA7">
        <w:rPr>
          <w:sz w:val="28"/>
          <w:szCs w:val="28"/>
          <w:lang w:val="uk-UA"/>
        </w:rPr>
        <w:t>,</w:t>
      </w:r>
      <w:r w:rsidR="0052191C">
        <w:rPr>
          <w:sz w:val="28"/>
          <w:szCs w:val="28"/>
          <w:lang w:val="uk-UA"/>
        </w:rPr>
        <w:t xml:space="preserve"> </w:t>
      </w:r>
      <w:r w:rsidR="00B44DA7">
        <w:rPr>
          <w:sz w:val="28"/>
          <w:szCs w:val="28"/>
          <w:lang w:val="uk-UA"/>
        </w:rPr>
        <w:t>Програми   розвитку  земельних  відносин Тетіївської  міської  ради  на 2021-2025 роки</w:t>
      </w:r>
      <w:r w:rsidR="0052191C">
        <w:rPr>
          <w:sz w:val="28"/>
          <w:szCs w:val="28"/>
          <w:lang w:val="uk-UA"/>
        </w:rPr>
        <w:t xml:space="preserve">   Тетіївська  міська   рада  </w:t>
      </w:r>
    </w:p>
    <w:p w:rsidR="0052191C" w:rsidRDefault="00FD57FC" w:rsidP="00FD57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ВИРІШИЛА</w:t>
      </w:r>
      <w:r w:rsidR="0052191C" w:rsidRPr="0052191C">
        <w:rPr>
          <w:b/>
          <w:sz w:val="28"/>
          <w:szCs w:val="28"/>
          <w:lang w:val="uk-UA"/>
        </w:rPr>
        <w:t xml:space="preserve"> :</w:t>
      </w:r>
    </w:p>
    <w:p w:rsidR="0052191C" w:rsidRDefault="0037253C" w:rsidP="00FD57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BC5286">
        <w:rPr>
          <w:b/>
          <w:sz w:val="28"/>
          <w:szCs w:val="28"/>
          <w:lang w:val="uk-UA"/>
        </w:rPr>
        <w:t>1</w:t>
      </w:r>
      <w:r w:rsidR="0052191C" w:rsidRPr="00103116">
        <w:rPr>
          <w:sz w:val="28"/>
          <w:szCs w:val="28"/>
          <w:lang w:val="uk-UA"/>
        </w:rPr>
        <w:t>.</w:t>
      </w:r>
      <w:r w:rsidR="0052191C" w:rsidRPr="0052191C">
        <w:rPr>
          <w:sz w:val="28"/>
          <w:szCs w:val="28"/>
          <w:lang w:val="uk-UA"/>
        </w:rPr>
        <w:t xml:space="preserve">Надати  дозвіл   Тетіївській  міській  раді </w:t>
      </w:r>
      <w:r w:rsidR="00411A09">
        <w:rPr>
          <w:sz w:val="28"/>
          <w:szCs w:val="28"/>
          <w:lang w:val="uk-UA"/>
        </w:rPr>
        <w:t xml:space="preserve"> на  розробку технічної  документації із землеустрою  щодо  інвентаризації  земельних  ділянок </w:t>
      </w:r>
      <w:r w:rsidR="005C13BC">
        <w:rPr>
          <w:sz w:val="28"/>
          <w:szCs w:val="28"/>
          <w:lang w:val="uk-UA"/>
        </w:rPr>
        <w:t xml:space="preserve">  </w:t>
      </w:r>
      <w:r w:rsidR="00411A09">
        <w:rPr>
          <w:sz w:val="28"/>
          <w:szCs w:val="28"/>
          <w:lang w:val="uk-UA"/>
        </w:rPr>
        <w:t>(</w:t>
      </w:r>
      <w:r w:rsidR="005C13BC">
        <w:rPr>
          <w:sz w:val="28"/>
          <w:szCs w:val="28"/>
          <w:lang w:val="uk-UA"/>
        </w:rPr>
        <w:t>нерозподілені (</w:t>
      </w:r>
      <w:r w:rsidR="00B4521A">
        <w:rPr>
          <w:sz w:val="28"/>
          <w:szCs w:val="28"/>
          <w:lang w:val="uk-UA"/>
        </w:rPr>
        <w:t>невитребувані)  земельні</w:t>
      </w:r>
      <w:r w:rsidR="00E7629C">
        <w:rPr>
          <w:sz w:val="28"/>
          <w:szCs w:val="28"/>
          <w:lang w:val="uk-UA"/>
        </w:rPr>
        <w:t xml:space="preserve">  частки (паї)</w:t>
      </w:r>
      <w:r w:rsidR="00411A09">
        <w:rPr>
          <w:sz w:val="28"/>
          <w:szCs w:val="28"/>
          <w:lang w:val="uk-UA"/>
        </w:rPr>
        <w:t>)</w:t>
      </w:r>
      <w:r w:rsidR="00E7629C">
        <w:rPr>
          <w:sz w:val="28"/>
          <w:szCs w:val="28"/>
          <w:lang w:val="uk-UA"/>
        </w:rPr>
        <w:t xml:space="preserve">  для   ведення  </w:t>
      </w:r>
      <w:r w:rsidR="00B4521A">
        <w:rPr>
          <w:sz w:val="28"/>
          <w:szCs w:val="28"/>
          <w:lang w:val="uk-UA"/>
        </w:rPr>
        <w:t>товарного  сільськогосподарського  виробництва</w:t>
      </w:r>
      <w:r w:rsidR="00E7629C">
        <w:rPr>
          <w:sz w:val="28"/>
          <w:szCs w:val="28"/>
          <w:lang w:val="uk-UA"/>
        </w:rPr>
        <w:t>, які розташовані  за</w:t>
      </w:r>
      <w:r>
        <w:rPr>
          <w:sz w:val="28"/>
          <w:szCs w:val="28"/>
          <w:lang w:val="uk-UA"/>
        </w:rPr>
        <w:t xml:space="preserve"> </w:t>
      </w:r>
      <w:r w:rsidR="00E7629C">
        <w:rPr>
          <w:sz w:val="28"/>
          <w:szCs w:val="28"/>
          <w:lang w:val="uk-UA"/>
        </w:rPr>
        <w:t xml:space="preserve"> межами</w:t>
      </w:r>
      <w:r>
        <w:rPr>
          <w:sz w:val="28"/>
          <w:szCs w:val="28"/>
          <w:lang w:val="uk-UA"/>
        </w:rPr>
        <w:t xml:space="preserve"> </w:t>
      </w:r>
      <w:r w:rsidR="00FD57FC">
        <w:rPr>
          <w:sz w:val="28"/>
          <w:szCs w:val="28"/>
          <w:lang w:val="uk-UA"/>
        </w:rPr>
        <w:t xml:space="preserve"> села Ненадиха</w:t>
      </w:r>
      <w:r w:rsidR="00B4521A">
        <w:rPr>
          <w:sz w:val="28"/>
          <w:szCs w:val="28"/>
          <w:lang w:val="uk-UA"/>
        </w:rPr>
        <w:t xml:space="preserve"> </w:t>
      </w:r>
      <w:r w:rsidR="00E7629C">
        <w:rPr>
          <w:sz w:val="28"/>
          <w:szCs w:val="28"/>
          <w:lang w:val="uk-UA"/>
        </w:rPr>
        <w:t>, а саме :</w:t>
      </w:r>
    </w:p>
    <w:p w:rsidR="00E7629C" w:rsidRDefault="005D71C0" w:rsidP="00FD5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 земельної  ділянки  зг</w:t>
      </w:r>
      <w:r w:rsidR="00FD57FC">
        <w:rPr>
          <w:sz w:val="28"/>
          <w:szCs w:val="28"/>
          <w:lang w:val="uk-UA"/>
        </w:rPr>
        <w:t>ідно схеми  поділу  276</w:t>
      </w:r>
      <w:r w:rsidR="00E936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площа</w:t>
      </w:r>
      <w:r w:rsidR="00142D48">
        <w:rPr>
          <w:sz w:val="28"/>
          <w:szCs w:val="28"/>
          <w:lang w:val="uk-UA"/>
        </w:rPr>
        <w:t xml:space="preserve"> </w:t>
      </w:r>
      <w:r w:rsidR="00FD57FC">
        <w:rPr>
          <w:sz w:val="28"/>
          <w:szCs w:val="28"/>
          <w:lang w:val="uk-UA"/>
        </w:rPr>
        <w:t xml:space="preserve"> 2,5745</w:t>
      </w:r>
      <w:r>
        <w:rPr>
          <w:sz w:val="28"/>
          <w:szCs w:val="28"/>
          <w:lang w:val="uk-UA"/>
        </w:rPr>
        <w:t xml:space="preserve"> га</w:t>
      </w:r>
      <w:r w:rsidR="00E7629C">
        <w:rPr>
          <w:sz w:val="28"/>
          <w:szCs w:val="28"/>
          <w:lang w:val="uk-UA"/>
        </w:rPr>
        <w:t>,</w:t>
      </w:r>
    </w:p>
    <w:p w:rsidR="005D71C0" w:rsidRDefault="005D71C0" w:rsidP="00FD5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номер  земельної </w:t>
      </w:r>
      <w:r w:rsidR="00CB39AF">
        <w:rPr>
          <w:sz w:val="28"/>
          <w:szCs w:val="28"/>
          <w:lang w:val="uk-UA"/>
        </w:rPr>
        <w:t xml:space="preserve"> діл</w:t>
      </w:r>
      <w:r w:rsidR="00FD57FC">
        <w:rPr>
          <w:sz w:val="28"/>
          <w:szCs w:val="28"/>
          <w:lang w:val="uk-UA"/>
        </w:rPr>
        <w:t>янки  згідно схеми  поділу  274</w:t>
      </w:r>
      <w:r w:rsidR="00E93643">
        <w:rPr>
          <w:sz w:val="28"/>
          <w:szCs w:val="28"/>
          <w:lang w:val="uk-UA"/>
        </w:rPr>
        <w:t>,</w:t>
      </w:r>
      <w:r w:rsidR="00FD57FC">
        <w:rPr>
          <w:sz w:val="28"/>
          <w:szCs w:val="28"/>
          <w:lang w:val="uk-UA"/>
        </w:rPr>
        <w:t xml:space="preserve">    площа  2,6011</w:t>
      </w:r>
      <w:r>
        <w:rPr>
          <w:sz w:val="28"/>
          <w:szCs w:val="28"/>
          <w:lang w:val="uk-UA"/>
        </w:rPr>
        <w:t xml:space="preserve"> га</w:t>
      </w:r>
      <w:r w:rsidR="00E7629C">
        <w:rPr>
          <w:sz w:val="28"/>
          <w:szCs w:val="28"/>
          <w:lang w:val="uk-UA"/>
        </w:rPr>
        <w:t>,</w:t>
      </w:r>
    </w:p>
    <w:p w:rsidR="00411A09" w:rsidRDefault="00FD57FC" w:rsidP="00FD5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 земельної  ділянки  згідно схеми  п</w:t>
      </w:r>
      <w:r w:rsidR="00411A09">
        <w:rPr>
          <w:sz w:val="28"/>
          <w:szCs w:val="28"/>
          <w:lang w:val="uk-UA"/>
        </w:rPr>
        <w:t>оділу  286,    площа  2,6517 га.</w:t>
      </w:r>
    </w:p>
    <w:p w:rsidR="00411A09" w:rsidRDefault="00411A09" w:rsidP="00411A09">
      <w:pPr>
        <w:jc w:val="both"/>
        <w:rPr>
          <w:sz w:val="28"/>
          <w:szCs w:val="28"/>
          <w:lang w:val="uk-UA"/>
        </w:rPr>
      </w:pPr>
      <w:r w:rsidRPr="001E6031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52191C">
        <w:rPr>
          <w:sz w:val="28"/>
          <w:szCs w:val="28"/>
          <w:lang w:val="uk-UA"/>
        </w:rPr>
        <w:t xml:space="preserve">Надати  дозвіл   Тетіївській  міській  раді </w:t>
      </w:r>
      <w:r>
        <w:rPr>
          <w:sz w:val="28"/>
          <w:szCs w:val="28"/>
          <w:lang w:val="uk-UA"/>
        </w:rPr>
        <w:t xml:space="preserve"> на  розробку технічної  документації із землеустрою  щодо  інвентаризації  земельних  ділянок   (нерозподілені (невитребувані)  земельні  частки (паї))  для   ведення  </w:t>
      </w:r>
      <w:r>
        <w:rPr>
          <w:sz w:val="28"/>
          <w:szCs w:val="28"/>
          <w:lang w:val="uk-UA"/>
        </w:rPr>
        <w:lastRenderedPageBreak/>
        <w:t>товарного  сільськогосподарського  виробництва, які розташовані  за  межами  села Хмелівка , а саме :</w:t>
      </w:r>
    </w:p>
    <w:p w:rsidR="00411A09" w:rsidRDefault="00411A09" w:rsidP="00411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 земельної  ділянки  згідно схеми  поділу  31,    площа  3,7905 га,</w:t>
      </w:r>
    </w:p>
    <w:p w:rsidR="00411A09" w:rsidRDefault="00411A09" w:rsidP="00411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номер  земельної  ділянки  згідно схеми  поділу </w:t>
      </w:r>
      <w:r w:rsidR="0085292E">
        <w:rPr>
          <w:sz w:val="28"/>
          <w:szCs w:val="28"/>
          <w:lang w:val="uk-UA"/>
        </w:rPr>
        <w:t xml:space="preserve"> 150(1/6)</w:t>
      </w:r>
      <w:r>
        <w:rPr>
          <w:sz w:val="28"/>
          <w:szCs w:val="28"/>
          <w:lang w:val="uk-UA"/>
        </w:rPr>
        <w:t>,</w:t>
      </w:r>
      <w:r w:rsidR="0085292E">
        <w:rPr>
          <w:sz w:val="28"/>
          <w:szCs w:val="28"/>
          <w:lang w:val="uk-UA"/>
        </w:rPr>
        <w:t xml:space="preserve">    площа  0,7150</w:t>
      </w:r>
      <w:r>
        <w:rPr>
          <w:sz w:val="28"/>
          <w:szCs w:val="28"/>
          <w:lang w:val="uk-UA"/>
        </w:rPr>
        <w:t xml:space="preserve"> га,</w:t>
      </w:r>
    </w:p>
    <w:p w:rsidR="00411A09" w:rsidRDefault="00411A09" w:rsidP="00411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 земельної  ділянки  згідно схеми  п</w:t>
      </w:r>
      <w:r w:rsidR="0085292E">
        <w:rPr>
          <w:sz w:val="28"/>
          <w:szCs w:val="28"/>
          <w:lang w:val="uk-UA"/>
        </w:rPr>
        <w:t>оділу  150(1/6)</w:t>
      </w:r>
      <w:r>
        <w:rPr>
          <w:sz w:val="28"/>
          <w:szCs w:val="28"/>
          <w:lang w:val="uk-UA"/>
        </w:rPr>
        <w:t xml:space="preserve">    </w:t>
      </w:r>
      <w:r w:rsidR="0085292E">
        <w:rPr>
          <w:sz w:val="28"/>
          <w:szCs w:val="28"/>
          <w:lang w:val="uk-UA"/>
        </w:rPr>
        <w:t xml:space="preserve"> площа  0,7147 га,</w:t>
      </w:r>
    </w:p>
    <w:p w:rsidR="0085292E" w:rsidRDefault="0085292E" w:rsidP="00411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 земельної  ділянки  згідно схеми  поділу  150(1/6),    площа  0,7150 га,</w:t>
      </w:r>
    </w:p>
    <w:p w:rsidR="00411A09" w:rsidRDefault="00411A09" w:rsidP="00411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 земельної  ділянки  зг</w:t>
      </w:r>
      <w:r w:rsidR="0085292E">
        <w:rPr>
          <w:sz w:val="28"/>
          <w:szCs w:val="28"/>
          <w:lang w:val="uk-UA"/>
        </w:rPr>
        <w:t>ідно схеми  поділу  151(1/6)</w:t>
      </w:r>
      <w:r>
        <w:rPr>
          <w:sz w:val="28"/>
          <w:szCs w:val="28"/>
          <w:lang w:val="uk-UA"/>
        </w:rPr>
        <w:t xml:space="preserve">,    площа </w:t>
      </w:r>
      <w:r w:rsidR="0085292E">
        <w:rPr>
          <w:sz w:val="28"/>
          <w:szCs w:val="28"/>
          <w:lang w:val="uk-UA"/>
        </w:rPr>
        <w:t xml:space="preserve"> 0,6956</w:t>
      </w:r>
      <w:r>
        <w:rPr>
          <w:sz w:val="28"/>
          <w:szCs w:val="28"/>
          <w:lang w:val="uk-UA"/>
        </w:rPr>
        <w:t xml:space="preserve"> га,</w:t>
      </w:r>
    </w:p>
    <w:p w:rsidR="00411A09" w:rsidRDefault="00411A09" w:rsidP="00411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номер  земельної  ділянки  згідно схеми  поділу </w:t>
      </w:r>
      <w:r w:rsidR="0085292E">
        <w:rPr>
          <w:sz w:val="28"/>
          <w:szCs w:val="28"/>
          <w:lang w:val="uk-UA"/>
        </w:rPr>
        <w:t xml:space="preserve"> 151(1/6)</w:t>
      </w:r>
      <w:r>
        <w:rPr>
          <w:sz w:val="28"/>
          <w:szCs w:val="28"/>
          <w:lang w:val="uk-UA"/>
        </w:rPr>
        <w:t>,</w:t>
      </w:r>
      <w:r w:rsidR="0085292E">
        <w:rPr>
          <w:sz w:val="28"/>
          <w:szCs w:val="28"/>
          <w:lang w:val="uk-UA"/>
        </w:rPr>
        <w:t xml:space="preserve">    площа  0,6956</w:t>
      </w:r>
      <w:r>
        <w:rPr>
          <w:sz w:val="28"/>
          <w:szCs w:val="28"/>
          <w:lang w:val="uk-UA"/>
        </w:rPr>
        <w:t xml:space="preserve"> га,</w:t>
      </w:r>
    </w:p>
    <w:p w:rsidR="00411A09" w:rsidRDefault="00411A09" w:rsidP="00411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 земельної  ділянки  згідно схеми  п</w:t>
      </w:r>
      <w:r w:rsidR="0085292E">
        <w:rPr>
          <w:sz w:val="28"/>
          <w:szCs w:val="28"/>
          <w:lang w:val="uk-UA"/>
        </w:rPr>
        <w:t>оділу  151(1/6)</w:t>
      </w:r>
      <w:r>
        <w:rPr>
          <w:sz w:val="28"/>
          <w:szCs w:val="28"/>
          <w:lang w:val="uk-UA"/>
        </w:rPr>
        <w:t xml:space="preserve">   </w:t>
      </w:r>
      <w:r w:rsidR="0085292E">
        <w:rPr>
          <w:sz w:val="28"/>
          <w:szCs w:val="28"/>
          <w:lang w:val="uk-UA"/>
        </w:rPr>
        <w:t xml:space="preserve">  площа  0,6957 га,</w:t>
      </w:r>
    </w:p>
    <w:p w:rsidR="0085292E" w:rsidRDefault="0085292E" w:rsidP="008529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 земельної  ділянки  згідно схеми  поділу   201(1/2),   площа   2,0988га,</w:t>
      </w:r>
    </w:p>
    <w:p w:rsidR="0085292E" w:rsidRDefault="0085292E" w:rsidP="008529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 земельної  ділянки  згідно схеми  поділу   125(1/3),   площа   1,1744га.</w:t>
      </w:r>
    </w:p>
    <w:p w:rsidR="00411A09" w:rsidRDefault="00411A09" w:rsidP="00FD57FC">
      <w:pPr>
        <w:jc w:val="both"/>
        <w:rPr>
          <w:sz w:val="28"/>
          <w:szCs w:val="28"/>
          <w:lang w:val="uk-UA"/>
        </w:rPr>
      </w:pPr>
    </w:p>
    <w:p w:rsidR="0037253C" w:rsidRDefault="001E6031" w:rsidP="00FD57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7253C">
        <w:rPr>
          <w:sz w:val="28"/>
          <w:szCs w:val="28"/>
          <w:lang w:val="uk-UA"/>
        </w:rPr>
        <w:t>.Тех</w:t>
      </w:r>
      <w:r w:rsidR="0085292E">
        <w:rPr>
          <w:sz w:val="28"/>
          <w:szCs w:val="28"/>
          <w:lang w:val="uk-UA"/>
        </w:rPr>
        <w:t>нічну  документацію  надати</w:t>
      </w:r>
      <w:r w:rsidR="0037253C">
        <w:rPr>
          <w:sz w:val="28"/>
          <w:szCs w:val="28"/>
          <w:lang w:val="uk-UA"/>
        </w:rPr>
        <w:t xml:space="preserve">    для  її   розгляду  та  затвердження   на   сесії   Тетіївської  міської   ради.</w:t>
      </w:r>
    </w:p>
    <w:p w:rsidR="00890749" w:rsidRDefault="001E6031" w:rsidP="00FD57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90749">
        <w:rPr>
          <w:sz w:val="28"/>
          <w:szCs w:val="28"/>
          <w:lang w:val="uk-UA"/>
        </w:rPr>
        <w:t xml:space="preserve">.Роботи  щодо  виготовлення  </w:t>
      </w:r>
      <w:r w:rsidR="00890749" w:rsidRPr="004919F4">
        <w:rPr>
          <w:sz w:val="28"/>
          <w:szCs w:val="28"/>
          <w:lang w:val="uk-UA"/>
        </w:rPr>
        <w:t xml:space="preserve"> техні</w:t>
      </w:r>
      <w:r w:rsidR="00890749">
        <w:rPr>
          <w:sz w:val="28"/>
          <w:szCs w:val="28"/>
          <w:lang w:val="uk-UA"/>
        </w:rPr>
        <w:t xml:space="preserve">чної  </w:t>
      </w:r>
      <w:r w:rsidR="00890749" w:rsidRPr="004919F4">
        <w:rPr>
          <w:sz w:val="28"/>
          <w:szCs w:val="28"/>
          <w:lang w:val="uk-UA"/>
        </w:rPr>
        <w:t>док</w:t>
      </w:r>
      <w:r w:rsidR="00890749">
        <w:rPr>
          <w:sz w:val="28"/>
          <w:szCs w:val="28"/>
          <w:lang w:val="uk-UA"/>
        </w:rPr>
        <w:t xml:space="preserve">ументації  із  землеустрою  щодо </w:t>
      </w:r>
      <w:r>
        <w:rPr>
          <w:sz w:val="28"/>
          <w:szCs w:val="28"/>
          <w:lang w:val="uk-UA"/>
        </w:rPr>
        <w:t>інвентаризації  земельних ділянок</w:t>
      </w:r>
      <w:r w:rsidR="00890749">
        <w:rPr>
          <w:sz w:val="28"/>
          <w:szCs w:val="28"/>
          <w:lang w:val="uk-UA"/>
        </w:rPr>
        <w:t xml:space="preserve">     провест</w:t>
      </w:r>
      <w:r w:rsidR="00CB39AF">
        <w:rPr>
          <w:sz w:val="28"/>
          <w:szCs w:val="28"/>
          <w:lang w:val="uk-UA"/>
        </w:rPr>
        <w:t xml:space="preserve">и   за  </w:t>
      </w:r>
      <w:r w:rsidR="00FD57FC">
        <w:rPr>
          <w:sz w:val="28"/>
          <w:szCs w:val="28"/>
          <w:lang w:val="uk-UA"/>
        </w:rPr>
        <w:t>рахунок  ФОП Лукавської О.В.</w:t>
      </w:r>
      <w:r>
        <w:rPr>
          <w:sz w:val="28"/>
          <w:szCs w:val="28"/>
          <w:lang w:val="uk-UA"/>
        </w:rPr>
        <w:t>, ТОВ «Хмелівка-Агро»</w:t>
      </w:r>
      <w:r w:rsidR="00890749">
        <w:rPr>
          <w:sz w:val="28"/>
          <w:szCs w:val="28"/>
          <w:lang w:val="uk-UA"/>
        </w:rPr>
        <w:t>.</w:t>
      </w:r>
    </w:p>
    <w:p w:rsidR="0037253C" w:rsidRPr="004D4EBB" w:rsidRDefault="001E6031" w:rsidP="00FD57FC">
      <w:pPr>
        <w:pStyle w:val="a4"/>
        <w:tabs>
          <w:tab w:val="left" w:pos="2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7253C" w:rsidRPr="004D4EB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</w:t>
      </w:r>
      <w:r w:rsidR="004D4EBB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середовища,   (голова Крамар  О.А</w:t>
      </w:r>
      <w:r w:rsidR="0037253C" w:rsidRPr="004D4EBB">
        <w:rPr>
          <w:rFonts w:ascii="Times New Roman" w:hAnsi="Times New Roman" w:cs="Times New Roman"/>
          <w:sz w:val="28"/>
          <w:szCs w:val="28"/>
          <w:lang w:val="uk-UA"/>
        </w:rPr>
        <w:t>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253C" w:rsidRPr="004D4EBB" w:rsidRDefault="0037253C" w:rsidP="00FD57FC">
      <w:pPr>
        <w:pStyle w:val="a4"/>
        <w:tabs>
          <w:tab w:val="left" w:pos="2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D28" w:rsidRPr="004D4EBB" w:rsidRDefault="00D43D28" w:rsidP="00F645D7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4D4EBB" w:rsidRPr="004D4EBB" w:rsidRDefault="004D4EBB" w:rsidP="00890749">
      <w:pPr>
        <w:tabs>
          <w:tab w:val="left" w:pos="949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 голова                                         </w:t>
      </w:r>
      <w:r w:rsidR="00CB39AF">
        <w:rPr>
          <w:sz w:val="28"/>
          <w:szCs w:val="28"/>
          <w:lang w:val="uk-UA"/>
        </w:rPr>
        <w:t xml:space="preserve">Богдан  </w:t>
      </w:r>
      <w:r>
        <w:rPr>
          <w:sz w:val="28"/>
          <w:szCs w:val="28"/>
          <w:lang w:val="uk-UA"/>
        </w:rPr>
        <w:t>БАЛАГУРА</w:t>
      </w:r>
    </w:p>
    <w:p w:rsidR="004D4EBB" w:rsidRDefault="004D4EBB" w:rsidP="00890749">
      <w:pPr>
        <w:tabs>
          <w:tab w:val="left" w:pos="9498"/>
        </w:tabs>
        <w:ind w:firstLine="851"/>
        <w:jc w:val="center"/>
        <w:rPr>
          <w:sz w:val="28"/>
          <w:szCs w:val="28"/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jc w:val="center"/>
        <w:rPr>
          <w:b/>
          <w:sz w:val="28"/>
          <w:szCs w:val="28"/>
          <w:lang w:val="uk-UA"/>
        </w:rPr>
      </w:pP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5D71C0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jc w:val="center"/>
        <w:rPr>
          <w:b/>
          <w:sz w:val="28"/>
          <w:szCs w:val="28"/>
          <w:lang w:val="uk-UA"/>
        </w:rPr>
      </w:pP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jc w:val="center"/>
        <w:rPr>
          <w:b/>
          <w:sz w:val="28"/>
          <w:szCs w:val="28"/>
          <w:lang w:val="uk-UA"/>
        </w:rPr>
      </w:pP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jc w:val="center"/>
        <w:rPr>
          <w:b/>
          <w:sz w:val="28"/>
          <w:szCs w:val="28"/>
          <w:lang w:val="uk-UA"/>
        </w:rPr>
      </w:pP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jc w:val="center"/>
        <w:rPr>
          <w:b/>
          <w:sz w:val="28"/>
          <w:szCs w:val="28"/>
          <w:lang w:val="uk-UA"/>
        </w:rPr>
      </w:pP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2191C">
      <w:pPr>
        <w:rPr>
          <w:sz w:val="28"/>
          <w:szCs w:val="28"/>
          <w:lang w:val="uk-UA"/>
        </w:rPr>
      </w:pPr>
    </w:p>
    <w:p w:rsidR="003F7A5C" w:rsidRPr="0052191C" w:rsidRDefault="003F7A5C" w:rsidP="0052191C">
      <w:pPr>
        <w:jc w:val="center"/>
        <w:rPr>
          <w:b/>
          <w:sz w:val="28"/>
          <w:szCs w:val="28"/>
          <w:lang w:val="uk-UA"/>
        </w:rPr>
      </w:pPr>
    </w:p>
    <w:p w:rsidR="003F7A5C" w:rsidRPr="004919F4" w:rsidRDefault="003F7A5C" w:rsidP="004919F4">
      <w:pPr>
        <w:rPr>
          <w:sz w:val="28"/>
          <w:szCs w:val="28"/>
          <w:lang w:val="uk-UA"/>
        </w:rPr>
      </w:pPr>
    </w:p>
    <w:p w:rsidR="00900506" w:rsidRDefault="003F7A5C" w:rsidP="0090050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00506" w:rsidRDefault="00900506" w:rsidP="00900506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900506" w:rsidRDefault="00900506" w:rsidP="00B35195">
      <w:pPr>
        <w:tabs>
          <w:tab w:val="left" w:pos="9498"/>
        </w:tabs>
        <w:rPr>
          <w:sz w:val="36"/>
          <w:szCs w:val="36"/>
          <w:lang w:val="uk-UA"/>
        </w:rPr>
      </w:pPr>
    </w:p>
    <w:p w:rsidR="00B35195" w:rsidRDefault="00B35195" w:rsidP="004D4EBB">
      <w:pPr>
        <w:tabs>
          <w:tab w:val="left" w:pos="9498"/>
        </w:tabs>
        <w:rPr>
          <w:b/>
          <w:bCs/>
          <w:szCs w:val="24"/>
          <w:lang w:val="uk-UA" w:eastAsia="x-none"/>
        </w:rPr>
      </w:pPr>
    </w:p>
    <w:p w:rsidR="002510BC" w:rsidRDefault="002510BC"/>
    <w:sectPr w:rsidR="0025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D0"/>
    <w:rsid w:val="00021913"/>
    <w:rsid w:val="000915EC"/>
    <w:rsid w:val="00103116"/>
    <w:rsid w:val="00142D48"/>
    <w:rsid w:val="001D40E5"/>
    <w:rsid w:val="001E6031"/>
    <w:rsid w:val="002510BC"/>
    <w:rsid w:val="002A6A0F"/>
    <w:rsid w:val="002D37FA"/>
    <w:rsid w:val="003329B4"/>
    <w:rsid w:val="0037253C"/>
    <w:rsid w:val="003E6FB8"/>
    <w:rsid w:val="003F7A5C"/>
    <w:rsid w:val="00411A09"/>
    <w:rsid w:val="004919F4"/>
    <w:rsid w:val="004A5EF1"/>
    <w:rsid w:val="004D4EBB"/>
    <w:rsid w:val="00506854"/>
    <w:rsid w:val="0052191C"/>
    <w:rsid w:val="005C13BC"/>
    <w:rsid w:val="005D71C0"/>
    <w:rsid w:val="00686FD0"/>
    <w:rsid w:val="007F0EAB"/>
    <w:rsid w:val="0085292E"/>
    <w:rsid w:val="00890749"/>
    <w:rsid w:val="00900506"/>
    <w:rsid w:val="009C3B07"/>
    <w:rsid w:val="00A86517"/>
    <w:rsid w:val="00B01E09"/>
    <w:rsid w:val="00B35195"/>
    <w:rsid w:val="00B44DA7"/>
    <w:rsid w:val="00B4521A"/>
    <w:rsid w:val="00BC5286"/>
    <w:rsid w:val="00C05E32"/>
    <w:rsid w:val="00C23FBC"/>
    <w:rsid w:val="00C432EB"/>
    <w:rsid w:val="00CB39AF"/>
    <w:rsid w:val="00CB75D4"/>
    <w:rsid w:val="00D43D28"/>
    <w:rsid w:val="00D966D4"/>
    <w:rsid w:val="00E7629C"/>
    <w:rsid w:val="00E93643"/>
    <w:rsid w:val="00F645D7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3519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B35195"/>
  </w:style>
  <w:style w:type="paragraph" w:styleId="a4">
    <w:name w:val="No Spacing"/>
    <w:link w:val="a3"/>
    <w:uiPriority w:val="1"/>
    <w:qFormat/>
    <w:rsid w:val="00B351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3519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B35195"/>
  </w:style>
  <w:style w:type="paragraph" w:styleId="a4">
    <w:name w:val="No Spacing"/>
    <w:link w:val="a3"/>
    <w:uiPriority w:val="1"/>
    <w:qFormat/>
    <w:rsid w:val="00B351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2022-02-22T12:49:00Z</cp:lastPrinted>
  <dcterms:created xsi:type="dcterms:W3CDTF">2021-03-04T07:18:00Z</dcterms:created>
  <dcterms:modified xsi:type="dcterms:W3CDTF">2022-06-24T10:36:00Z</dcterms:modified>
</cp:coreProperties>
</file>