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="00463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="00463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чотирнадцятої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213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Тетіївської міської ради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2134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VIII скликання</w:t>
      </w:r>
    </w:p>
    <w:p w:rsidR="00CE434A" w:rsidRPr="00C80211" w:rsidRDefault="00CE434A" w:rsidP="00CE434A">
      <w:pPr>
        <w:adjustRightInd w:val="0"/>
        <w:spacing w:after="0" w:line="25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463B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372D6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27.01.2022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  №     -14</w:t>
      </w:r>
      <w:r w:rsidRPr="00C80211">
        <w:rPr>
          <w:rFonts w:ascii="Times New Roman" w:hAnsi="Times New Roman" w:cs="Times New Roman"/>
          <w:color w:val="000000"/>
          <w:sz w:val="28"/>
          <w:szCs w:val="28"/>
          <w:lang w:val="uk-UA"/>
        </w:rPr>
        <w:t>-VIII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П Е Р Е Л І К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’єктів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комунальної власності Тетіївської міської територіальної громади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пропонуються до приватизації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C80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  <w:r w:rsidRPr="00C80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629"/>
        <w:gridCol w:w="3237"/>
        <w:gridCol w:w="2964"/>
        <w:gridCol w:w="1187"/>
        <w:gridCol w:w="1455"/>
        <w:gridCol w:w="1349"/>
        <w:gridCol w:w="1386"/>
      </w:tblGrid>
      <w:tr w:rsidR="00CE434A" w:rsidRPr="00F4430A" w:rsidTr="006A4753"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об‘єкта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Юридична адреса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 управління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(балансоутримувач)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площа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(кв. м.)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Експертна 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оцінка об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(грн.)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Балансова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об’єкта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</w:tr>
      <w:tr w:rsidR="00CE434A" w:rsidRPr="00F4430A" w:rsidTr="006A4753"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Нежитлова будівля Тетіївської міської ради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Соборна, 11, м. Тетіїв Білоцерківського району Київської області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436,2 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372D61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459320.00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31.08.2021</w:t>
            </w:r>
          </w:p>
        </w:tc>
      </w:tr>
      <w:tr w:rsidR="00CE434A" w:rsidRPr="00F4430A" w:rsidTr="006A4753"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 водонапірних споруд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2134AC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Цвіткова, 38</w:t>
            </w:r>
            <w:r w:rsidR="002134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Б,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Тетіїв Білоцерківського району Київської області</w:t>
            </w:r>
          </w:p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3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Виконавчий комітет Тетіївської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90,8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CE434A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E434A" w:rsidRPr="00F4430A" w:rsidRDefault="00372D61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175662,73</w:t>
            </w:r>
          </w:p>
        </w:tc>
        <w:tc>
          <w:tcPr>
            <w:tcW w:w="0" w:type="auto"/>
            <w:shd w:val="clear" w:color="auto" w:fill="auto"/>
          </w:tcPr>
          <w:p w:rsidR="00CE434A" w:rsidRPr="00F4430A" w:rsidRDefault="00463B5B" w:rsidP="006A47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01.01.2022</w:t>
            </w:r>
          </w:p>
        </w:tc>
      </w:tr>
    </w:tbl>
    <w:p w:rsidR="00CE434A" w:rsidRPr="00C80211" w:rsidRDefault="00CE434A" w:rsidP="00CE434A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434A" w:rsidRDefault="00CE434A" w:rsidP="00CE434A">
      <w:pPr>
        <w:spacing w:after="0"/>
        <w:rPr>
          <w:rFonts w:ascii="Times New Roman" w:hAnsi="Times New Roman" w:cs="Times New Roman"/>
        </w:rPr>
      </w:pPr>
    </w:p>
    <w:p w:rsidR="00CE434A" w:rsidRPr="00F4430A" w:rsidRDefault="00CE434A" w:rsidP="00CE434A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430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4430A">
        <w:rPr>
          <w:rFonts w:ascii="Times New Roman" w:hAnsi="Times New Roman" w:cs="Times New Roman"/>
          <w:sz w:val="26"/>
          <w:szCs w:val="26"/>
          <w:lang w:val="uk-UA"/>
        </w:rPr>
        <w:t>екретар міської ради                                                              Наталія ІВАНЮТА</w:t>
      </w:r>
    </w:p>
    <w:p w:rsidR="00073E71" w:rsidRDefault="00463B5B"/>
    <w:sectPr w:rsidR="00073E71" w:rsidSect="00C80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17"/>
    <w:rsid w:val="00090E41"/>
    <w:rsid w:val="0016506C"/>
    <w:rsid w:val="002134AC"/>
    <w:rsid w:val="00372D61"/>
    <w:rsid w:val="00437017"/>
    <w:rsid w:val="00463B5B"/>
    <w:rsid w:val="00CE434A"/>
    <w:rsid w:val="00D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A5B9"/>
  <w15:docId w15:val="{93D41D82-54DA-4AA8-A811-564DF72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2022-01-18T01:58:00Z</dcterms:created>
  <dcterms:modified xsi:type="dcterms:W3CDTF">2022-01-24T08:34:00Z</dcterms:modified>
</cp:coreProperties>
</file>