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6C" w:rsidRPr="003C0C6C" w:rsidRDefault="003C0C6C" w:rsidP="003C0C6C">
      <w:pPr>
        <w:ind w:left="-284" w:firstLine="4679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40C6A52D" wp14:editId="1FBB7CFA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C6C" w:rsidRPr="002E33F9" w:rsidRDefault="003C0C6C" w:rsidP="003C0C6C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2E33F9">
        <w:rPr>
          <w:rFonts w:ascii="Times New Roman" w:hAnsi="Times New Roman"/>
          <w:sz w:val="32"/>
          <w:szCs w:val="32"/>
        </w:rPr>
        <w:t>КИЇВСЬКА ОБЛАСТЬ</w:t>
      </w:r>
    </w:p>
    <w:p w:rsidR="003C0C6C" w:rsidRPr="002E33F9" w:rsidRDefault="003C0C6C" w:rsidP="003C0C6C">
      <w:pPr>
        <w:pStyle w:val="aa"/>
        <w:jc w:val="center"/>
        <w:rPr>
          <w:rFonts w:ascii="Times New Roman" w:hAnsi="Times New Roman"/>
          <w:sz w:val="32"/>
          <w:szCs w:val="32"/>
        </w:rPr>
      </w:pPr>
    </w:p>
    <w:p w:rsidR="003C0C6C" w:rsidRPr="002E33F9" w:rsidRDefault="003C0C6C" w:rsidP="003C0C6C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2E33F9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3C0C6C" w:rsidRPr="002E33F9" w:rsidRDefault="003C0C6C" w:rsidP="003C0C6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E33F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E33F9">
        <w:rPr>
          <w:rFonts w:ascii="Times New Roman" w:hAnsi="Times New Roman"/>
          <w:b/>
          <w:sz w:val="28"/>
          <w:szCs w:val="28"/>
        </w:rPr>
        <w:t>ІІІ СКЛИКАННЯ</w:t>
      </w:r>
    </w:p>
    <w:p w:rsidR="003C0C6C" w:rsidRPr="002E33F9" w:rsidRDefault="003C0C6C" w:rsidP="003C0C6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C0C6C" w:rsidRPr="002E33F9" w:rsidRDefault="003C0C6C" w:rsidP="003C0C6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ДВА</w:t>
      </w:r>
      <w:r w:rsidRPr="002E33F9">
        <w:rPr>
          <w:rFonts w:ascii="Times New Roman" w:hAnsi="Times New Roman"/>
          <w:b/>
          <w:sz w:val="28"/>
          <w:szCs w:val="28"/>
          <w:lang w:val="uk-UA"/>
        </w:rPr>
        <w:t>НАДЦЯТА</w:t>
      </w:r>
      <w:r w:rsidRPr="002E33F9">
        <w:rPr>
          <w:rFonts w:ascii="Times New Roman" w:hAnsi="Times New Roman"/>
          <w:b/>
          <w:sz w:val="28"/>
          <w:szCs w:val="28"/>
        </w:rPr>
        <w:t xml:space="preserve"> СЕСІЯ</w:t>
      </w:r>
    </w:p>
    <w:p w:rsidR="003C0C6C" w:rsidRPr="002E33F9" w:rsidRDefault="003C0C6C" w:rsidP="003C0C6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C0C6C" w:rsidRPr="002E33F9" w:rsidRDefault="003C0C6C" w:rsidP="003C0C6C">
      <w:pPr>
        <w:pStyle w:val="aa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  </w:t>
      </w:r>
      <w:r w:rsidR="000F4F10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ПРОЕКТ  </w:t>
      </w:r>
      <w:r w:rsidRPr="002E33F9"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3C0C6C" w:rsidRPr="002E33F9" w:rsidRDefault="003C0C6C" w:rsidP="003C0C6C">
      <w:pPr>
        <w:pStyle w:val="aa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802F7" w:rsidRDefault="003C0C6C" w:rsidP="003C0C6C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02 </w:t>
      </w:r>
      <w:proofErr w:type="spellStart"/>
      <w:r>
        <w:rPr>
          <w:rFonts w:ascii="Times New Roman" w:hAnsi="Times New Roman"/>
          <w:b/>
          <w:sz w:val="28"/>
          <w:szCs w:val="28"/>
        </w:rPr>
        <w:t>грудня</w:t>
      </w:r>
      <w:proofErr w:type="spellEnd"/>
      <w:r w:rsidRPr="002E33F9">
        <w:rPr>
          <w:rFonts w:ascii="Times New Roman" w:hAnsi="Times New Roman"/>
          <w:b/>
          <w:sz w:val="28"/>
          <w:szCs w:val="28"/>
        </w:rPr>
        <w:t xml:space="preserve"> 2021 р.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№  - 12</w:t>
      </w:r>
      <w:r w:rsidRPr="002E33F9">
        <w:rPr>
          <w:rFonts w:ascii="Times New Roman" w:hAnsi="Times New Roman"/>
          <w:b/>
          <w:sz w:val="28"/>
          <w:szCs w:val="28"/>
        </w:rPr>
        <w:t xml:space="preserve"> –</w:t>
      </w:r>
      <w:r w:rsidRPr="002E33F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2E33F9">
        <w:rPr>
          <w:rFonts w:ascii="Times New Roman" w:hAnsi="Times New Roman"/>
          <w:b/>
          <w:sz w:val="28"/>
          <w:szCs w:val="28"/>
        </w:rPr>
        <w:t>І</w:t>
      </w:r>
      <w:r>
        <w:rPr>
          <w:sz w:val="28"/>
          <w:szCs w:val="28"/>
        </w:rPr>
        <w:t xml:space="preserve">   </w:t>
      </w:r>
    </w:p>
    <w:p w:rsidR="000F4F10" w:rsidRPr="000F4F10" w:rsidRDefault="000F4F10" w:rsidP="003C0C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C0C6C" w:rsidRDefault="00041752" w:rsidP="003C0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5645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Про затвердження Порядку визначення </w:t>
      </w:r>
    </w:p>
    <w:p w:rsidR="003C0C6C" w:rsidRDefault="00041752" w:rsidP="003C0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5645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обсягів пайової участі власників тимчасових </w:t>
      </w:r>
    </w:p>
    <w:p w:rsidR="003C0C6C" w:rsidRDefault="00041752" w:rsidP="003C0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5645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споруд торговельного, побутового, </w:t>
      </w:r>
      <w:proofErr w:type="spellStart"/>
      <w:r w:rsidRPr="005645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соціально-</w:t>
      </w:r>
      <w:proofErr w:type="spellEnd"/>
    </w:p>
    <w:p w:rsidR="003C0C6C" w:rsidRDefault="00041752" w:rsidP="003C0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5645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культурного чи іншого призначення в утриманні </w:t>
      </w:r>
    </w:p>
    <w:p w:rsidR="003C0C6C" w:rsidRDefault="00041752" w:rsidP="003C0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5645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об'єктів благоустрою на території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Тетіївської </w:t>
      </w:r>
    </w:p>
    <w:p w:rsidR="00041752" w:rsidRDefault="00041752" w:rsidP="003C0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територіальної громади</w:t>
      </w:r>
    </w:p>
    <w:p w:rsidR="003C0C6C" w:rsidRPr="00041752" w:rsidRDefault="003C0C6C" w:rsidP="003C0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41752" w:rsidRPr="003C0C6C" w:rsidRDefault="00041752" w:rsidP="003C0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</w:t>
      </w:r>
      <w:r w:rsidRPr="003C0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 33 Закону України «Про місцеве самоврядування в Україні», п. 10 ч. 2 ст. 10 Закону України «Про благоустрій населених пунктів», наказу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наказу Міністерства регіонального розвитку, будівництва та житлово-комунального господарства України від 12.11.2013 № 537 «Про затвердження Типового договору щодо пайової участі в утриманні об’єкта благоустрою», зареєстровано в Міністерстві юстиції України 6 грудня 2013 р. за № 2073/24605, Тетіївська міська рада:</w:t>
      </w:r>
    </w:p>
    <w:p w:rsidR="00041752" w:rsidRPr="003C0C6C" w:rsidRDefault="00041752" w:rsidP="003C0C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 w:rsid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gramStart"/>
      <w:r w:rsidRP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</w:t>
      </w:r>
      <w:r w:rsid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</w:t>
      </w:r>
      <w:r w:rsid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 w:rsid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А:</w:t>
      </w:r>
    </w:p>
    <w:p w:rsidR="00C13AC8" w:rsidRPr="00C13AC8" w:rsidRDefault="00C13AC8" w:rsidP="003C0C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41752" w:rsidRPr="00041752" w:rsidRDefault="00041752" w:rsidP="003C0C6C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власників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тимчасових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торговельного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побутового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>іально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-культурного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об'єктів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благо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устрою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Тетіївської територіальної громади</w:t>
      </w:r>
      <w:r w:rsidRPr="000417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752" w:rsidRPr="00041752" w:rsidRDefault="00C13AC8" w:rsidP="003C0C6C">
      <w:pPr>
        <w:pStyle w:val="a7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Доручити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КП «Благоустрій» та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uk-UA" w:eastAsia="ru-RU"/>
        </w:rPr>
        <w:t>Обр</w:t>
      </w:r>
      <w:proofErr w:type="gramEnd"/>
      <w:r>
        <w:rPr>
          <w:rFonts w:ascii="Times New Roman" w:hAnsi="Times New Roman" w:cs="Times New Roman"/>
          <w:sz w:val="28"/>
          <w:szCs w:val="28"/>
          <w:lang w:val="uk-UA" w:eastAsia="ru-RU"/>
        </w:rPr>
        <w:t>ій» Тетіївської міської ради</w:t>
      </w:r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>укладати</w:t>
      </w:r>
      <w:proofErr w:type="spellEnd"/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договори </w:t>
      </w:r>
      <w:proofErr w:type="spellStart"/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благоустрою.</w:t>
      </w:r>
    </w:p>
    <w:p w:rsidR="003C0C6C" w:rsidRPr="003C0C6C" w:rsidRDefault="00041752" w:rsidP="003C0C6C">
      <w:pPr>
        <w:pStyle w:val="a7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депутатську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C13A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торгівлі, </w:t>
      </w:r>
      <w:proofErr w:type="spellStart"/>
      <w:r w:rsidR="00C13AC8">
        <w:rPr>
          <w:rFonts w:ascii="Times New Roman" w:hAnsi="Times New Roman" w:cs="Times New Roman"/>
          <w:sz w:val="28"/>
          <w:szCs w:val="28"/>
          <w:lang w:val="uk-UA" w:eastAsia="ru-RU"/>
        </w:rPr>
        <w:t>житлово</w:t>
      </w:r>
      <w:proofErr w:type="spellEnd"/>
      <w:r w:rsidR="00C13A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комунального господарства, побутового обслуговування, громадського харчування, управління комунальною власністю, благоустрою, транспорту, зв’язку. </w:t>
      </w:r>
    </w:p>
    <w:p w:rsidR="003C0C6C" w:rsidRDefault="003C0C6C" w:rsidP="003C0C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C0C6C" w:rsidRPr="003C0C6C" w:rsidRDefault="003C0C6C" w:rsidP="003C0C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3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4"/>
        <w:gridCol w:w="3409"/>
      </w:tblGrid>
      <w:tr w:rsidR="00041752" w:rsidRPr="00041752" w:rsidTr="003C0C6C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752" w:rsidRPr="00041752" w:rsidRDefault="003C0C6C" w:rsidP="003C0C6C">
            <w:pPr>
              <w:spacing w:after="0" w:line="240" w:lineRule="auto"/>
              <w:ind w:right="-325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          </w:t>
            </w:r>
            <w:r w:rsidR="00041752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Міський голова                                          Богдан БАЛАГУРА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752" w:rsidRPr="00041752" w:rsidRDefault="00041752" w:rsidP="003C0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41752" w:rsidRPr="00041752" w:rsidRDefault="00041752" w:rsidP="00564582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C0C6C" w:rsidRDefault="003C0C6C" w:rsidP="000417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4F10" w:rsidRDefault="000F4F10" w:rsidP="000417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  <w:r w:rsidR="003C0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0F4F10" w:rsidRDefault="000F4F10" w:rsidP="000F4F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3C0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дванадцятої сесії </w:t>
      </w:r>
    </w:p>
    <w:p w:rsidR="000F4F10" w:rsidRDefault="000F4F10" w:rsidP="000F4F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3C0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3C0C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3C0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</w:p>
    <w:p w:rsidR="003C0C6C" w:rsidRPr="000F4F10" w:rsidRDefault="000F4F10" w:rsidP="000F4F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3C0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02.12.2021 №  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</w:p>
    <w:p w:rsidR="003C0C6C" w:rsidRDefault="003C0C6C" w:rsidP="000417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752" w:rsidRPr="000F4F10" w:rsidRDefault="00041752" w:rsidP="000417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4F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ПОРЯДОК</w:t>
      </w:r>
    </w:p>
    <w:p w:rsidR="00041752" w:rsidRPr="000F4F10" w:rsidRDefault="00041752" w:rsidP="0004175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4F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визначення обсягів пайової участі власників тимчасових споруд торговельного, побутового, соціально-культурного чи </w:t>
      </w:r>
      <w:proofErr w:type="spellStart"/>
      <w:r w:rsidRPr="000F4F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</w:t>
      </w:r>
      <w:r w:rsidRPr="000F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шого</w:t>
      </w:r>
      <w:proofErr w:type="spellEnd"/>
      <w:r w:rsidRPr="000F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призначення</w:t>
      </w:r>
      <w:proofErr w:type="spellEnd"/>
      <w:r w:rsidRPr="000F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0F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утриманні</w:t>
      </w:r>
      <w:proofErr w:type="spellEnd"/>
      <w:r w:rsidRPr="000F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об'єктів</w:t>
      </w:r>
      <w:proofErr w:type="spellEnd"/>
      <w:r w:rsidRPr="000F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</w:t>
      </w:r>
      <w:r w:rsidR="00E930B1" w:rsidRPr="000F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устрою на </w:t>
      </w:r>
      <w:proofErr w:type="spellStart"/>
      <w:r w:rsidR="00E930B1" w:rsidRPr="000F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території</w:t>
      </w:r>
      <w:proofErr w:type="spellEnd"/>
      <w:r w:rsidR="00E930B1" w:rsidRPr="000F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30B1" w:rsidRPr="000F4F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Тетіївської територіальної громади</w:t>
      </w:r>
    </w:p>
    <w:p w:rsidR="00041752" w:rsidRPr="00707B9F" w:rsidRDefault="00041752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Загальні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регулює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організаційні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економічні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внеску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механізм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</w:t>
      </w:r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</w:t>
      </w:r>
      <w:r w:rsidR="00E930B1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устрою на </w:t>
      </w:r>
      <w:proofErr w:type="spellStart"/>
      <w:r w:rsidR="00E930B1"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E930B1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0B1" w:rsidRPr="00707B9F">
        <w:rPr>
          <w:rFonts w:ascii="Times New Roman" w:hAnsi="Times New Roman" w:cs="Times New Roman"/>
          <w:sz w:val="28"/>
          <w:szCs w:val="28"/>
          <w:lang w:val="uk-UA" w:eastAsia="ru-RU"/>
        </w:rPr>
        <w:t>Тетіївської територіальної громади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1.2. 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нижченаведені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вживаються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наступному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значені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внесок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) 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грошовий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внесок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благоустрою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сплачується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 грошовому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виразі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гривнях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) на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укладеного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</w:t>
      </w:r>
      <w:bookmarkStart w:id="0" w:name="o91"/>
      <w:bookmarkEnd w:id="0"/>
      <w:r w:rsidRPr="00707B9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:</w:t>
      </w:r>
      <w:bookmarkStart w:id="1" w:name="o92"/>
      <w:bookmarkEnd w:id="1"/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а) парки,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рекреаційні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сади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сквери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майданчики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Start w:id="2" w:name="o93"/>
      <w:bookmarkEnd w:id="2"/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пам'ятки</w:t>
      </w:r>
      <w:proofErr w:type="spellEnd"/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історичної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Start w:id="3" w:name="o94"/>
      <w:bookmarkEnd w:id="3"/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дороги,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провулки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проїзди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ішохідні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велосипедні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доріжки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Start w:id="4" w:name="o95"/>
      <w:bookmarkEnd w:id="4"/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>г) </w:t>
      </w:r>
      <w:bookmarkStart w:id="5" w:name="o96"/>
      <w:bookmarkEnd w:id="5"/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кладовища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o97"/>
      <w:bookmarkEnd w:id="6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д) </w:t>
      </w:r>
      <w:bookmarkStart w:id="7" w:name="o98"/>
      <w:bookmarkEnd w:id="7"/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прибудинкові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Start w:id="8" w:name="o100"/>
      <w:bookmarkEnd w:id="8"/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інженерного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Start w:id="9" w:name="o101"/>
      <w:bookmarkEnd w:id="9"/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ідприємств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10" w:name="o102"/>
      <w:bookmarkEnd w:id="10"/>
    </w:p>
    <w:p w:rsidR="00E930B1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об'єктів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належати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межах</w:t>
      </w:r>
      <w:r w:rsidR="00E930B1" w:rsidRPr="00707B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Тетіївської територіальної громади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val="uk-UA" w:eastAsia="ru-RU"/>
        </w:rPr>
        <w:t>– договір щодо пайової участі в утриманні об’єктів благоустрою – угода, укладена мі</w:t>
      </w:r>
      <w:r w:rsidR="00FA269E">
        <w:rPr>
          <w:rFonts w:ascii="Times New Roman" w:hAnsi="Times New Roman" w:cs="Times New Roman"/>
          <w:sz w:val="28"/>
          <w:szCs w:val="28"/>
          <w:lang w:val="uk-UA" w:eastAsia="ru-RU"/>
        </w:rPr>
        <w:t>ж КП Благоустрій» та КП «</w:t>
      </w:r>
      <w:proofErr w:type="spellStart"/>
      <w:r w:rsidR="00FA269E">
        <w:rPr>
          <w:rFonts w:ascii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="00FA26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Обрій»</w:t>
      </w:r>
      <w:r w:rsidR="00E930B1" w:rsidRPr="00707B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Тетіївської міської ради</w:t>
      </w:r>
      <w:r w:rsidRPr="00707B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о</w:t>
      </w:r>
      <w:r w:rsidR="00FA269E">
        <w:rPr>
          <w:rFonts w:ascii="Times New Roman" w:hAnsi="Times New Roman" w:cs="Times New Roman"/>
          <w:sz w:val="28"/>
          <w:szCs w:val="28"/>
          <w:lang w:val="uk-UA" w:eastAsia="ru-RU"/>
        </w:rPr>
        <w:t>собою, яка бере</w:t>
      </w:r>
      <w:r w:rsidRPr="00707B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пайову участь в утримані об’єкт</w:t>
      </w:r>
      <w:r w:rsidR="00E930B1" w:rsidRPr="00707B9F">
        <w:rPr>
          <w:rFonts w:ascii="Times New Roman" w:hAnsi="Times New Roman" w:cs="Times New Roman"/>
          <w:sz w:val="28"/>
          <w:szCs w:val="28"/>
          <w:lang w:val="uk-UA" w:eastAsia="ru-RU"/>
        </w:rPr>
        <w:t>а благоустрою на території Тетіївської територіальної громади</w:t>
      </w:r>
      <w:r w:rsidRPr="00707B9F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6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літній торговельний майданчик – тимчасовий, збірно-роздрібний пункт, який розташовується поруч з місцями великого скупчення людей. Виготовляється з полегшених конструкцій, встановлюється без влаштування фундаментів.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Літній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майданчик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функціонує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теплий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року з 01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по 01 листопада;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платники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фізичні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фізичні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особи –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ідприємці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юридичні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ТС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паспорт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прив’язки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комплект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ТС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літнього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торговельного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майданчика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топографо-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геодезичній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М 1:500, схему </w:t>
      </w:r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благоустрою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прилеглої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укладення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додатком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1 до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подана до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фізичною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особою,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фізичною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особою –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ідприємцем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юридичною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особою, яка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виявила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</w:t>
      </w:r>
      <w:r w:rsidR="00D426D0">
        <w:rPr>
          <w:rFonts w:ascii="Times New Roman" w:hAnsi="Times New Roman" w:cs="Times New Roman"/>
          <w:sz w:val="28"/>
          <w:szCs w:val="28"/>
          <w:lang w:eastAsia="ru-RU"/>
        </w:rPr>
        <w:t xml:space="preserve">агоустрою на </w:t>
      </w:r>
      <w:proofErr w:type="spellStart"/>
      <w:r w:rsidR="00D426D0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D42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26D0">
        <w:rPr>
          <w:rFonts w:ascii="Times New Roman" w:hAnsi="Times New Roman" w:cs="Times New Roman"/>
          <w:sz w:val="28"/>
          <w:szCs w:val="28"/>
          <w:lang w:val="uk-UA" w:eastAsia="ru-RU"/>
        </w:rPr>
        <w:t>Тетіївської територіальної громади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Залучені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спрямовуються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благо</w:t>
      </w:r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устрою на </w:t>
      </w:r>
      <w:proofErr w:type="spellStart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41B" w:rsidRPr="00707B9F">
        <w:rPr>
          <w:rFonts w:ascii="Times New Roman" w:hAnsi="Times New Roman" w:cs="Times New Roman"/>
          <w:sz w:val="28"/>
          <w:szCs w:val="28"/>
          <w:lang w:val="uk-UA" w:eastAsia="ru-RU"/>
        </w:rPr>
        <w:t>Тетіївської територіальної громади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(ремонт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</w:t>
      </w:r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пов’язаних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благоустроєм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залучається</w:t>
      </w:r>
      <w:proofErr w:type="spellEnd"/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метою: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відшко</w:t>
      </w:r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>дування</w:t>
      </w:r>
      <w:proofErr w:type="spellEnd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бюджету </w:t>
      </w:r>
      <w:r w:rsidR="0022041B" w:rsidRPr="00707B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Тетіївської територіальної </w:t>
      </w:r>
      <w:proofErr w:type="gramStart"/>
      <w:r w:rsidR="0022041B" w:rsidRPr="00707B9F">
        <w:rPr>
          <w:rFonts w:ascii="Times New Roman" w:hAnsi="Times New Roman" w:cs="Times New Roman"/>
          <w:sz w:val="28"/>
          <w:szCs w:val="28"/>
          <w:lang w:val="uk-UA" w:eastAsia="ru-RU"/>
        </w:rPr>
        <w:t>громади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розширене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відтворення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фізичним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особам,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фізичним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особам-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підприємцям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юридичним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особам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реалізувати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підприємницької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1752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благо</w:t>
      </w:r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устрою на </w:t>
      </w:r>
      <w:proofErr w:type="spellStart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41B" w:rsidRPr="00707B9F">
        <w:rPr>
          <w:rFonts w:ascii="Times New Roman" w:hAnsi="Times New Roman" w:cs="Times New Roman"/>
          <w:sz w:val="28"/>
          <w:szCs w:val="28"/>
          <w:lang w:val="uk-UA" w:eastAsia="ru-RU"/>
        </w:rPr>
        <w:t>Тетіївської територіальної громади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(ремонт,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заходи,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благоустроєм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64582" w:rsidRPr="00564582" w:rsidRDefault="0056458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41752" w:rsidRPr="00707B9F" w:rsidRDefault="00041752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Принципи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)</w:t>
      </w:r>
    </w:p>
    <w:p w:rsidR="00041752" w:rsidRDefault="00041752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та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фактори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впливають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розмір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CD795B" w:rsidRPr="00CD795B" w:rsidRDefault="00CD795B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обсягу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внеску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компенсація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розширене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відтворення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</w:t>
      </w:r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комплексний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ідхід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рівномірний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всій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залученню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бл</w:t>
      </w:r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агоустрою на </w:t>
      </w:r>
      <w:proofErr w:type="spellStart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41B" w:rsidRPr="00707B9F">
        <w:rPr>
          <w:rFonts w:ascii="Times New Roman" w:hAnsi="Times New Roman" w:cs="Times New Roman"/>
          <w:sz w:val="28"/>
          <w:szCs w:val="28"/>
          <w:lang w:val="uk-UA" w:eastAsia="ru-RU"/>
        </w:rPr>
        <w:t>Тетіївської територіальної громади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функціонального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іоритетності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41B" w:rsidRPr="00707B9F">
        <w:rPr>
          <w:rFonts w:ascii="Times New Roman" w:hAnsi="Times New Roman" w:cs="Times New Roman"/>
          <w:sz w:val="28"/>
          <w:szCs w:val="28"/>
          <w:lang w:val="uk-UA" w:eastAsia="ru-RU"/>
        </w:rPr>
        <w:t>Тетіївської територіальної громади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44ECC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територіального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тимчасових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торговельного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побутового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іально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культурного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комерційного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некомерційного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літніх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торговельних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795B" w:rsidRPr="00CD795B" w:rsidRDefault="00CD795B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41752" w:rsidRPr="00707B9F" w:rsidRDefault="00041752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3. Порядок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укладення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договору</w:t>
      </w:r>
    </w:p>
    <w:p w:rsidR="00041752" w:rsidRDefault="00041752" w:rsidP="000F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об’єкті</w:t>
      </w:r>
      <w:proofErr w:type="gram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благоустрою</w:t>
      </w:r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D795B" w:rsidRPr="00CD795B" w:rsidRDefault="00CD795B" w:rsidP="000F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41752" w:rsidRPr="00CD795B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D795B">
        <w:rPr>
          <w:rFonts w:ascii="Times New Roman" w:hAnsi="Times New Roman" w:cs="Times New Roman"/>
          <w:sz w:val="28"/>
          <w:szCs w:val="28"/>
          <w:lang w:val="uk-UA" w:eastAsia="ru-RU"/>
        </w:rPr>
        <w:t>3.1. У всіх питаннях щодо організації залучення пайової участі виступає відділ містобудування, архітектури та з</w:t>
      </w:r>
      <w:r w:rsidR="004A06D3" w:rsidRPr="00CD795B">
        <w:rPr>
          <w:rFonts w:ascii="Times New Roman" w:hAnsi="Times New Roman" w:cs="Times New Roman"/>
          <w:sz w:val="28"/>
          <w:szCs w:val="28"/>
          <w:lang w:val="uk-UA" w:eastAsia="ru-RU"/>
        </w:rPr>
        <w:t>ем</w:t>
      </w:r>
      <w:r w:rsidR="004A06D3">
        <w:rPr>
          <w:rFonts w:ascii="Times New Roman" w:hAnsi="Times New Roman" w:cs="Times New Roman"/>
          <w:sz w:val="28"/>
          <w:szCs w:val="28"/>
          <w:lang w:val="uk-UA" w:eastAsia="ru-RU"/>
        </w:rPr>
        <w:t>ельних відносин</w:t>
      </w:r>
      <w:r w:rsidR="0022041B" w:rsidRPr="00CD79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виконавчого комітету</w:t>
      </w:r>
      <w:r w:rsidR="0022041B" w:rsidRPr="00707B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Тетіїв</w:t>
      </w:r>
      <w:r w:rsidR="004A06D3" w:rsidRPr="00CD795B">
        <w:rPr>
          <w:rFonts w:ascii="Times New Roman" w:hAnsi="Times New Roman" w:cs="Times New Roman"/>
          <w:sz w:val="28"/>
          <w:szCs w:val="28"/>
          <w:lang w:val="uk-UA" w:eastAsia="ru-RU"/>
        </w:rPr>
        <w:t>ської міської ради</w:t>
      </w:r>
      <w:r w:rsidR="004A06D3">
        <w:rPr>
          <w:rFonts w:ascii="Times New Roman" w:hAnsi="Times New Roman" w:cs="Times New Roman"/>
          <w:sz w:val="28"/>
          <w:szCs w:val="28"/>
          <w:lang w:val="uk-UA" w:eastAsia="ru-RU"/>
        </w:rPr>
        <w:t>, КП «Благоустрій», КП «</w:t>
      </w:r>
      <w:proofErr w:type="spellStart"/>
      <w:r w:rsidR="004A06D3">
        <w:rPr>
          <w:rFonts w:ascii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="004A06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Обрій» Тетіївської міської ради.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ідготовку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договорів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розрахунків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4A06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КП «Благоустрій», КП «</w:t>
      </w:r>
      <w:proofErr w:type="spellStart"/>
      <w:r w:rsidR="004A06D3">
        <w:rPr>
          <w:rFonts w:ascii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="004A06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Обрій» Тетіївської міської ради,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відділ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містобудува</w:t>
      </w:r>
      <w:r w:rsidR="004A06D3">
        <w:rPr>
          <w:rFonts w:ascii="Times New Roman" w:hAnsi="Times New Roman" w:cs="Times New Roman"/>
          <w:sz w:val="28"/>
          <w:szCs w:val="28"/>
          <w:lang w:eastAsia="ru-RU"/>
        </w:rPr>
        <w:t>ння</w:t>
      </w:r>
      <w:proofErr w:type="spellEnd"/>
      <w:r w:rsidR="004A06D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A06D3">
        <w:rPr>
          <w:rFonts w:ascii="Times New Roman" w:hAnsi="Times New Roman" w:cs="Times New Roman"/>
          <w:sz w:val="28"/>
          <w:szCs w:val="28"/>
          <w:lang w:eastAsia="ru-RU"/>
        </w:rPr>
        <w:t>архітектури</w:t>
      </w:r>
      <w:proofErr w:type="spellEnd"/>
      <w:r w:rsidR="004A06D3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4A06D3">
        <w:rPr>
          <w:rFonts w:ascii="Times New Roman" w:hAnsi="Times New Roman" w:cs="Times New Roman"/>
          <w:sz w:val="28"/>
          <w:szCs w:val="28"/>
          <w:lang w:eastAsia="ru-RU"/>
        </w:rPr>
        <w:t>зем</w:t>
      </w:r>
      <w:r w:rsidR="004A06D3">
        <w:rPr>
          <w:rFonts w:ascii="Times New Roman" w:hAnsi="Times New Roman" w:cs="Times New Roman"/>
          <w:sz w:val="28"/>
          <w:szCs w:val="28"/>
          <w:lang w:val="uk-UA" w:eastAsia="ru-RU"/>
        </w:rPr>
        <w:t>ельних</w:t>
      </w:r>
      <w:proofErr w:type="spellEnd"/>
      <w:r w:rsidR="004A06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відносин</w:t>
      </w:r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41B" w:rsidRPr="00707B9F">
        <w:rPr>
          <w:rFonts w:ascii="Times New Roman" w:hAnsi="Times New Roman" w:cs="Times New Roman"/>
          <w:sz w:val="28"/>
          <w:szCs w:val="28"/>
          <w:lang w:val="uk-UA" w:eastAsia="ru-RU"/>
        </w:rPr>
        <w:t>Тетіїв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ської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ради,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заяви 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2)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особи –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ідприємця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особи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укладення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отриманого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паспорта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прив'язки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тимчасової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споруди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малої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архітектурної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погодженого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3.2. Для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особа,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зацікавлена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укладенні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1E6AB3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1E6AB3">
        <w:rPr>
          <w:rFonts w:ascii="Times New Roman" w:hAnsi="Times New Roman" w:cs="Times New Roman"/>
          <w:sz w:val="28"/>
          <w:szCs w:val="28"/>
          <w:lang w:val="uk-UA" w:eastAsia="ru-RU"/>
        </w:rPr>
        <w:t>КП «Благоустрій», КП «</w:t>
      </w:r>
      <w:proofErr w:type="spellStart"/>
      <w:r w:rsidR="001E6AB3">
        <w:rPr>
          <w:rFonts w:ascii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="001E6A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gramStart"/>
      <w:r w:rsidR="001E6AB3">
        <w:rPr>
          <w:rFonts w:ascii="Times New Roman" w:hAnsi="Times New Roman" w:cs="Times New Roman"/>
          <w:sz w:val="28"/>
          <w:szCs w:val="28"/>
          <w:lang w:val="uk-UA" w:eastAsia="ru-RU"/>
        </w:rPr>
        <w:t>Обр</w:t>
      </w:r>
      <w:proofErr w:type="gramEnd"/>
      <w:r w:rsidR="001E6AB3">
        <w:rPr>
          <w:rFonts w:ascii="Times New Roman" w:hAnsi="Times New Roman" w:cs="Times New Roman"/>
          <w:sz w:val="28"/>
          <w:szCs w:val="28"/>
          <w:lang w:val="uk-UA" w:eastAsia="ru-RU"/>
        </w:rPr>
        <w:t>ій» Тетіївської міської ради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укладення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3.2.1. До заяви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укладення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зацікавлена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дода</w:t>
      </w:r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паспорта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ідентифікаційного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коду;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витяг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довідку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) з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особи –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ідприємця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особи;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ідтверджує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особи 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підприємця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виписка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особи 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підприємця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Статуту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(для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довідку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банківські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реквізити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довідку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органу статистики про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включення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орендаря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особи до ЄДРПОУ;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взяття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платника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ідоцтва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платника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додану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752" w:rsidRPr="00707B9F" w:rsidRDefault="0022041B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Виконавчий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7B9F">
        <w:rPr>
          <w:rFonts w:ascii="Times New Roman" w:hAnsi="Times New Roman" w:cs="Times New Roman"/>
          <w:sz w:val="28"/>
          <w:szCs w:val="28"/>
          <w:lang w:val="uk-UA" w:eastAsia="ru-RU"/>
        </w:rPr>
        <w:t>Тетіїв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ської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proofErr w:type="gram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поданих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укладення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розгля</w:t>
      </w:r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заяви </w:t>
      </w:r>
      <w:proofErr w:type="spellStart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>виконавчий</w:t>
      </w:r>
      <w:proofErr w:type="spellEnd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41B" w:rsidRPr="00707B9F">
        <w:rPr>
          <w:rFonts w:ascii="Times New Roman" w:hAnsi="Times New Roman" w:cs="Times New Roman"/>
          <w:sz w:val="28"/>
          <w:szCs w:val="28"/>
          <w:lang w:val="uk-UA" w:eastAsia="ru-RU"/>
        </w:rPr>
        <w:t>Тетіїв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ської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ради  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повідомляє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особу яка подала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 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письмовій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3.4. На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прийнятого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розробляється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підписується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3).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ідставою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об’єктом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є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чинний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благоустрою. До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заявник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об’єктом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ідключення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тимчасових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інженерних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електричних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мереж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  за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чинного договору про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ідставою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відмови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укладанні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є: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неповного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пакету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недостовірних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чинним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3.6.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ТС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ярмарок,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святкових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урочистих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масових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строк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 порядку,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4ECC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3.7. 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строку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анулювання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паспорта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прив’язки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самовільного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ТС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літнього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торговельного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майданчика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ТС,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літній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торговельний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майданчик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ідлягає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демонтажу,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Правилами </w:t>
      </w:r>
      <w:r w:rsidR="0042668C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благоустрою </w:t>
      </w:r>
      <w:proofErr w:type="spellStart"/>
      <w:r w:rsidR="0042668C"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42668C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668C" w:rsidRPr="00707B9F">
        <w:rPr>
          <w:rFonts w:ascii="Times New Roman" w:hAnsi="Times New Roman" w:cs="Times New Roman"/>
          <w:sz w:val="28"/>
          <w:szCs w:val="28"/>
          <w:lang w:val="uk-UA" w:eastAsia="ru-RU"/>
        </w:rPr>
        <w:t>Тетіївської територіальної громади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4F10" w:rsidRDefault="000F4F10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4F10" w:rsidRDefault="000F4F10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4F10" w:rsidRDefault="000F4F10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4F10" w:rsidRDefault="000F4F10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4F10" w:rsidRDefault="000F4F10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4F10" w:rsidRPr="000F4F10" w:rsidRDefault="000F4F10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41752" w:rsidRPr="00707B9F" w:rsidRDefault="00041752" w:rsidP="000F4F10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Порядок та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терміни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)</w:t>
      </w:r>
    </w:p>
    <w:p w:rsidR="00041752" w:rsidRDefault="00041752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об’єкті</w:t>
      </w:r>
      <w:proofErr w:type="gram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благоустрою.</w:t>
      </w:r>
    </w:p>
    <w:p w:rsidR="000F4F10" w:rsidRPr="000F4F10" w:rsidRDefault="000F4F10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сплачується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єдиним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платежем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графіком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суб’єкта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73DD" w:rsidRPr="00B773DD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внеску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платник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перераховує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73DD">
        <w:rPr>
          <w:rFonts w:ascii="Times New Roman" w:hAnsi="Times New Roman" w:cs="Times New Roman"/>
          <w:sz w:val="28"/>
          <w:szCs w:val="28"/>
          <w:lang w:val="uk-UA" w:eastAsia="ru-RU"/>
        </w:rPr>
        <w:t>КП «Благоустрій», КП «</w:t>
      </w:r>
      <w:proofErr w:type="spellStart"/>
      <w:r w:rsidR="00B773DD">
        <w:rPr>
          <w:rFonts w:ascii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="00B773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gramStart"/>
      <w:r w:rsidR="00B773DD">
        <w:rPr>
          <w:rFonts w:ascii="Times New Roman" w:hAnsi="Times New Roman" w:cs="Times New Roman"/>
          <w:sz w:val="28"/>
          <w:szCs w:val="28"/>
          <w:lang w:val="uk-UA" w:eastAsia="ru-RU"/>
        </w:rPr>
        <w:t>Обр</w:t>
      </w:r>
      <w:proofErr w:type="gramEnd"/>
      <w:r w:rsidR="00B773DD">
        <w:rPr>
          <w:rFonts w:ascii="Times New Roman" w:hAnsi="Times New Roman" w:cs="Times New Roman"/>
          <w:sz w:val="28"/>
          <w:szCs w:val="28"/>
          <w:lang w:val="uk-UA" w:eastAsia="ru-RU"/>
        </w:rPr>
        <w:t>ій» Тетіївської міської ради.</w:t>
      </w:r>
      <w:r w:rsidR="00B773DD" w:rsidRPr="00707B9F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4.3. Особи,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намі</w:t>
      </w:r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гастрольних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розважальних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рекламних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 15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діб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) з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ТС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сплачують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єдиним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платежем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 початку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заходу.</w:t>
      </w:r>
    </w:p>
    <w:p w:rsidR="00685558" w:rsidRPr="00685558" w:rsidRDefault="00685558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41752" w:rsidRDefault="00041752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5. Контроль за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сплатою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  та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використанням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пайової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) в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утриманні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об’єкта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благоустрою.</w:t>
      </w:r>
    </w:p>
    <w:p w:rsidR="00CD795B" w:rsidRPr="00CD795B" w:rsidRDefault="00CD795B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25E72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5.1. Контроль за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умов договору про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42668C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часть </w:t>
      </w:r>
      <w:proofErr w:type="spellStart"/>
      <w:r w:rsidR="0042668C" w:rsidRPr="00707B9F">
        <w:rPr>
          <w:rFonts w:ascii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42668C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5E72">
        <w:rPr>
          <w:rFonts w:ascii="Times New Roman" w:hAnsi="Times New Roman" w:cs="Times New Roman"/>
          <w:sz w:val="28"/>
          <w:szCs w:val="28"/>
          <w:lang w:val="uk-UA" w:eastAsia="ru-RU"/>
        </w:rPr>
        <w:t>КП «Благоустрій», КП «</w:t>
      </w:r>
      <w:proofErr w:type="spellStart"/>
      <w:r w:rsidR="00925E72">
        <w:rPr>
          <w:rFonts w:ascii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="00925E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gramStart"/>
      <w:r w:rsidR="00925E72">
        <w:rPr>
          <w:rFonts w:ascii="Times New Roman" w:hAnsi="Times New Roman" w:cs="Times New Roman"/>
          <w:sz w:val="28"/>
          <w:szCs w:val="28"/>
          <w:lang w:val="uk-UA" w:eastAsia="ru-RU"/>
        </w:rPr>
        <w:t>Обр</w:t>
      </w:r>
      <w:proofErr w:type="gramEnd"/>
      <w:r w:rsidR="00925E72">
        <w:rPr>
          <w:rFonts w:ascii="Times New Roman" w:hAnsi="Times New Roman" w:cs="Times New Roman"/>
          <w:sz w:val="28"/>
          <w:szCs w:val="28"/>
          <w:lang w:val="uk-UA" w:eastAsia="ru-RU"/>
        </w:rPr>
        <w:t>ій» Тетіївської міської ради.</w:t>
      </w:r>
      <w:r w:rsidR="00925E72" w:rsidRPr="00707B9F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E31FFA" w:rsidRPr="00925E72" w:rsidRDefault="00E31FFA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41752" w:rsidRDefault="00041752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Наслідки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порушення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умов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пайової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) в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утриманні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об’єкта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благоустрою.</w:t>
      </w:r>
    </w:p>
    <w:p w:rsidR="00CD795B" w:rsidRPr="00CD795B" w:rsidRDefault="00CD795B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прострочення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термінів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платник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внеску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благоустрою.</w:t>
      </w:r>
    </w:p>
    <w:p w:rsidR="00041752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сплату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внеску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експлуатація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4ECC" w:rsidRPr="00044ECC" w:rsidRDefault="00044ECC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41752" w:rsidRDefault="00041752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7.</w:t>
      </w:r>
      <w:r w:rsidRPr="00071EE9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Методика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розрахунку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розміру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пайової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) при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розміщенні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тимчасових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будівель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споруд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іально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– культурного,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побутового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торговельного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іншого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CD795B" w:rsidRPr="00CD795B" w:rsidRDefault="00CD795B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7.1.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місячної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розраховується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наступною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формулою:</w:t>
      </w: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= (П1+П2)*</w:t>
      </w:r>
      <w:proofErr w:type="spell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*Км2*</w:t>
      </w:r>
      <w:proofErr w:type="spell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Кф</w:t>
      </w:r>
      <w:proofErr w:type="spellEnd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*t</w:t>
      </w:r>
      <w:proofErr w:type="gram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*%*</w:t>
      </w:r>
      <w:proofErr w:type="spell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, де</w:t>
      </w: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 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місячний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(грн.);</w:t>
      </w:r>
    </w:p>
    <w:p w:rsidR="00041752" w:rsidRPr="00044ECC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площа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ТС,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літнього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торговельного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майданчика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(м</w:t>
      </w:r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 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площа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необхідна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) ТС,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літнього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торговельного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майданчика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(м</w:t>
      </w:r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базова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нормативна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грошова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квадратного метра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26D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Км2</w:t>
      </w:r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D426D0">
        <w:rPr>
          <w:rFonts w:ascii="Times New Roman" w:hAnsi="Times New Roman" w:cs="Times New Roman"/>
          <w:sz w:val="28"/>
          <w:szCs w:val="28"/>
          <w:lang w:val="uk-UA" w:eastAsia="ru-RU"/>
        </w:rPr>
        <w:t>– зональний коефіцієнт, що відповідає економіко – планувальній зоні розташування земельної ділянки;</w:t>
      </w: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Кф</w:t>
      </w:r>
      <w:proofErr w:type="spellEnd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коефіцієнт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функціонального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визначений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 п.7.2.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Порядку.</w:t>
      </w: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71E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71EE9">
        <w:rPr>
          <w:rFonts w:ascii="Times New Roman" w:hAnsi="Times New Roman" w:cs="Times New Roman"/>
          <w:sz w:val="28"/>
          <w:szCs w:val="28"/>
          <w:lang w:val="uk-UA" w:eastAsia="ru-RU"/>
        </w:rPr>
        <w:t>кількість місяців розміщення ТС;</w:t>
      </w: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%  -  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відсоткова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ставка;</w:t>
      </w: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коефіцієнт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індексації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починаючи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2013 року.</w:t>
      </w: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7.2.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коефіцієнтів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ідповідно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функціонального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Кф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Торгівля</w:t>
      </w:r>
      <w:proofErr w:type="spellEnd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Продаж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хлібобулочних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виробів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2,00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Продаж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тютюнових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виробів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4,00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Продаж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алкогольних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слабоалкогольних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напоїв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- 4,00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Продаж пива  - 3,20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Продаж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продовольчих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2,60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Продаж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зоологічних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2,60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Магазин з продажу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шкіри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хутра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ювелірних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прикрас -  4,00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Продаж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квіті</w:t>
      </w:r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садово-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городнього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інвентарю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2,80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Продаж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іграшок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товарі</w:t>
      </w:r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2,80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Продаж книг,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поліграфічної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канцелярії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2,60</w:t>
      </w: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Продаж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широкого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вжитку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непродовольчих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3,00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Послуги</w:t>
      </w:r>
      <w:proofErr w:type="spellEnd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населенню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побутових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2,00</w:t>
      </w: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Громадські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вбиральні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2,00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Інше</w:t>
      </w:r>
      <w:proofErr w:type="spellEnd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функціональне</w:t>
      </w:r>
      <w:proofErr w:type="spellEnd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 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>3,00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змішаного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функціонального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ТС,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ітніх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торговельних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розрахунку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більший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коефіцієнтів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7.3.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Відсоткова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ставка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нормативної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грошової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розрахунку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внеску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</w:t>
      </w:r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(%):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 20 кв. м – 7 %;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20 до 30 кв. м – 8 %;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30 кв. м – 10 %.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7.4.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Міська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рада при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розважальних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спортивних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власною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ініціативою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не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сплачу</w:t>
      </w:r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7.5.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внеску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визначений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7.1, 7.2 та 7.3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Порядку, не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враховує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податок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додану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нараховується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сплачується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додатково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 норм чинного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пов’язаних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вивченням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оформленням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комунальних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платникам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внеску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2668C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7.6.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розірвання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суб’єкт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демонтаж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7.7. 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суб’єкт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самовільно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ТС,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розмістив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літній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торговельний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майданчик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нарахування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проводиться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подвійному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компенсація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завданих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збитків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неправомірними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діями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суб’єкта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752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7.8.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вступає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 ч. 5 ст. 59 Закону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», з дня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офіційного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оприлюднення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795B" w:rsidRPr="00CD795B" w:rsidRDefault="00CD795B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1" w:name="_GoBack"/>
      <w:bookmarkEnd w:id="11"/>
    </w:p>
    <w:p w:rsidR="00BF3B26" w:rsidRPr="00BF3B26" w:rsidRDefault="00BF3B26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41752" w:rsidRPr="00CD795B" w:rsidRDefault="00CD795B" w:rsidP="000F4F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Секретар міської ради                                             </w:t>
      </w:r>
      <w:r w:rsidRPr="00CD795B">
        <w:rPr>
          <w:rFonts w:ascii="Times New Roman" w:hAnsi="Times New Roman" w:cs="Times New Roman"/>
          <w:sz w:val="28"/>
          <w:szCs w:val="28"/>
          <w:lang w:val="uk-UA" w:eastAsia="ru-RU"/>
        </w:rPr>
        <w:t>Наталія ІВ</w:t>
      </w:r>
      <w:r w:rsidRPr="00CD79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АНЮТА</w:t>
      </w:r>
    </w:p>
    <w:p w:rsidR="00041752" w:rsidRPr="00041752" w:rsidRDefault="00041752" w:rsidP="000F4F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17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C40E2" w:rsidRDefault="001C40E2" w:rsidP="000F4F10">
      <w:pPr>
        <w:spacing w:after="0" w:line="240" w:lineRule="auto"/>
      </w:pPr>
    </w:p>
    <w:sectPr w:rsidR="001C40E2" w:rsidSect="003C0C6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C391B"/>
    <w:multiLevelType w:val="multilevel"/>
    <w:tmpl w:val="F2F8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30E73"/>
    <w:multiLevelType w:val="multilevel"/>
    <w:tmpl w:val="075C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522F4"/>
    <w:multiLevelType w:val="hybridMultilevel"/>
    <w:tmpl w:val="DBD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B3AB3"/>
    <w:multiLevelType w:val="multilevel"/>
    <w:tmpl w:val="3FB4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83663"/>
    <w:multiLevelType w:val="multilevel"/>
    <w:tmpl w:val="73AE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66DDB"/>
    <w:multiLevelType w:val="multilevel"/>
    <w:tmpl w:val="5154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52"/>
    <w:rsid w:val="00041752"/>
    <w:rsid w:val="00044ECC"/>
    <w:rsid w:val="00071EE9"/>
    <w:rsid w:val="000F4F10"/>
    <w:rsid w:val="001C40E2"/>
    <w:rsid w:val="001E6AB3"/>
    <w:rsid w:val="0022041B"/>
    <w:rsid w:val="003C0C6C"/>
    <w:rsid w:val="0042668C"/>
    <w:rsid w:val="00445E4D"/>
    <w:rsid w:val="004A06D3"/>
    <w:rsid w:val="00564582"/>
    <w:rsid w:val="005F40F8"/>
    <w:rsid w:val="00685558"/>
    <w:rsid w:val="00707B9F"/>
    <w:rsid w:val="00925E72"/>
    <w:rsid w:val="00B773DD"/>
    <w:rsid w:val="00BF3B26"/>
    <w:rsid w:val="00C13AC8"/>
    <w:rsid w:val="00CD795B"/>
    <w:rsid w:val="00D426D0"/>
    <w:rsid w:val="00E03F4D"/>
    <w:rsid w:val="00E31FFA"/>
    <w:rsid w:val="00E802F7"/>
    <w:rsid w:val="00E930B1"/>
    <w:rsid w:val="00EF5D66"/>
    <w:rsid w:val="00F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752"/>
    <w:rPr>
      <w:b/>
      <w:bCs/>
    </w:rPr>
  </w:style>
  <w:style w:type="character" w:styleId="a5">
    <w:name w:val="Emphasis"/>
    <w:basedOn w:val="a0"/>
    <w:uiPriority w:val="20"/>
    <w:qFormat/>
    <w:rsid w:val="00041752"/>
    <w:rPr>
      <w:i/>
      <w:iCs/>
    </w:rPr>
  </w:style>
  <w:style w:type="character" w:styleId="a6">
    <w:name w:val="Hyperlink"/>
    <w:basedOn w:val="a0"/>
    <w:uiPriority w:val="99"/>
    <w:semiHidden/>
    <w:unhideWhenUsed/>
    <w:rsid w:val="0004175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4175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58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C0C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752"/>
    <w:rPr>
      <w:b/>
      <w:bCs/>
    </w:rPr>
  </w:style>
  <w:style w:type="character" w:styleId="a5">
    <w:name w:val="Emphasis"/>
    <w:basedOn w:val="a0"/>
    <w:uiPriority w:val="20"/>
    <w:qFormat/>
    <w:rsid w:val="00041752"/>
    <w:rPr>
      <w:i/>
      <w:iCs/>
    </w:rPr>
  </w:style>
  <w:style w:type="character" w:styleId="a6">
    <w:name w:val="Hyperlink"/>
    <w:basedOn w:val="a0"/>
    <w:uiPriority w:val="99"/>
    <w:semiHidden/>
    <w:unhideWhenUsed/>
    <w:rsid w:val="0004175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4175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58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C0C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9201</Words>
  <Characters>5246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Таня</cp:lastModifiedBy>
  <cp:revision>18</cp:revision>
  <dcterms:created xsi:type="dcterms:W3CDTF">2021-11-18T14:05:00Z</dcterms:created>
  <dcterms:modified xsi:type="dcterms:W3CDTF">2021-11-22T12:09:00Z</dcterms:modified>
</cp:coreProperties>
</file>