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8D" w:rsidRDefault="0024638D" w:rsidP="0024638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</w:p>
    <w:p w:rsidR="0024638D" w:rsidRPr="00EB404C" w:rsidRDefault="0024638D" w:rsidP="0024638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EB404C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8AC9AAD" wp14:editId="00B6B17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8D" w:rsidRPr="00EB404C" w:rsidRDefault="0024638D" w:rsidP="0024638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</w:t>
      </w:r>
      <w:r w:rsidRPr="00CD047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ЯТА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СЕСІЯ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38D" w:rsidRPr="00754B84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 Р О Е К Т  </w:t>
      </w:r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EB404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26 серп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ня 2021 р.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№  - 0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24638D" w:rsidRDefault="0024638D" w:rsidP="00767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42E" w:rsidRPr="0024638D" w:rsidRDefault="00F92A7B" w:rsidP="0051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4638D">
        <w:rPr>
          <w:rFonts w:ascii="Times New Roman" w:hAnsi="Times New Roman" w:cs="Times New Roman"/>
          <w:b/>
          <w:sz w:val="28"/>
          <w:szCs w:val="28"/>
        </w:rPr>
        <w:t>П</w:t>
      </w:r>
      <w:r w:rsidR="00C2551A" w:rsidRPr="0024638D">
        <w:rPr>
          <w:rFonts w:ascii="Times New Roman" w:hAnsi="Times New Roman" w:cs="Times New Roman"/>
          <w:b/>
          <w:sz w:val="28"/>
          <w:szCs w:val="28"/>
        </w:rPr>
        <w:t xml:space="preserve">ро затвердження </w:t>
      </w:r>
      <w:r w:rsidR="00B3353A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6EF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</w:t>
      </w:r>
      <w:r w:rsidR="003B342E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оложення про </w:t>
      </w:r>
    </w:p>
    <w:p w:rsidR="002A57EA" w:rsidRPr="0024638D" w:rsidRDefault="002A57EA" w:rsidP="00F9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</w:t>
      </w:r>
      <w:r w:rsidR="003B342E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рисвоєння</w:t>
      </w: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,</w:t>
      </w:r>
      <w:r w:rsidR="00510DC2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зміни адрес об'єктам </w:t>
      </w:r>
    </w:p>
    <w:p w:rsidR="003B342E" w:rsidRPr="0024638D" w:rsidRDefault="002A57EA" w:rsidP="00F9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будівництва та об’єктам </w:t>
      </w:r>
      <w:r w:rsidR="00510DC2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нерухомого</w:t>
      </w:r>
      <w:r w:rsidR="003B342E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DA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майна</w:t>
      </w:r>
      <w:r w:rsidR="003B342E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, </w:t>
      </w:r>
    </w:p>
    <w:p w:rsidR="003B342E" w:rsidRPr="0024638D" w:rsidRDefault="003B342E" w:rsidP="00F9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які знах</w:t>
      </w:r>
      <w:r w:rsidR="00271548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одяться на території Тетіївської</w:t>
      </w: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</w:p>
    <w:p w:rsidR="00C44E1A" w:rsidRPr="0024638D" w:rsidRDefault="003B342E" w:rsidP="00F92A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міської ради</w:t>
      </w:r>
    </w:p>
    <w:p w:rsidR="00F92A7B" w:rsidRDefault="00F92A7B" w:rsidP="00F92A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1A" w:rsidRDefault="00F92A7B" w:rsidP="00510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набранням чинності Постанови Кабінету М</w:t>
      </w:r>
      <w:r w:rsidR="00271548">
        <w:rPr>
          <w:rFonts w:ascii="Times New Roman" w:hAnsi="Times New Roman" w:cs="Times New Roman"/>
          <w:sz w:val="28"/>
          <w:szCs w:val="28"/>
        </w:rPr>
        <w:t>іністрів України «Про затвердження порядку присвоєння адрес об'єктам будівництва, об'єктам нерухомого майна» від 07.07.2021 р. № 690</w:t>
      </w:r>
      <w:r w:rsidR="007671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53A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582BD8">
        <w:rPr>
          <w:rFonts w:ascii="Times New Roman" w:hAnsi="Times New Roman" w:cs="Times New Roman"/>
          <w:sz w:val="28"/>
          <w:szCs w:val="28"/>
        </w:rPr>
        <w:t xml:space="preserve">законів України «Про регулювання містобудівної діяльності», «Про архітектурну діяльність», «Про державну реєстрацію речових прав на нерухоме майно та їх обтяжень», </w:t>
      </w:r>
      <w:r w:rsidR="002035F4">
        <w:rPr>
          <w:rFonts w:ascii="Times New Roman" w:hAnsi="Times New Roman" w:cs="Times New Roman"/>
          <w:sz w:val="28"/>
          <w:szCs w:val="28"/>
        </w:rPr>
        <w:t xml:space="preserve">та </w:t>
      </w:r>
      <w:r w:rsidR="00B3353A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45565F">
        <w:rPr>
          <w:rFonts w:ascii="Times New Roman" w:hAnsi="Times New Roman" w:cs="Times New Roman"/>
          <w:sz w:val="28"/>
          <w:szCs w:val="28"/>
        </w:rPr>
        <w:t>ст. 31, 40</w:t>
      </w:r>
      <w:r w:rsidR="00582BD8">
        <w:rPr>
          <w:rFonts w:ascii="Times New Roman" w:hAnsi="Times New Roman" w:cs="Times New Roman"/>
          <w:sz w:val="28"/>
          <w:szCs w:val="28"/>
        </w:rPr>
        <w:t xml:space="preserve"> </w:t>
      </w:r>
      <w:r w:rsidR="00C44E1A">
        <w:rPr>
          <w:rFonts w:ascii="Times New Roman" w:hAnsi="Times New Roman" w:cs="Times New Roman"/>
          <w:sz w:val="28"/>
          <w:szCs w:val="28"/>
        </w:rPr>
        <w:t>Закону України «Про місц</w:t>
      </w:r>
      <w:r w:rsidR="00271548">
        <w:rPr>
          <w:rFonts w:ascii="Times New Roman" w:hAnsi="Times New Roman" w:cs="Times New Roman"/>
          <w:sz w:val="28"/>
          <w:szCs w:val="28"/>
        </w:rPr>
        <w:t>еве самоврядування в Україні»,</w:t>
      </w:r>
      <w:r w:rsidR="00C4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1A" w:rsidRDefault="00271548" w:rsidP="00C44E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Тетіївська</w:t>
      </w:r>
      <w:r w:rsidR="00C44E1A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271548" w:rsidRDefault="00271548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1A" w:rsidRPr="0024638D" w:rsidRDefault="00C44E1A" w:rsidP="00271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8D">
        <w:rPr>
          <w:rFonts w:ascii="Times New Roman" w:hAnsi="Times New Roman" w:cs="Times New Roman"/>
          <w:b/>
          <w:sz w:val="28"/>
          <w:szCs w:val="28"/>
        </w:rPr>
        <w:t>В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И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Р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І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Ш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И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Л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А:</w:t>
      </w:r>
    </w:p>
    <w:p w:rsidR="00935D83" w:rsidRDefault="00935D83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5F4" w:rsidRDefault="003B342E" w:rsidP="00C2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1B5">
        <w:rPr>
          <w:rFonts w:ascii="Times New Roman" w:hAnsi="Times New Roman" w:cs="Times New Roman"/>
          <w:sz w:val="28"/>
          <w:szCs w:val="28"/>
        </w:rPr>
        <w:t>.</w:t>
      </w:r>
      <w:r w:rsidR="002035F4">
        <w:rPr>
          <w:rFonts w:ascii="Times New Roman" w:hAnsi="Times New Roman" w:cs="Times New Roman"/>
          <w:sz w:val="28"/>
          <w:szCs w:val="28"/>
        </w:rPr>
        <w:t>Затв</w:t>
      </w:r>
      <w:r w:rsidR="002A57EA">
        <w:rPr>
          <w:rFonts w:ascii="Times New Roman" w:hAnsi="Times New Roman" w:cs="Times New Roman"/>
          <w:sz w:val="28"/>
          <w:szCs w:val="28"/>
        </w:rPr>
        <w:t>ердити Положення про присвоєння</w:t>
      </w:r>
      <w:r w:rsidR="004642CB">
        <w:rPr>
          <w:rFonts w:ascii="Times New Roman" w:hAnsi="Times New Roman" w:cs="Times New Roman"/>
          <w:sz w:val="28"/>
          <w:szCs w:val="28"/>
        </w:rPr>
        <w:t>,</w:t>
      </w:r>
      <w:r w:rsidR="002035F4">
        <w:rPr>
          <w:rFonts w:ascii="Times New Roman" w:hAnsi="Times New Roman" w:cs="Times New Roman"/>
          <w:sz w:val="28"/>
          <w:szCs w:val="28"/>
        </w:rPr>
        <w:t xml:space="preserve"> зміни адрес </w:t>
      </w:r>
      <w:r w:rsidR="002A57EA">
        <w:rPr>
          <w:rFonts w:ascii="Times New Roman" w:hAnsi="Times New Roman" w:cs="Times New Roman"/>
          <w:sz w:val="28"/>
          <w:szCs w:val="28"/>
        </w:rPr>
        <w:t xml:space="preserve">об’єктам будівництва та </w:t>
      </w:r>
      <w:r w:rsidR="002035F4">
        <w:rPr>
          <w:rFonts w:ascii="Times New Roman" w:hAnsi="Times New Roman" w:cs="Times New Roman"/>
          <w:sz w:val="28"/>
          <w:szCs w:val="28"/>
        </w:rPr>
        <w:t>об’єктам нерухомого майна, які</w:t>
      </w:r>
      <w:r w:rsidR="00271548">
        <w:rPr>
          <w:rFonts w:ascii="Times New Roman" w:hAnsi="Times New Roman" w:cs="Times New Roman"/>
          <w:sz w:val="28"/>
          <w:szCs w:val="28"/>
        </w:rPr>
        <w:t xml:space="preserve"> знаходяться на території Тетіїв</w:t>
      </w:r>
      <w:r w:rsidR="002035F4">
        <w:rPr>
          <w:rFonts w:ascii="Times New Roman" w:hAnsi="Times New Roman" w:cs="Times New Roman"/>
          <w:sz w:val="28"/>
          <w:szCs w:val="28"/>
        </w:rPr>
        <w:t>ської міської ради (додається).</w:t>
      </w:r>
    </w:p>
    <w:p w:rsidR="00935D83" w:rsidRDefault="00935D83" w:rsidP="00C2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A60" w:rsidRDefault="00271548" w:rsidP="00C44E1A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1B5">
        <w:rPr>
          <w:rFonts w:ascii="Times New Roman" w:hAnsi="Times New Roman" w:cs="Times New Roman"/>
          <w:sz w:val="28"/>
          <w:szCs w:val="28"/>
        </w:rPr>
        <w:t>.</w:t>
      </w:r>
      <w:r w:rsidR="00C44E1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6F67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постійну депутатську комісію з питань </w:t>
      </w:r>
      <w:r w:rsidR="0079011B" w:rsidRPr="0079011B">
        <w:rPr>
          <w:rFonts w:ascii="Times New Roman" w:hAnsi="Times New Roman" w:cs="Times New Roman"/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зв'язку.</w:t>
      </w: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1A" w:rsidRDefault="0024638D" w:rsidP="00C44E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4E1A">
        <w:rPr>
          <w:rFonts w:ascii="Times New Roman" w:hAnsi="Times New Roman" w:cs="Times New Roman"/>
          <w:sz w:val="28"/>
          <w:szCs w:val="28"/>
        </w:rPr>
        <w:t xml:space="preserve">Міський голова                     </w:t>
      </w:r>
      <w:r w:rsidR="00935D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1548">
        <w:rPr>
          <w:rFonts w:ascii="Times New Roman" w:hAnsi="Times New Roman" w:cs="Times New Roman"/>
          <w:sz w:val="28"/>
          <w:szCs w:val="28"/>
        </w:rPr>
        <w:t xml:space="preserve">            Богдан БАЛАГУРА</w:t>
      </w: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42E" w:rsidRDefault="003B342E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42E" w:rsidRDefault="003B342E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BD8" w:rsidRDefault="00582BD8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11B" w:rsidRPr="0024638D" w:rsidRDefault="0079011B" w:rsidP="00C44E1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A57EA" w:rsidRPr="0024638D" w:rsidRDefault="0024638D" w:rsidP="00246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A57EA" w:rsidRPr="0024638D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24638D" w:rsidRPr="0024638D" w:rsidRDefault="0024638D" w:rsidP="0024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57EA" w:rsidRPr="0024638D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>дев</w:t>
      </w:r>
      <w:r w:rsidRPr="002463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ятої </w:t>
      </w:r>
      <w:r w:rsidR="007671B5" w:rsidRPr="0024638D">
        <w:rPr>
          <w:rFonts w:ascii="Times New Roman" w:hAnsi="Times New Roman" w:cs="Times New Roman"/>
          <w:sz w:val="28"/>
          <w:szCs w:val="28"/>
        </w:rPr>
        <w:t xml:space="preserve"> </w:t>
      </w:r>
      <w:r w:rsidR="002A57EA" w:rsidRPr="0024638D">
        <w:rPr>
          <w:rFonts w:ascii="Times New Roman" w:hAnsi="Times New Roman" w:cs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24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EA" w:rsidRPr="0024638D" w:rsidRDefault="0024638D" w:rsidP="002463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63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671B5" w:rsidRPr="0024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1B5" w:rsidRPr="0024638D">
        <w:rPr>
          <w:rFonts w:ascii="Times New Roman" w:hAnsi="Times New Roman" w:cs="Times New Roman"/>
          <w:sz w:val="28"/>
          <w:szCs w:val="28"/>
        </w:rPr>
        <w:t>скликання</w:t>
      </w:r>
    </w:p>
    <w:p w:rsidR="007671B5" w:rsidRPr="0024638D" w:rsidRDefault="0024638D" w:rsidP="00246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63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24638D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79011B" w:rsidRPr="0024638D">
        <w:rPr>
          <w:rFonts w:ascii="Times New Roman" w:hAnsi="Times New Roman" w:cs="Times New Roman"/>
          <w:sz w:val="28"/>
          <w:szCs w:val="28"/>
        </w:rPr>
        <w:t>.08.2021</w:t>
      </w:r>
      <w:r w:rsidR="007671B5" w:rsidRPr="0024638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24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  - 09 -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A57EA" w:rsidRPr="0024638D" w:rsidRDefault="0024638D" w:rsidP="0024638D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7EA" w:rsidRDefault="002A57EA" w:rsidP="002A5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EA" w:rsidRPr="005514F5" w:rsidRDefault="002A57EA" w:rsidP="002A5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F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A57EA" w:rsidRDefault="002A57EA" w:rsidP="002A5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присвоєння,</w:t>
      </w:r>
      <w:r w:rsidRPr="005514F5">
        <w:rPr>
          <w:rFonts w:ascii="Times New Roman" w:hAnsi="Times New Roman" w:cs="Times New Roman"/>
          <w:b/>
          <w:sz w:val="28"/>
          <w:szCs w:val="28"/>
        </w:rPr>
        <w:t xml:space="preserve"> зміни адрес об’єктам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будівництва та об’єктам </w:t>
      </w:r>
      <w:r w:rsidRPr="005514F5">
        <w:rPr>
          <w:rFonts w:ascii="Times New Roman" w:hAnsi="Times New Roman" w:cs="Times New Roman"/>
          <w:b/>
          <w:sz w:val="28"/>
          <w:szCs w:val="28"/>
        </w:rPr>
        <w:t>нерухомого майна</w:t>
      </w:r>
      <w:r>
        <w:rPr>
          <w:rFonts w:ascii="Times New Roman" w:hAnsi="Times New Roman" w:cs="Times New Roman"/>
          <w:b/>
          <w:sz w:val="28"/>
          <w:szCs w:val="28"/>
        </w:rPr>
        <w:t>, які знах</w:t>
      </w:r>
      <w:r w:rsidR="00F54AF3">
        <w:rPr>
          <w:rFonts w:ascii="Times New Roman" w:hAnsi="Times New Roman" w:cs="Times New Roman"/>
          <w:b/>
          <w:sz w:val="28"/>
          <w:szCs w:val="28"/>
        </w:rPr>
        <w:t>одяться на території Тетіївської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2A57EA" w:rsidRDefault="002A57EA" w:rsidP="002A5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EA" w:rsidRPr="0024638D" w:rsidRDefault="002A57EA" w:rsidP="002A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2A57EA" w:rsidRPr="0024638D" w:rsidRDefault="002A57EA" w:rsidP="002A57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2A57EA" w:rsidRPr="0024638D" w:rsidRDefault="002A57EA" w:rsidP="002A5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Положення про порядок присвоєння, зміни адрес об’єктам будівниц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ва та об’єктам нерухомого майна, як</w:t>
      </w:r>
      <w:r w:rsidR="008E2E4D"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і знаходяться на території Тетії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вської м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ради (далі за текстом - Положення) розроблено відповідно до законів України «Про місцеве самоврядування в Україні», «Про державну реєстрацію речових прав та їх обмежень»,  «</w:t>
      </w:r>
      <w:r w:rsidRPr="0024638D">
        <w:rPr>
          <w:rFonts w:ascii="Times New Roman" w:hAnsi="Times New Roman" w:cs="Times New Roman"/>
          <w:sz w:val="28"/>
          <w:szCs w:val="28"/>
        </w:rPr>
        <w:t>Про регулювання містобудівної діяльності», «Про арх</w:t>
      </w:r>
      <w:r w:rsidRPr="0024638D">
        <w:rPr>
          <w:rFonts w:ascii="Times New Roman" w:hAnsi="Times New Roman" w:cs="Times New Roman"/>
          <w:sz w:val="28"/>
          <w:szCs w:val="28"/>
        </w:rPr>
        <w:t>і</w:t>
      </w:r>
      <w:r w:rsidRPr="0024638D">
        <w:rPr>
          <w:rFonts w:ascii="Times New Roman" w:hAnsi="Times New Roman" w:cs="Times New Roman"/>
          <w:sz w:val="28"/>
          <w:szCs w:val="28"/>
        </w:rPr>
        <w:t xml:space="preserve">тектурну діяльність», Постановою </w:t>
      </w:r>
      <w:r w:rsidR="00F54AF3" w:rsidRPr="0024638D">
        <w:rPr>
          <w:rFonts w:ascii="Times New Roman" w:hAnsi="Times New Roman" w:cs="Times New Roman"/>
          <w:sz w:val="28"/>
          <w:szCs w:val="28"/>
        </w:rPr>
        <w:t>Кабінету міністрів України «Про затве</w:t>
      </w:r>
      <w:r w:rsidR="00F54AF3" w:rsidRPr="0024638D">
        <w:rPr>
          <w:rFonts w:ascii="Times New Roman" w:hAnsi="Times New Roman" w:cs="Times New Roman"/>
          <w:sz w:val="28"/>
          <w:szCs w:val="28"/>
        </w:rPr>
        <w:t>р</w:t>
      </w:r>
      <w:r w:rsidR="00F54AF3" w:rsidRPr="0024638D">
        <w:rPr>
          <w:rFonts w:ascii="Times New Roman" w:hAnsi="Times New Roman" w:cs="Times New Roman"/>
          <w:sz w:val="28"/>
          <w:szCs w:val="28"/>
        </w:rPr>
        <w:t>дження порядку присвоєння адрес об'єктам будівництва, об'єктам нер</w:t>
      </w:r>
      <w:r w:rsidR="00F54AF3" w:rsidRPr="0024638D">
        <w:rPr>
          <w:rFonts w:ascii="Times New Roman" w:hAnsi="Times New Roman" w:cs="Times New Roman"/>
          <w:sz w:val="28"/>
          <w:szCs w:val="28"/>
        </w:rPr>
        <w:t>у</w:t>
      </w:r>
      <w:r w:rsidR="00F54AF3" w:rsidRPr="0024638D">
        <w:rPr>
          <w:rFonts w:ascii="Times New Roman" w:hAnsi="Times New Roman" w:cs="Times New Roman"/>
          <w:sz w:val="28"/>
          <w:szCs w:val="28"/>
        </w:rPr>
        <w:t>хомого майна» № 690 від 07.07.2021</w:t>
      </w:r>
      <w:r w:rsidRPr="0024638D">
        <w:rPr>
          <w:rFonts w:ascii="Times New Roman" w:hAnsi="Times New Roman" w:cs="Times New Roman"/>
          <w:sz w:val="28"/>
          <w:szCs w:val="28"/>
        </w:rPr>
        <w:t xml:space="preserve"> р., та 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законодавчих актів України.</w:t>
      </w:r>
    </w:p>
    <w:p w:rsidR="0086643E" w:rsidRDefault="002A57EA" w:rsidP="002A5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3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Це Положення визначає 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процедуру присвоєння</w:t>
      </w:r>
      <w:r w:rsidR="004642CB"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зміни адрес об’єктам будівництва та об’єктам нерухомого </w:t>
      </w:r>
      <w:r w:rsidR="00F54AF3"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майна, та діє на території Тетії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вської </w:t>
      </w:r>
    </w:p>
    <w:p w:rsidR="0086643E" w:rsidRDefault="002A57EA" w:rsidP="00866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ради і є  обов’язковим для виконання </w:t>
      </w:r>
      <w:r w:rsidRPr="0024638D">
        <w:rPr>
          <w:rFonts w:ascii="Times New Roman" w:hAnsi="Times New Roman" w:cs="Times New Roman"/>
          <w:sz w:val="28"/>
          <w:szCs w:val="28"/>
        </w:rPr>
        <w:t xml:space="preserve">всіма розташованими на її </w:t>
      </w:r>
    </w:p>
    <w:p w:rsidR="002A57EA" w:rsidRPr="0024638D" w:rsidRDefault="002A57EA" w:rsidP="00866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8D">
        <w:rPr>
          <w:rFonts w:ascii="Times New Roman" w:hAnsi="Times New Roman" w:cs="Times New Roman"/>
          <w:sz w:val="28"/>
          <w:szCs w:val="28"/>
        </w:rPr>
        <w:t>території підприємствами, установами та організаціями, громадськими об’єднаннями, посадовими особами, а також громадянами, які постійно або тимчасово прож</w:t>
      </w:r>
      <w:r w:rsidRPr="0024638D">
        <w:rPr>
          <w:rFonts w:ascii="Times New Roman" w:hAnsi="Times New Roman" w:cs="Times New Roman"/>
          <w:sz w:val="28"/>
          <w:szCs w:val="28"/>
        </w:rPr>
        <w:t>и</w:t>
      </w:r>
      <w:r w:rsidRPr="0024638D">
        <w:rPr>
          <w:rFonts w:ascii="Times New Roman" w:hAnsi="Times New Roman" w:cs="Times New Roman"/>
          <w:sz w:val="28"/>
          <w:szCs w:val="28"/>
        </w:rPr>
        <w:t>вають на тери</w:t>
      </w:r>
      <w:r w:rsidR="00F54AF3" w:rsidRPr="0024638D">
        <w:rPr>
          <w:rFonts w:ascii="Times New Roman" w:hAnsi="Times New Roman" w:cs="Times New Roman"/>
          <w:sz w:val="28"/>
          <w:szCs w:val="28"/>
        </w:rPr>
        <w:t>торії Тетії</w:t>
      </w:r>
      <w:r w:rsidRPr="0024638D">
        <w:rPr>
          <w:rFonts w:ascii="Times New Roman" w:hAnsi="Times New Roman" w:cs="Times New Roman"/>
          <w:sz w:val="28"/>
          <w:szCs w:val="28"/>
        </w:rPr>
        <w:t>вської міської ради.</w:t>
      </w:r>
    </w:p>
    <w:p w:rsidR="0086643E" w:rsidRDefault="002A57EA" w:rsidP="002A5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Адреса об’єкта будівництва та адреса об’єкта нерухомого майна є </w:t>
      </w:r>
    </w:p>
    <w:p w:rsidR="002A57EA" w:rsidRPr="0024638D" w:rsidRDefault="002A57EA" w:rsidP="00866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ун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кальною структурованою сукупністю реквізитів, що використовуються для ід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нтифікації об’єкта та визначення місця його розташування на місцевості.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4. Основними реквізитами адреси об’єкта будівництва, об’єкта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нерухом</w:t>
      </w:r>
      <w:r w:rsidRPr="0024638D">
        <w:rPr>
          <w:sz w:val="28"/>
          <w:szCs w:val="28"/>
        </w:rPr>
        <w:t>о</w:t>
      </w:r>
      <w:r w:rsidRPr="0024638D">
        <w:rPr>
          <w:sz w:val="28"/>
          <w:szCs w:val="28"/>
        </w:rPr>
        <w:t>го майна є: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n307"/>
      <w:bookmarkEnd w:id="0"/>
      <w:r w:rsidRPr="0024638D">
        <w:rPr>
          <w:sz w:val="28"/>
          <w:szCs w:val="28"/>
        </w:rPr>
        <w:t>- назва держави (Україна);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n308"/>
      <w:bookmarkEnd w:id="1"/>
      <w:r w:rsidRPr="0024638D">
        <w:rPr>
          <w:sz w:val="28"/>
          <w:szCs w:val="28"/>
        </w:rPr>
        <w:t>- назва області;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n309"/>
      <w:bookmarkEnd w:id="2"/>
      <w:r w:rsidRPr="0024638D">
        <w:rPr>
          <w:sz w:val="28"/>
          <w:szCs w:val="28"/>
        </w:rPr>
        <w:t>- назва району;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n310"/>
      <w:bookmarkEnd w:id="3"/>
      <w:r w:rsidRPr="0024638D">
        <w:rPr>
          <w:sz w:val="28"/>
          <w:szCs w:val="28"/>
        </w:rPr>
        <w:t>- назва населеного пункту;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n311"/>
      <w:bookmarkStart w:id="5" w:name="n312"/>
      <w:bookmarkEnd w:id="4"/>
      <w:bookmarkEnd w:id="5"/>
      <w:r w:rsidRPr="0024638D">
        <w:rPr>
          <w:sz w:val="28"/>
          <w:szCs w:val="28"/>
        </w:rPr>
        <w:t>- назва вулиці (площі, провулку тощо);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6" w:name="n313"/>
      <w:bookmarkEnd w:id="6"/>
      <w:r w:rsidRPr="0024638D">
        <w:rPr>
          <w:sz w:val="28"/>
          <w:szCs w:val="28"/>
        </w:rPr>
        <w:t>- номер об’єкта (будинку, будівлі, споруди тощо);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7" w:name="n314"/>
      <w:bookmarkEnd w:id="7"/>
      <w:r w:rsidRPr="0024638D">
        <w:rPr>
          <w:sz w:val="28"/>
          <w:szCs w:val="28"/>
        </w:rPr>
        <w:t>- номер корпусу (для об’єктів, які складаються з декількох корпусів);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8" w:name="n315"/>
      <w:bookmarkEnd w:id="8"/>
      <w:r w:rsidRPr="0024638D">
        <w:rPr>
          <w:sz w:val="28"/>
          <w:szCs w:val="28"/>
        </w:rPr>
        <w:t>- номер окремої частини об’єкта (для квартири, приміщення тощо).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</w:rPr>
        <w:t xml:space="preserve">5. </w:t>
      </w:r>
      <w:r w:rsidRPr="0024638D">
        <w:rPr>
          <w:sz w:val="28"/>
          <w:szCs w:val="28"/>
          <w:shd w:val="clear" w:color="auto" w:fill="FFFFFF"/>
        </w:rPr>
        <w:t>Адреса об’єкта будівництва, об’єкта нерухомого майна не присвоюєт</w:t>
      </w:r>
      <w:r w:rsidRPr="0024638D">
        <w:rPr>
          <w:sz w:val="28"/>
          <w:szCs w:val="28"/>
          <w:shd w:val="clear" w:color="auto" w:fill="FFFFFF"/>
        </w:rPr>
        <w:t>ь</w:t>
      </w:r>
      <w:r w:rsidRPr="0024638D">
        <w:rPr>
          <w:sz w:val="28"/>
          <w:szCs w:val="28"/>
          <w:shd w:val="clear" w:color="auto" w:fill="FFFFFF"/>
        </w:rPr>
        <w:t xml:space="preserve">ся тимчасовим спорудам, а також іншим об’єктам будівництва та об’єктам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>нерухомого майна, перелік яких визначається Міністерством розвитку гром</w:t>
      </w:r>
      <w:r w:rsidRPr="0024638D">
        <w:rPr>
          <w:sz w:val="28"/>
          <w:szCs w:val="28"/>
          <w:shd w:val="clear" w:color="auto" w:fill="FFFFFF"/>
        </w:rPr>
        <w:t>а</w:t>
      </w:r>
      <w:r w:rsidRPr="0024638D">
        <w:rPr>
          <w:sz w:val="28"/>
          <w:szCs w:val="28"/>
          <w:shd w:val="clear" w:color="auto" w:fill="FFFFFF"/>
        </w:rPr>
        <w:t>ди та території України.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6. Адреса об’єкта будівництва, об’єкта нерухомого майна присвоюється за заявою фізичних та юридичних осіб – власників об’єктів нерухомості,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а також органів державної виконавчої влади щодо об’єктів нерухомості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</w:rPr>
        <w:lastRenderedPageBreak/>
        <w:t>держ</w:t>
      </w:r>
      <w:r w:rsidRPr="0024638D">
        <w:rPr>
          <w:sz w:val="28"/>
          <w:szCs w:val="28"/>
        </w:rPr>
        <w:t>а</w:t>
      </w:r>
      <w:r w:rsidRPr="0024638D">
        <w:rPr>
          <w:sz w:val="28"/>
          <w:szCs w:val="28"/>
        </w:rPr>
        <w:t>вної власності.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 xml:space="preserve">7. Заява про </w:t>
      </w:r>
      <w:r w:rsidR="004642CB" w:rsidRPr="0024638D">
        <w:rPr>
          <w:sz w:val="28"/>
          <w:szCs w:val="28"/>
          <w:shd w:val="clear" w:color="auto" w:fill="FFFFFF"/>
        </w:rPr>
        <w:t>присвоєння,</w:t>
      </w:r>
      <w:r w:rsidRPr="0024638D">
        <w:rPr>
          <w:sz w:val="28"/>
          <w:szCs w:val="28"/>
          <w:shd w:val="clear" w:color="auto" w:fill="FFFFFF"/>
        </w:rPr>
        <w:t xml:space="preserve"> зміну адреси об’єкта будівництва</w:t>
      </w:r>
      <w:r w:rsidR="004642CB" w:rsidRPr="0024638D">
        <w:rPr>
          <w:sz w:val="28"/>
          <w:szCs w:val="28"/>
          <w:shd w:val="clear" w:color="auto" w:fill="FFFFFF"/>
        </w:rPr>
        <w:t xml:space="preserve"> та</w:t>
      </w:r>
      <w:r w:rsidRPr="0024638D">
        <w:rPr>
          <w:sz w:val="28"/>
          <w:szCs w:val="28"/>
          <w:shd w:val="clear" w:color="auto" w:fill="FFFFFF"/>
        </w:rPr>
        <w:t xml:space="preserve"> об’єкта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 xml:space="preserve">нерухомого майна </w:t>
      </w:r>
      <w:r w:rsidR="00A75E58" w:rsidRPr="0024638D">
        <w:rPr>
          <w:sz w:val="28"/>
          <w:szCs w:val="28"/>
          <w:shd w:val="clear" w:color="auto" w:fill="FFFFFF"/>
        </w:rPr>
        <w:t xml:space="preserve">розглядається відділом містобудування та архітектури </w:t>
      </w:r>
    </w:p>
    <w:p w:rsidR="002A57EA" w:rsidRPr="0024638D" w:rsidRDefault="00A75E58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>вик</w:t>
      </w:r>
      <w:r w:rsidRPr="0024638D">
        <w:rPr>
          <w:sz w:val="28"/>
          <w:szCs w:val="28"/>
          <w:shd w:val="clear" w:color="auto" w:fill="FFFFFF"/>
        </w:rPr>
        <w:t>о</w:t>
      </w:r>
      <w:r w:rsidRPr="0024638D">
        <w:rPr>
          <w:sz w:val="28"/>
          <w:szCs w:val="28"/>
          <w:shd w:val="clear" w:color="auto" w:fill="FFFFFF"/>
        </w:rPr>
        <w:t>навчого комітету Тетіївської міської ради.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>8. Рішення про присвоєння</w:t>
      </w:r>
      <w:r w:rsidR="004642CB" w:rsidRPr="0024638D">
        <w:rPr>
          <w:sz w:val="28"/>
          <w:szCs w:val="28"/>
          <w:shd w:val="clear" w:color="auto" w:fill="FFFFFF"/>
        </w:rPr>
        <w:t>,</w:t>
      </w:r>
      <w:r w:rsidRPr="0024638D">
        <w:rPr>
          <w:sz w:val="28"/>
          <w:szCs w:val="28"/>
          <w:shd w:val="clear" w:color="auto" w:fill="FFFFFF"/>
        </w:rPr>
        <w:t xml:space="preserve"> зміну адрес</w:t>
      </w:r>
      <w:r w:rsidR="004642CB" w:rsidRPr="0024638D">
        <w:rPr>
          <w:sz w:val="28"/>
          <w:szCs w:val="28"/>
          <w:shd w:val="clear" w:color="auto" w:fill="FFFFFF"/>
        </w:rPr>
        <w:t xml:space="preserve"> об’єкта будівництва та</w:t>
      </w:r>
      <w:r w:rsidRPr="0024638D">
        <w:rPr>
          <w:sz w:val="28"/>
          <w:szCs w:val="28"/>
          <w:shd w:val="clear" w:color="auto" w:fill="FFFFFF"/>
        </w:rPr>
        <w:t xml:space="preserve"> об’єкта нерухомого майна приймає виконавчий к</w:t>
      </w:r>
      <w:r w:rsidR="00A75E58" w:rsidRPr="0024638D">
        <w:rPr>
          <w:sz w:val="28"/>
          <w:szCs w:val="28"/>
          <w:shd w:val="clear" w:color="auto" w:fill="FFFFFF"/>
        </w:rPr>
        <w:t>омітет Тетії</w:t>
      </w:r>
      <w:r w:rsidRPr="0024638D">
        <w:rPr>
          <w:sz w:val="28"/>
          <w:szCs w:val="28"/>
          <w:shd w:val="clear" w:color="auto" w:fill="FFFFFF"/>
        </w:rPr>
        <w:t xml:space="preserve">вської міської ради та оприлюднює на своєму офіційному веб-сайті.  </w:t>
      </w:r>
    </w:p>
    <w:p w:rsidR="002A57EA" w:rsidRPr="0024638D" w:rsidRDefault="002A57EA" w:rsidP="002A5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2A57EA" w:rsidRPr="0024638D" w:rsidRDefault="002A57EA" w:rsidP="002A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Процедура присвоєння чи зміни  адреси об’єкта будівництва</w:t>
      </w:r>
    </w:p>
    <w:p w:rsidR="002A57EA" w:rsidRPr="0024638D" w:rsidRDefault="002A57EA" w:rsidP="002A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4638D">
        <w:rPr>
          <w:bCs/>
          <w:sz w:val="28"/>
          <w:szCs w:val="28"/>
        </w:rPr>
        <w:t>9. Адреса об’єкту будівництва присвоюється</w:t>
      </w:r>
      <w:bookmarkStart w:id="9" w:name="n330"/>
      <w:bookmarkEnd w:id="9"/>
      <w:r w:rsidRPr="0024638D">
        <w:rPr>
          <w:bCs/>
          <w:sz w:val="28"/>
          <w:szCs w:val="28"/>
        </w:rPr>
        <w:t xml:space="preserve"> за заявою замовника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bCs/>
          <w:sz w:val="28"/>
          <w:szCs w:val="28"/>
        </w:rPr>
        <w:t>буді</w:t>
      </w:r>
      <w:r w:rsidRPr="0024638D">
        <w:rPr>
          <w:bCs/>
          <w:sz w:val="28"/>
          <w:szCs w:val="28"/>
        </w:rPr>
        <w:t>в</w:t>
      </w:r>
      <w:r w:rsidRPr="0024638D">
        <w:rPr>
          <w:bCs/>
          <w:sz w:val="28"/>
          <w:szCs w:val="28"/>
        </w:rPr>
        <w:t>ництва</w:t>
      </w:r>
      <w:r w:rsidRPr="0024638D">
        <w:rPr>
          <w:sz w:val="28"/>
          <w:szCs w:val="28"/>
        </w:rPr>
        <w:t>: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- під час надання будівельного паспорта забудови земельної ділянки (далі </w:t>
      </w:r>
      <w:r w:rsidR="0086643E">
        <w:rPr>
          <w:sz w:val="28"/>
          <w:szCs w:val="28"/>
        </w:rPr>
        <w:t>–</w:t>
      </w:r>
      <w:r w:rsidRPr="0024638D">
        <w:rPr>
          <w:sz w:val="28"/>
          <w:szCs w:val="28"/>
        </w:rPr>
        <w:t xml:space="preserve">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б</w:t>
      </w:r>
      <w:r w:rsidRPr="0024638D">
        <w:rPr>
          <w:sz w:val="28"/>
          <w:szCs w:val="28"/>
        </w:rPr>
        <w:t>у</w:t>
      </w:r>
      <w:r w:rsidRPr="0024638D">
        <w:rPr>
          <w:sz w:val="28"/>
          <w:szCs w:val="28"/>
        </w:rPr>
        <w:t>дівельний паспорт) або містобудівних умов та обмежень забудови земельної ділянки (далі - містобудівні умови та обмеження).;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після отримання права на виконання будівельних робіт;</w:t>
      </w:r>
      <w:bookmarkStart w:id="10" w:name="n332"/>
      <w:bookmarkEnd w:id="10"/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після прийняття об’єкта в експлуатацію.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n333"/>
      <w:bookmarkEnd w:id="11"/>
      <w:r w:rsidRPr="0024638D">
        <w:rPr>
          <w:sz w:val="28"/>
          <w:szCs w:val="28"/>
        </w:rPr>
        <w:t>10</w:t>
      </w:r>
      <w:r w:rsidR="00A75E58" w:rsidRPr="0024638D">
        <w:rPr>
          <w:sz w:val="28"/>
          <w:szCs w:val="28"/>
        </w:rPr>
        <w:t>. Виконавчий комітет Тетії</w:t>
      </w:r>
      <w:r w:rsidRPr="0024638D">
        <w:rPr>
          <w:sz w:val="28"/>
          <w:szCs w:val="28"/>
        </w:rPr>
        <w:t xml:space="preserve">вської міської ради приймає рішення про присвоєння адреси об’єкту будівництва та оприлюднює рішення на своєму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оф</w:t>
      </w:r>
      <w:r w:rsidRPr="0024638D">
        <w:rPr>
          <w:sz w:val="28"/>
          <w:szCs w:val="28"/>
        </w:rPr>
        <w:t>і</w:t>
      </w:r>
      <w:r w:rsidRPr="0024638D">
        <w:rPr>
          <w:sz w:val="28"/>
          <w:szCs w:val="28"/>
        </w:rPr>
        <w:t>ційному веб-сайті.</w:t>
      </w:r>
      <w:bookmarkStart w:id="12" w:name="n339"/>
      <w:bookmarkEnd w:id="12"/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11. Присвоєна адреса об’єкта будівництва вказується в містобудівних умовах та обмеженнях (як місце розташування об’єкта) або будівельному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паспорті. У містобудівних умовах та обмеженнях і будівельному паспорті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дод</w:t>
      </w:r>
      <w:r w:rsidRPr="0024638D">
        <w:rPr>
          <w:sz w:val="28"/>
          <w:szCs w:val="28"/>
        </w:rPr>
        <w:t>а</w:t>
      </w:r>
      <w:r w:rsidRPr="0024638D">
        <w:rPr>
          <w:sz w:val="28"/>
          <w:szCs w:val="28"/>
        </w:rPr>
        <w:t>тково зазначаються відомості про дату та номер рішення про присвоєння адр</w:t>
      </w:r>
      <w:r w:rsidRPr="0024638D">
        <w:rPr>
          <w:sz w:val="28"/>
          <w:szCs w:val="28"/>
        </w:rPr>
        <w:t>е</w:t>
      </w:r>
      <w:r w:rsidRPr="0024638D">
        <w:rPr>
          <w:sz w:val="28"/>
          <w:szCs w:val="28"/>
        </w:rPr>
        <w:t>си об’єкту будівництва.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3" w:name="n340"/>
      <w:bookmarkEnd w:id="13"/>
      <w:r w:rsidRPr="0024638D">
        <w:rPr>
          <w:sz w:val="28"/>
          <w:szCs w:val="28"/>
        </w:rPr>
        <w:t xml:space="preserve">12. Якщо після затвердження проектної документації змінено місце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(місця) розташування запланованих об’єктів будівництва, та/або змінено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кіл</w:t>
      </w:r>
      <w:r w:rsidRPr="0024638D">
        <w:rPr>
          <w:sz w:val="28"/>
          <w:szCs w:val="28"/>
        </w:rPr>
        <w:t>ь</w:t>
      </w:r>
      <w:r w:rsidRPr="0024638D">
        <w:rPr>
          <w:sz w:val="28"/>
          <w:szCs w:val="28"/>
        </w:rPr>
        <w:t>кість запланованих об’єктів будівництва, що може вплинути на визначення адреси об’єкта будівництва, замовник будівництва звертається із відповідною заявою про внесення змін до містобудівних умов та обмежень у частині зміни м</w:t>
      </w:r>
      <w:r w:rsidRPr="0024638D">
        <w:rPr>
          <w:sz w:val="28"/>
          <w:szCs w:val="28"/>
        </w:rPr>
        <w:t>і</w:t>
      </w:r>
      <w:r w:rsidRPr="0024638D">
        <w:rPr>
          <w:sz w:val="28"/>
          <w:szCs w:val="28"/>
        </w:rPr>
        <w:t>сця розташування об’єкта, до якої додається викопіювання з топографо-геодезичного плану у ма</w:t>
      </w:r>
      <w:r w:rsidR="007671B5" w:rsidRPr="0024638D">
        <w:rPr>
          <w:sz w:val="28"/>
          <w:szCs w:val="28"/>
        </w:rPr>
        <w:t>с</w:t>
      </w:r>
      <w:r w:rsidRPr="0024638D">
        <w:rPr>
          <w:sz w:val="28"/>
          <w:szCs w:val="28"/>
        </w:rPr>
        <w:t xml:space="preserve">штабі М 1:500 із зазначенням місця розташування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з</w:t>
      </w:r>
      <w:r w:rsidRPr="0024638D">
        <w:rPr>
          <w:sz w:val="28"/>
          <w:szCs w:val="28"/>
        </w:rPr>
        <w:t>а</w:t>
      </w:r>
      <w:r w:rsidRPr="0024638D">
        <w:rPr>
          <w:sz w:val="28"/>
          <w:szCs w:val="28"/>
        </w:rPr>
        <w:t>планованих об’єктів будівництва.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4" w:name="n341"/>
      <w:bookmarkEnd w:id="14"/>
      <w:r w:rsidRPr="0024638D">
        <w:rPr>
          <w:sz w:val="28"/>
          <w:szCs w:val="28"/>
        </w:rPr>
        <w:t>13</w:t>
      </w:r>
      <w:r w:rsidR="00A75E58" w:rsidRPr="0024638D">
        <w:rPr>
          <w:sz w:val="28"/>
          <w:szCs w:val="28"/>
        </w:rPr>
        <w:t>. Виконавчий комітет Тетії</w:t>
      </w:r>
      <w:r w:rsidRPr="0024638D">
        <w:rPr>
          <w:sz w:val="28"/>
          <w:szCs w:val="28"/>
        </w:rPr>
        <w:t xml:space="preserve">вської міської ради </w:t>
      </w:r>
      <w:bookmarkStart w:id="15" w:name="n342"/>
      <w:bookmarkEnd w:id="15"/>
      <w:r w:rsidRPr="0024638D">
        <w:rPr>
          <w:sz w:val="28"/>
          <w:szCs w:val="28"/>
        </w:rPr>
        <w:t xml:space="preserve">приймає рішення про зміну адреси об’єкта будівництва та </w:t>
      </w:r>
      <w:bookmarkStart w:id="16" w:name="n343"/>
      <w:bookmarkEnd w:id="16"/>
      <w:r w:rsidRPr="0024638D">
        <w:rPr>
          <w:sz w:val="28"/>
          <w:szCs w:val="28"/>
        </w:rPr>
        <w:t>оприлюднює рішення про зміну адреси об’єкта будівництва на своєму офіційному веб-сайті;</w:t>
      </w:r>
      <w:bookmarkStart w:id="17" w:name="n344"/>
      <w:bookmarkStart w:id="18" w:name="n346"/>
      <w:bookmarkEnd w:id="17"/>
      <w:bookmarkEnd w:id="18"/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9" w:name="n347"/>
      <w:bookmarkEnd w:id="19"/>
      <w:r w:rsidRPr="0024638D">
        <w:rPr>
          <w:sz w:val="28"/>
          <w:szCs w:val="28"/>
        </w:rPr>
        <w:t xml:space="preserve">14. Підставами для відмови у внесенні змін до містобудівних умов та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о</w:t>
      </w:r>
      <w:r w:rsidRPr="0024638D">
        <w:rPr>
          <w:sz w:val="28"/>
          <w:szCs w:val="28"/>
        </w:rPr>
        <w:t>б</w:t>
      </w:r>
      <w:r w:rsidRPr="0024638D">
        <w:rPr>
          <w:sz w:val="28"/>
          <w:szCs w:val="28"/>
        </w:rPr>
        <w:t>межень у частині зміни місця розташування об’єкта є: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0" w:name="n348"/>
      <w:bookmarkEnd w:id="20"/>
      <w:r w:rsidRPr="0024638D">
        <w:rPr>
          <w:sz w:val="28"/>
          <w:szCs w:val="28"/>
        </w:rPr>
        <w:t xml:space="preserve">- неподання визначених цим Положенням документів, необхідних для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прийня</w:t>
      </w:r>
      <w:r w:rsidRPr="0024638D">
        <w:rPr>
          <w:sz w:val="28"/>
          <w:szCs w:val="28"/>
        </w:rPr>
        <w:t>т</w:t>
      </w:r>
      <w:r w:rsidRPr="0024638D">
        <w:rPr>
          <w:sz w:val="28"/>
          <w:szCs w:val="28"/>
        </w:rPr>
        <w:t>тя відповідного рішення;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1" w:name="n349"/>
      <w:bookmarkEnd w:id="21"/>
      <w:r w:rsidRPr="0024638D">
        <w:rPr>
          <w:sz w:val="28"/>
          <w:szCs w:val="28"/>
        </w:rPr>
        <w:t xml:space="preserve">- невідповідність намірів забудови вимогам містобудівної документації на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мі</w:t>
      </w:r>
      <w:r w:rsidRPr="0024638D">
        <w:rPr>
          <w:sz w:val="28"/>
          <w:szCs w:val="28"/>
        </w:rPr>
        <w:t>с</w:t>
      </w:r>
      <w:r w:rsidRPr="0024638D">
        <w:rPr>
          <w:sz w:val="28"/>
          <w:szCs w:val="28"/>
        </w:rPr>
        <w:t>цевому рівні.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15. Відмова у внесенні змін до містобудівних умов та обмежень у частині зміни місця розташування об’єкта надсилається (надається) замовнику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буді</w:t>
      </w:r>
      <w:r w:rsidRPr="0024638D">
        <w:rPr>
          <w:sz w:val="28"/>
          <w:szCs w:val="28"/>
        </w:rPr>
        <w:t>в</w:t>
      </w:r>
      <w:r w:rsidRPr="0024638D">
        <w:rPr>
          <w:sz w:val="28"/>
          <w:szCs w:val="28"/>
        </w:rPr>
        <w:t>ництва у письмовій формі.</w:t>
      </w:r>
    </w:p>
    <w:p w:rsidR="00A75E58" w:rsidRPr="0024638D" w:rsidRDefault="00A75E58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A57EA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1AE9" w:rsidRDefault="00821AE9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1AE9" w:rsidRPr="0024638D" w:rsidRDefault="00821AE9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7EA" w:rsidRPr="0024638D" w:rsidRDefault="002A57EA" w:rsidP="002A57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22" w:name="n350"/>
      <w:bookmarkEnd w:id="22"/>
      <w:r w:rsidRPr="0024638D">
        <w:rPr>
          <w:rStyle w:val="rvts15"/>
          <w:b/>
          <w:bCs/>
          <w:sz w:val="28"/>
          <w:szCs w:val="28"/>
        </w:rPr>
        <w:t>Процедура зміни адреси об’єкта нерухомого майна</w:t>
      </w:r>
    </w:p>
    <w:p w:rsidR="002A57EA" w:rsidRPr="0024638D" w:rsidRDefault="002A57EA" w:rsidP="002A57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352"/>
      <w:bookmarkEnd w:id="23"/>
      <w:r w:rsidRPr="0024638D">
        <w:rPr>
          <w:sz w:val="28"/>
          <w:szCs w:val="28"/>
        </w:rPr>
        <w:t>16. Підставами для зміни адреси об’єкта нерухомого майна є: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4" w:name="n353"/>
      <w:bookmarkEnd w:id="24"/>
      <w:r w:rsidRPr="0024638D">
        <w:rPr>
          <w:sz w:val="28"/>
          <w:szCs w:val="28"/>
        </w:rPr>
        <w:t>- зміни в адміністративно-територіальному устрої;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5" w:name="n354"/>
      <w:bookmarkEnd w:id="25"/>
      <w:r w:rsidRPr="0024638D">
        <w:rPr>
          <w:sz w:val="28"/>
          <w:szCs w:val="28"/>
        </w:rPr>
        <w:t>- зміна назви адміністративно-територіальної одиниці, вулиці тощо;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6" w:name="n355"/>
      <w:bookmarkEnd w:id="26"/>
      <w:r w:rsidRPr="0024638D">
        <w:rPr>
          <w:sz w:val="28"/>
          <w:szCs w:val="28"/>
        </w:rPr>
        <w:t>- об’єднання та поділ вулиць;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7" w:name="n356"/>
      <w:bookmarkEnd w:id="27"/>
      <w:r w:rsidRPr="0024638D">
        <w:rPr>
          <w:sz w:val="28"/>
          <w:szCs w:val="28"/>
        </w:rPr>
        <w:t>- об’єднання, поділ об’єкта нерухомого майна;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8" w:name="n357"/>
      <w:bookmarkEnd w:id="28"/>
      <w:r w:rsidRPr="0024638D">
        <w:rPr>
          <w:sz w:val="28"/>
          <w:szCs w:val="28"/>
        </w:rPr>
        <w:t>- упорядкування нумерації об’єктів нерухомого майна.</w:t>
      </w:r>
      <w:bookmarkStart w:id="29" w:name="n358"/>
      <w:bookmarkStart w:id="30" w:name="n362"/>
      <w:bookmarkEnd w:id="29"/>
      <w:bookmarkEnd w:id="30"/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17. Для зміни адреси об’єкта нерухомого майна подаються такі докуме</w:t>
      </w:r>
      <w:r w:rsidRPr="0024638D">
        <w:rPr>
          <w:sz w:val="28"/>
          <w:szCs w:val="28"/>
        </w:rPr>
        <w:t>н</w:t>
      </w:r>
      <w:r w:rsidRPr="0024638D">
        <w:rPr>
          <w:sz w:val="28"/>
          <w:szCs w:val="28"/>
        </w:rPr>
        <w:t>ти: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1" w:name="n363"/>
      <w:bookmarkEnd w:id="31"/>
      <w:r w:rsidRPr="0024638D">
        <w:rPr>
          <w:sz w:val="28"/>
          <w:szCs w:val="28"/>
        </w:rPr>
        <w:t xml:space="preserve">- заява власника (співвласників), користувача, спадкоємця об’єкта нерухомого майна про зміну адреси із зазначенням раніше присвоєної адреси об’єкта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4638D">
        <w:rPr>
          <w:sz w:val="28"/>
          <w:szCs w:val="28"/>
        </w:rPr>
        <w:t>нер</w:t>
      </w:r>
      <w:r w:rsidRPr="0024638D">
        <w:rPr>
          <w:sz w:val="28"/>
          <w:szCs w:val="28"/>
        </w:rPr>
        <w:t>о</w:t>
      </w:r>
      <w:r w:rsidR="00821AE9">
        <w:rPr>
          <w:sz w:val="28"/>
          <w:szCs w:val="28"/>
        </w:rPr>
        <w:t>м</w:t>
      </w:r>
      <w:r w:rsidRPr="0024638D">
        <w:rPr>
          <w:sz w:val="28"/>
          <w:szCs w:val="28"/>
        </w:rPr>
        <w:t>ого</w:t>
      </w:r>
      <w:proofErr w:type="spellEnd"/>
      <w:r w:rsidRPr="0024638D">
        <w:rPr>
          <w:sz w:val="28"/>
          <w:szCs w:val="28"/>
        </w:rPr>
        <w:t xml:space="preserve"> майна;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- копія паспорта – для фізичних осіб, копія витягу з Єдиного державного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реєс</w:t>
      </w:r>
      <w:r w:rsidRPr="0024638D">
        <w:rPr>
          <w:sz w:val="28"/>
          <w:szCs w:val="28"/>
        </w:rPr>
        <w:t>т</w:t>
      </w:r>
      <w:r w:rsidRPr="0024638D">
        <w:rPr>
          <w:sz w:val="28"/>
          <w:szCs w:val="28"/>
        </w:rPr>
        <w:t xml:space="preserve">ру – для юридичних осіб та фізичних осіб – суб'єкта підприємницької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діяльно</w:t>
      </w:r>
      <w:r w:rsidRPr="0024638D">
        <w:rPr>
          <w:sz w:val="28"/>
          <w:szCs w:val="28"/>
        </w:rPr>
        <w:t>с</w:t>
      </w:r>
      <w:r w:rsidRPr="0024638D">
        <w:rPr>
          <w:sz w:val="28"/>
          <w:szCs w:val="28"/>
        </w:rPr>
        <w:t>ті;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- копія нотаріально посвідченої довіреності для уповноважених осіб (за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наявн</w:t>
      </w:r>
      <w:r w:rsidRPr="0024638D">
        <w:rPr>
          <w:sz w:val="28"/>
          <w:szCs w:val="28"/>
        </w:rPr>
        <w:t>о</w:t>
      </w:r>
      <w:r w:rsidRPr="0024638D">
        <w:rPr>
          <w:sz w:val="28"/>
          <w:szCs w:val="28"/>
        </w:rPr>
        <w:t>сті);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копії документів, що посвідчують право власності  або користування на об’єкт нерухомого майна (правовстановлюючі документи);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довідка БТІ щодо можливості присвоєння адреси, для уникнення дублювання адрес (за наявністю);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інші документи.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2" w:name="n367"/>
      <w:bookmarkEnd w:id="32"/>
      <w:r w:rsidRPr="0024638D">
        <w:rPr>
          <w:sz w:val="28"/>
          <w:szCs w:val="28"/>
        </w:rPr>
        <w:t>Копії документів, які подаються для зміни адреси об’єкта нерухомого майна засвідчуються власником (співвласниками), користувачем, спадкоємцям або його представником.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n370"/>
      <w:bookmarkStart w:id="34" w:name="n371"/>
      <w:bookmarkEnd w:id="33"/>
      <w:bookmarkEnd w:id="34"/>
      <w:r w:rsidRPr="0024638D">
        <w:rPr>
          <w:sz w:val="28"/>
          <w:szCs w:val="28"/>
        </w:rPr>
        <w:t>18. Підставами для відмови у зміні адреси об’єкта нерухомого майна за заявою власника (співвласника), користувача, спадкоємця  об’єкта нерухомого майна (його представника) про зміну адреси є: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5" w:name="n372"/>
      <w:bookmarkEnd w:id="35"/>
      <w:r w:rsidRPr="0024638D">
        <w:rPr>
          <w:sz w:val="28"/>
          <w:szCs w:val="28"/>
        </w:rPr>
        <w:t>- подання неповного пакету документів, визначених цим Положенням;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6" w:name="n373"/>
      <w:bookmarkEnd w:id="36"/>
      <w:r w:rsidRPr="0024638D">
        <w:rPr>
          <w:sz w:val="28"/>
          <w:szCs w:val="28"/>
        </w:rPr>
        <w:t>- виявлення недостовірних відомостей у поданих документах, що підтвердж</w:t>
      </w:r>
      <w:r w:rsidRPr="0024638D">
        <w:rPr>
          <w:sz w:val="28"/>
          <w:szCs w:val="28"/>
        </w:rPr>
        <w:t>е</w:t>
      </w:r>
      <w:r w:rsidRPr="0024638D">
        <w:rPr>
          <w:sz w:val="28"/>
          <w:szCs w:val="28"/>
        </w:rPr>
        <w:t>но документально;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7" w:name="n374"/>
      <w:bookmarkEnd w:id="37"/>
      <w:r w:rsidRPr="0024638D">
        <w:rPr>
          <w:sz w:val="28"/>
          <w:szCs w:val="28"/>
        </w:rPr>
        <w:t>- подання заяви особою, яка не є власником (співвласником), користувачем, спадкоємцям об’єкта нерухомого майна, щодо якого подано заяву про зміну адреси, або його представником;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8" w:name="n375"/>
      <w:bookmarkEnd w:id="38"/>
      <w:r w:rsidRPr="0024638D">
        <w:rPr>
          <w:sz w:val="28"/>
          <w:szCs w:val="28"/>
        </w:rPr>
        <w:t>- подання заяви з присвоєння адреси об’єкту нерухомого майна, яке знаходит</w:t>
      </w:r>
      <w:r w:rsidRPr="0024638D">
        <w:rPr>
          <w:sz w:val="28"/>
          <w:szCs w:val="28"/>
        </w:rPr>
        <w:t>ь</w:t>
      </w:r>
      <w:r w:rsidR="00A75E58" w:rsidRPr="0024638D">
        <w:rPr>
          <w:sz w:val="28"/>
          <w:szCs w:val="28"/>
        </w:rPr>
        <w:t>ся за межами території Тетії</w:t>
      </w:r>
      <w:r w:rsidRPr="0024638D">
        <w:rPr>
          <w:sz w:val="28"/>
          <w:szCs w:val="28"/>
        </w:rPr>
        <w:t xml:space="preserve">вської міської ради. 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376"/>
      <w:bookmarkEnd w:id="39"/>
      <w:r w:rsidRPr="0024638D">
        <w:rPr>
          <w:sz w:val="28"/>
          <w:szCs w:val="28"/>
        </w:rPr>
        <w:t>Відмова у зміні адреси об’єкта нерухомого майна з підстав, не передбач</w:t>
      </w:r>
      <w:r w:rsidRPr="0024638D">
        <w:rPr>
          <w:sz w:val="28"/>
          <w:szCs w:val="28"/>
        </w:rPr>
        <w:t>е</w:t>
      </w:r>
      <w:r w:rsidRPr="0024638D">
        <w:rPr>
          <w:sz w:val="28"/>
          <w:szCs w:val="28"/>
        </w:rPr>
        <w:t>них цим пунктом, не допускається.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0" w:name="n377"/>
      <w:bookmarkEnd w:id="40"/>
      <w:r w:rsidRPr="0024638D">
        <w:rPr>
          <w:sz w:val="28"/>
          <w:szCs w:val="28"/>
        </w:rPr>
        <w:t xml:space="preserve">19. Повідомлення про відмову у зміні адреси об’єкта нерухомого майна з обґрунтуванням підстав такої відмови надсилається (надається) заявнику у </w:t>
      </w:r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п</w:t>
      </w:r>
      <w:r w:rsidRPr="0024638D">
        <w:rPr>
          <w:sz w:val="28"/>
          <w:szCs w:val="28"/>
        </w:rPr>
        <w:t>и</w:t>
      </w:r>
      <w:r w:rsidRPr="0024638D">
        <w:rPr>
          <w:sz w:val="28"/>
          <w:szCs w:val="28"/>
        </w:rPr>
        <w:t>сьмовій формі.</w:t>
      </w:r>
      <w:bookmarkStart w:id="41" w:name="n378"/>
      <w:bookmarkEnd w:id="41"/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20. Після усунення причин, що були підставою для відмови у зміні адр</w:t>
      </w:r>
      <w:r w:rsidRPr="0024638D">
        <w:rPr>
          <w:sz w:val="28"/>
          <w:szCs w:val="28"/>
        </w:rPr>
        <w:t>е</w:t>
      </w:r>
      <w:r w:rsidRPr="0024638D">
        <w:rPr>
          <w:sz w:val="28"/>
          <w:szCs w:val="28"/>
        </w:rPr>
        <w:t>си об’єкта нерухомого майна, заявник може повторно подати документи для зміни адреси.</w:t>
      </w:r>
      <w:bookmarkStart w:id="42" w:name="n379"/>
      <w:bookmarkEnd w:id="42"/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21. За відсутності підстав для відмови у зміні адреси об’єкта нерухомого майна </w:t>
      </w:r>
      <w:r w:rsidR="00A75E58" w:rsidRPr="0024638D">
        <w:rPr>
          <w:sz w:val="28"/>
          <w:szCs w:val="28"/>
        </w:rPr>
        <w:t>виконавчий комітет Тетії</w:t>
      </w:r>
      <w:r w:rsidRPr="0024638D">
        <w:rPr>
          <w:sz w:val="28"/>
          <w:szCs w:val="28"/>
        </w:rPr>
        <w:t>вської міської ради: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3" w:name="n380"/>
      <w:bookmarkEnd w:id="43"/>
      <w:r w:rsidRPr="0024638D">
        <w:rPr>
          <w:sz w:val="28"/>
          <w:szCs w:val="28"/>
        </w:rPr>
        <w:lastRenderedPageBreak/>
        <w:t>- приймає рішення про зміну адреси об’єкту нерухомого майна, яке повинно містити відомості про попередню адресу;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4" w:name="n381"/>
      <w:bookmarkEnd w:id="44"/>
      <w:r w:rsidRPr="0024638D">
        <w:rPr>
          <w:sz w:val="28"/>
          <w:szCs w:val="28"/>
        </w:rPr>
        <w:t>- оприлюднює рішення про зміну адреси об’єкта нерухомого майна на своєму офіційному веб-сайті (за наявності);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5" w:name="n382"/>
      <w:bookmarkStart w:id="46" w:name="n383"/>
      <w:bookmarkEnd w:id="45"/>
      <w:bookmarkEnd w:id="46"/>
      <w:r w:rsidRPr="0024638D">
        <w:rPr>
          <w:sz w:val="28"/>
          <w:szCs w:val="28"/>
        </w:rPr>
        <w:t>- видає (надсилає) заявнику (його представнику) рішення про зміну адреси об’єкта нерухомого майна в паперовій формі.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4638D">
        <w:rPr>
          <w:sz w:val="28"/>
        </w:rPr>
        <w:t>2</w:t>
      </w:r>
      <w:r w:rsidR="0039656B" w:rsidRPr="0024638D">
        <w:rPr>
          <w:sz w:val="28"/>
        </w:rPr>
        <w:t>2</w:t>
      </w:r>
      <w:r w:rsidRPr="0024638D">
        <w:rPr>
          <w:sz w:val="28"/>
        </w:rPr>
        <w:t xml:space="preserve">. Об’єкти будівництва, які будуються (збудовані) на земельній ділянці, право власності або користування на яку зареєстровано в Державному реєстрі речових прав на нерухоме майно та яким не присвоєно адресу об’єкта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будівництва під час надання будівельного </w:t>
      </w:r>
      <w:r w:rsidR="0039656B" w:rsidRPr="0024638D">
        <w:rPr>
          <w:sz w:val="28"/>
        </w:rPr>
        <w:t xml:space="preserve">паспорта або містобудівних умов. </w:t>
      </w:r>
      <w:r w:rsidRPr="0024638D">
        <w:rPr>
          <w:sz w:val="28"/>
        </w:rPr>
        <w:t>Адресою такого об’єкта вважається місце розташування земельної діля</w:t>
      </w:r>
      <w:r w:rsidRPr="0024638D">
        <w:rPr>
          <w:sz w:val="28"/>
        </w:rPr>
        <w:t>н</w:t>
      </w:r>
      <w:r w:rsidRPr="0024638D">
        <w:rPr>
          <w:sz w:val="28"/>
        </w:rPr>
        <w:t xml:space="preserve">ки, на якій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споруджено відповідний будинок згідно з відомостями Державного реєстру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р</w:t>
      </w:r>
      <w:r w:rsidRPr="0024638D">
        <w:rPr>
          <w:sz w:val="28"/>
        </w:rPr>
        <w:t>е</w:t>
      </w:r>
      <w:r w:rsidRPr="0024638D">
        <w:rPr>
          <w:sz w:val="28"/>
        </w:rPr>
        <w:t xml:space="preserve">чових прав на нерухоме майно. </w:t>
      </w:r>
      <w:bookmarkStart w:id="47" w:name="n391"/>
      <w:bookmarkEnd w:id="47"/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4638D">
        <w:rPr>
          <w:sz w:val="28"/>
        </w:rPr>
        <w:t>2</w:t>
      </w:r>
      <w:r w:rsidR="0039656B" w:rsidRPr="0024638D">
        <w:rPr>
          <w:sz w:val="28"/>
        </w:rPr>
        <w:t>3</w:t>
      </w:r>
      <w:r w:rsidRPr="0024638D">
        <w:rPr>
          <w:sz w:val="28"/>
        </w:rPr>
        <w:t xml:space="preserve">. До заяви про присвоєння адреси об’єкту будівництва або об’єкту </w:t>
      </w:r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н</w:t>
      </w:r>
      <w:r w:rsidRPr="0024638D">
        <w:rPr>
          <w:sz w:val="28"/>
        </w:rPr>
        <w:t>е</w:t>
      </w:r>
      <w:r w:rsidRPr="0024638D">
        <w:rPr>
          <w:sz w:val="28"/>
        </w:rPr>
        <w:t>рухомого майна додаються: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</w:rPr>
        <w:t xml:space="preserve">- </w:t>
      </w:r>
      <w:r w:rsidRPr="0024638D">
        <w:rPr>
          <w:sz w:val="28"/>
          <w:szCs w:val="28"/>
        </w:rPr>
        <w:t xml:space="preserve">копія паспорта – для фізичних осіб, копія витягу з Єдиного державного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реєстру – для юридичних осіб та фізичних осіб – суб'єкта підприємницької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діяльно</w:t>
      </w:r>
      <w:r w:rsidRPr="0024638D">
        <w:rPr>
          <w:sz w:val="28"/>
          <w:szCs w:val="28"/>
        </w:rPr>
        <w:t>с</w:t>
      </w:r>
      <w:r w:rsidRPr="0024638D">
        <w:rPr>
          <w:sz w:val="28"/>
          <w:szCs w:val="28"/>
        </w:rPr>
        <w:t>ті;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копія нотаріально посвідченої довіреності для уповноважених осіб (за наявн</w:t>
      </w:r>
      <w:r w:rsidRPr="0024638D">
        <w:rPr>
          <w:sz w:val="28"/>
          <w:szCs w:val="28"/>
        </w:rPr>
        <w:t>о</w:t>
      </w:r>
      <w:r w:rsidRPr="0024638D">
        <w:rPr>
          <w:sz w:val="28"/>
          <w:szCs w:val="28"/>
        </w:rPr>
        <w:t>сті);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48" w:name="n392"/>
      <w:bookmarkEnd w:id="48"/>
      <w:r w:rsidRPr="0024638D">
        <w:rPr>
          <w:sz w:val="28"/>
        </w:rPr>
        <w:t xml:space="preserve">- копія документа, що посвідчує право власності або користування земельною ділянкою, на якій споруджується (споруджено) об’єкт нерухомого майна, -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якщо таке право власності або користування земельною ділянкою не зареєстр</w:t>
      </w:r>
      <w:r w:rsidRPr="0024638D">
        <w:rPr>
          <w:sz w:val="28"/>
        </w:rPr>
        <w:t>о</w:t>
      </w:r>
      <w:r w:rsidRPr="0024638D">
        <w:rPr>
          <w:sz w:val="28"/>
        </w:rPr>
        <w:t>вано в Державному реєстрі речових прав на нерухоме майно;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49" w:name="n393"/>
      <w:bookmarkEnd w:id="49"/>
      <w:r w:rsidRPr="0024638D">
        <w:rPr>
          <w:sz w:val="28"/>
        </w:rPr>
        <w:t xml:space="preserve">- викопіювання з топографо-геодезичного плану у масштабі М 1:500 із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зазн</w:t>
      </w:r>
      <w:r w:rsidRPr="0024638D">
        <w:rPr>
          <w:sz w:val="28"/>
        </w:rPr>
        <w:t>а</w:t>
      </w:r>
      <w:r w:rsidRPr="0024638D">
        <w:rPr>
          <w:sz w:val="28"/>
        </w:rPr>
        <w:t>ченням місця розташування запланованих об’єктів будівництва, а також голо</w:t>
      </w:r>
      <w:r w:rsidRPr="0024638D">
        <w:rPr>
          <w:sz w:val="28"/>
        </w:rPr>
        <w:t>в</w:t>
      </w:r>
      <w:r w:rsidRPr="0024638D">
        <w:rPr>
          <w:sz w:val="28"/>
        </w:rPr>
        <w:t>ного входу до будинку (для будинків);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0" w:name="n394"/>
      <w:bookmarkEnd w:id="50"/>
      <w:r w:rsidRPr="0024638D">
        <w:rPr>
          <w:sz w:val="28"/>
        </w:rPr>
        <w:t xml:space="preserve">- копія документа, що дає право на виконання будівельних робіт, - у разі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при</w:t>
      </w:r>
      <w:r w:rsidRPr="0024638D">
        <w:rPr>
          <w:sz w:val="28"/>
        </w:rPr>
        <w:t>с</w:t>
      </w:r>
      <w:r w:rsidRPr="0024638D">
        <w:rPr>
          <w:sz w:val="28"/>
        </w:rPr>
        <w:t xml:space="preserve">воєння адреси об’єкту будівництва та якщо такий документ не внесений до єдиного реєстру документів, що дають право на виконання підготовчих та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будівельних робіт і засвідчують прийняття в експлуатацію закінчених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будівн</w:t>
      </w:r>
      <w:r w:rsidRPr="0024638D">
        <w:rPr>
          <w:sz w:val="28"/>
        </w:rPr>
        <w:t>и</w:t>
      </w:r>
      <w:r w:rsidRPr="0024638D">
        <w:rPr>
          <w:sz w:val="28"/>
        </w:rPr>
        <w:t>цтвом об’єктів, відомостей про повернення на доопрацювання, відмову у видачі, ск</w:t>
      </w:r>
      <w:r w:rsidRPr="0024638D">
        <w:rPr>
          <w:sz w:val="28"/>
        </w:rPr>
        <w:t>а</w:t>
      </w:r>
      <w:r w:rsidRPr="0024638D">
        <w:rPr>
          <w:sz w:val="28"/>
        </w:rPr>
        <w:t>сування та анулювання зазначених документів;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1" w:name="n395"/>
      <w:bookmarkEnd w:id="51"/>
      <w:r w:rsidRPr="0024638D">
        <w:rPr>
          <w:sz w:val="28"/>
        </w:rPr>
        <w:t xml:space="preserve">- копія документа, що засвідчує прийняття в експлуатацію закінченого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будівн</w:t>
      </w:r>
      <w:r w:rsidRPr="0024638D">
        <w:rPr>
          <w:sz w:val="28"/>
        </w:rPr>
        <w:t>и</w:t>
      </w:r>
      <w:r w:rsidRPr="0024638D">
        <w:rPr>
          <w:sz w:val="28"/>
        </w:rPr>
        <w:t>цтвом об’єкта, - у разі присвоєння адреси об’єкту нерухомого майна та я</w:t>
      </w:r>
      <w:r w:rsidRPr="0024638D">
        <w:rPr>
          <w:sz w:val="28"/>
        </w:rPr>
        <w:t>к</w:t>
      </w:r>
      <w:r w:rsidRPr="0024638D">
        <w:rPr>
          <w:sz w:val="28"/>
        </w:rPr>
        <w:t>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</w:t>
      </w:r>
      <w:r w:rsidRPr="0024638D">
        <w:rPr>
          <w:sz w:val="28"/>
        </w:rPr>
        <w:t>у</w:t>
      </w:r>
      <w:r w:rsidRPr="0024638D">
        <w:rPr>
          <w:sz w:val="28"/>
        </w:rPr>
        <w:t xml:space="preserve">атацію закінчених будівництвом об’єктів, відомостей про повернення на доопрацювання, відмову у видачі, скасування та анулювання зазначених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докуме</w:t>
      </w:r>
      <w:r w:rsidRPr="0024638D">
        <w:rPr>
          <w:sz w:val="28"/>
        </w:rPr>
        <w:t>н</w:t>
      </w:r>
      <w:r w:rsidRPr="0024638D">
        <w:rPr>
          <w:sz w:val="28"/>
        </w:rPr>
        <w:t>тів.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</w:rPr>
      </w:pPr>
      <w:bookmarkStart w:id="52" w:name="n396"/>
      <w:bookmarkEnd w:id="52"/>
      <w:r w:rsidRPr="0024638D">
        <w:rPr>
          <w:sz w:val="28"/>
        </w:rPr>
        <w:t xml:space="preserve">Копії документів, які подаються для присвоєння адреси об’єкту </w:t>
      </w:r>
    </w:p>
    <w:p w:rsidR="00821AE9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будівництва, об’єкту нерухомого майна, засвідчуються замовником </w:t>
      </w:r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будівниц</w:t>
      </w:r>
      <w:r w:rsidRPr="0024638D">
        <w:rPr>
          <w:sz w:val="28"/>
        </w:rPr>
        <w:t>т</w:t>
      </w:r>
      <w:r w:rsidRPr="0024638D">
        <w:rPr>
          <w:sz w:val="28"/>
        </w:rPr>
        <w:t>ва (його представником).</w:t>
      </w:r>
    </w:p>
    <w:p w:rsidR="002A57EA" w:rsidRPr="0024638D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bookmarkStart w:id="53" w:name="n397"/>
      <w:bookmarkStart w:id="54" w:name="n399"/>
      <w:bookmarkStart w:id="55" w:name="n400"/>
      <w:bookmarkEnd w:id="53"/>
      <w:bookmarkEnd w:id="54"/>
      <w:bookmarkEnd w:id="55"/>
      <w:r w:rsidRPr="0024638D">
        <w:rPr>
          <w:sz w:val="28"/>
        </w:rPr>
        <w:t>24</w:t>
      </w:r>
      <w:r w:rsidR="002A57EA" w:rsidRPr="0024638D">
        <w:rPr>
          <w:sz w:val="28"/>
        </w:rPr>
        <w:t>. Підставами для відмови у присвоєнні адреси об’єкту будівництва, об’єкту нерухомого майна є: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6" w:name="n401"/>
      <w:bookmarkEnd w:id="56"/>
      <w:r w:rsidRPr="0024638D">
        <w:rPr>
          <w:sz w:val="28"/>
        </w:rPr>
        <w:t>- подання неповного пакету документів, визначених цим Положенням;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7" w:name="n402"/>
      <w:bookmarkEnd w:id="57"/>
      <w:r w:rsidRPr="0024638D">
        <w:rPr>
          <w:sz w:val="28"/>
        </w:rPr>
        <w:lastRenderedPageBreak/>
        <w:t>- виявлення неповних або недостовірних відомостей у поданих документах, що підтверджено документально;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8" w:name="n403"/>
      <w:bookmarkEnd w:id="58"/>
      <w:r w:rsidRPr="0024638D">
        <w:rPr>
          <w:sz w:val="28"/>
        </w:rPr>
        <w:t>- подання заяви особою, яка не є замовником будівництва або уповноваженою ним особою;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9" w:name="n404"/>
      <w:bookmarkEnd w:id="59"/>
      <w:r w:rsidRPr="0024638D">
        <w:rPr>
          <w:sz w:val="28"/>
        </w:rPr>
        <w:t xml:space="preserve">- подання заяви з присвоєння адреси об’єкту будівництва, об’єкту нерухомого майна, який знаходиться </w:t>
      </w:r>
      <w:r w:rsidR="0039656B" w:rsidRPr="0024638D">
        <w:rPr>
          <w:sz w:val="28"/>
        </w:rPr>
        <w:t>за межами території Тетіївської</w:t>
      </w:r>
      <w:r w:rsidRPr="0024638D">
        <w:rPr>
          <w:sz w:val="28"/>
        </w:rPr>
        <w:t xml:space="preserve"> міської ради.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</w:rPr>
      </w:pPr>
      <w:bookmarkStart w:id="60" w:name="n405"/>
      <w:bookmarkEnd w:id="60"/>
      <w:r w:rsidRPr="0024638D">
        <w:rPr>
          <w:sz w:val="28"/>
        </w:rPr>
        <w:t xml:space="preserve">Відмова у присвоєнні адреси об’єкту будівництва, об’єкту нерухомого </w:t>
      </w:r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ма</w:t>
      </w:r>
      <w:r w:rsidRPr="0024638D">
        <w:rPr>
          <w:sz w:val="28"/>
        </w:rPr>
        <w:t>й</w:t>
      </w:r>
      <w:r w:rsidRPr="0024638D">
        <w:rPr>
          <w:sz w:val="28"/>
        </w:rPr>
        <w:t>на з підстав, не передбачених цим пунктом, не допускається.</w:t>
      </w:r>
    </w:p>
    <w:p w:rsidR="002A57EA" w:rsidRPr="0024638D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bookmarkStart w:id="61" w:name="n406"/>
      <w:bookmarkEnd w:id="61"/>
      <w:r w:rsidRPr="0024638D">
        <w:rPr>
          <w:sz w:val="28"/>
        </w:rPr>
        <w:t>25</w:t>
      </w:r>
      <w:r w:rsidR="002A57EA" w:rsidRPr="0024638D">
        <w:rPr>
          <w:sz w:val="28"/>
        </w:rPr>
        <w:t xml:space="preserve">. Повідомлення про відмову у присвоєнні адреси об’єкту будівництва, об’єкту нерухомого майна з обґрунтуванням причин відмови надає замовнику будівництва (його представнику) </w:t>
      </w:r>
      <w:bookmarkStart w:id="62" w:name="n407"/>
      <w:bookmarkEnd w:id="62"/>
      <w:r w:rsidR="002A57EA" w:rsidRPr="0024638D">
        <w:rPr>
          <w:sz w:val="28"/>
        </w:rPr>
        <w:t>.</w:t>
      </w:r>
    </w:p>
    <w:p w:rsidR="002A57EA" w:rsidRPr="0024638D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4638D">
        <w:rPr>
          <w:sz w:val="28"/>
        </w:rPr>
        <w:t>26</w:t>
      </w:r>
      <w:r w:rsidR="002A57EA" w:rsidRPr="0024638D">
        <w:rPr>
          <w:sz w:val="28"/>
        </w:rPr>
        <w:t>. Після усунення причин, що були підставою для відмови у присвоєнні адреси об’єкту будівництва, об’єкту нерухомого майна, замовник будівництва (його представник) може повторно подати документи для присвоєння адреси об’єкту будівництва, об’єкту нерухомого майна.</w:t>
      </w:r>
      <w:bookmarkStart w:id="63" w:name="n408"/>
      <w:bookmarkEnd w:id="63"/>
    </w:p>
    <w:p w:rsidR="00821AE9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4638D">
        <w:rPr>
          <w:sz w:val="28"/>
        </w:rPr>
        <w:t>27</w:t>
      </w:r>
      <w:r w:rsidR="002A57EA" w:rsidRPr="0024638D">
        <w:rPr>
          <w:sz w:val="28"/>
        </w:rPr>
        <w:t>. За відсутності підстав для відмови у присвоєнні адреси об’єкту</w:t>
      </w:r>
      <w:r w:rsidR="00821AE9">
        <w:rPr>
          <w:sz w:val="28"/>
        </w:rPr>
        <w:t xml:space="preserve"> </w:t>
      </w:r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будівництва, об’єкту нерухомого майна</w:t>
      </w:r>
      <w:r w:rsidR="0039656B" w:rsidRPr="0024638D">
        <w:rPr>
          <w:sz w:val="28"/>
        </w:rPr>
        <w:t xml:space="preserve"> Виконавчий комітет Тетії</w:t>
      </w:r>
      <w:r w:rsidRPr="0024638D">
        <w:rPr>
          <w:sz w:val="28"/>
        </w:rPr>
        <w:t>вської міс</w:t>
      </w:r>
      <w:r w:rsidRPr="0024638D">
        <w:rPr>
          <w:sz w:val="28"/>
        </w:rPr>
        <w:t>ь</w:t>
      </w:r>
      <w:r w:rsidRPr="0024638D">
        <w:rPr>
          <w:sz w:val="28"/>
        </w:rPr>
        <w:t>кої р</w:t>
      </w:r>
      <w:r w:rsidRPr="0024638D">
        <w:rPr>
          <w:sz w:val="28"/>
        </w:rPr>
        <w:t>а</w:t>
      </w:r>
      <w:r w:rsidRPr="0024638D">
        <w:rPr>
          <w:sz w:val="28"/>
        </w:rPr>
        <w:t>ди: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64" w:name="n409"/>
      <w:bookmarkEnd w:id="64"/>
      <w:r w:rsidRPr="0024638D">
        <w:rPr>
          <w:sz w:val="28"/>
        </w:rPr>
        <w:t>- приймає рішення про присвоєння адреси об’єкту будівництва, яке повинно містити відомості про документ, що дає право на виконання будівельних р</w:t>
      </w:r>
      <w:r w:rsidRPr="0024638D">
        <w:rPr>
          <w:sz w:val="28"/>
        </w:rPr>
        <w:t>о</w:t>
      </w:r>
      <w:r w:rsidRPr="0024638D">
        <w:rPr>
          <w:sz w:val="28"/>
        </w:rPr>
        <w:t xml:space="preserve">біт, або рішення про присвоєння адреси об’єкту нерухомого майна, яке повинно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містити відомості про документ, що засвідчує прийняття в експлуатацію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закі</w:t>
      </w:r>
      <w:r w:rsidRPr="0024638D">
        <w:rPr>
          <w:sz w:val="28"/>
        </w:rPr>
        <w:t>н</w:t>
      </w:r>
      <w:r w:rsidRPr="0024638D">
        <w:rPr>
          <w:sz w:val="28"/>
        </w:rPr>
        <w:t>ченого будівництвом об’єкта;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65" w:name="n410"/>
      <w:bookmarkEnd w:id="65"/>
      <w:r w:rsidRPr="0024638D">
        <w:rPr>
          <w:sz w:val="28"/>
        </w:rPr>
        <w:t xml:space="preserve">- оприлюднює рішення про присвоєння адреси об’єкту будівництва, об’єкту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н</w:t>
      </w:r>
      <w:r w:rsidRPr="0024638D">
        <w:rPr>
          <w:sz w:val="28"/>
        </w:rPr>
        <w:t>е</w:t>
      </w:r>
      <w:r w:rsidRPr="0024638D">
        <w:rPr>
          <w:sz w:val="28"/>
        </w:rPr>
        <w:t>рухомого майна на своєму офіційному веб-сайті (за наявності);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66" w:name="n411"/>
      <w:bookmarkStart w:id="67" w:name="n412"/>
      <w:bookmarkEnd w:id="66"/>
      <w:bookmarkEnd w:id="67"/>
      <w:r w:rsidRPr="0024638D">
        <w:rPr>
          <w:sz w:val="28"/>
        </w:rPr>
        <w:t xml:space="preserve">- видає замовнику будівництва (його представнику) рішення про присвоєння адреси об’єкту будівництва або рішення про присвоєння адреси об’єкту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нер</w:t>
      </w:r>
      <w:r w:rsidRPr="0024638D">
        <w:rPr>
          <w:sz w:val="28"/>
        </w:rPr>
        <w:t>у</w:t>
      </w:r>
      <w:r w:rsidRPr="0024638D">
        <w:rPr>
          <w:sz w:val="28"/>
        </w:rPr>
        <w:t>хомого майна у паперовій формі.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A57EA" w:rsidRPr="0024638D" w:rsidRDefault="002A57EA" w:rsidP="002A57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68" w:name="n413"/>
      <w:bookmarkEnd w:id="68"/>
      <w:r w:rsidRPr="0024638D">
        <w:rPr>
          <w:rStyle w:val="rvts15"/>
          <w:b/>
          <w:bCs/>
          <w:sz w:val="28"/>
          <w:szCs w:val="28"/>
        </w:rPr>
        <w:t>Особливості присвоєння адреси самочинно збудованому об’єкту н</w:t>
      </w:r>
      <w:r w:rsidRPr="0024638D">
        <w:rPr>
          <w:rStyle w:val="rvts15"/>
          <w:b/>
          <w:bCs/>
          <w:sz w:val="28"/>
          <w:szCs w:val="28"/>
        </w:rPr>
        <w:t>е</w:t>
      </w:r>
      <w:r w:rsidRPr="0024638D">
        <w:rPr>
          <w:rStyle w:val="rvts15"/>
          <w:b/>
          <w:bCs/>
          <w:sz w:val="28"/>
          <w:szCs w:val="28"/>
        </w:rPr>
        <w:t>рухомого майна, на яке визнано право власності за рішенням с</w:t>
      </w:r>
      <w:r w:rsidRPr="0024638D">
        <w:rPr>
          <w:rStyle w:val="rvts15"/>
          <w:b/>
          <w:bCs/>
          <w:sz w:val="28"/>
          <w:szCs w:val="28"/>
        </w:rPr>
        <w:t>у</w:t>
      </w:r>
      <w:r w:rsidRPr="0024638D">
        <w:rPr>
          <w:rStyle w:val="rvts15"/>
          <w:b/>
          <w:bCs/>
          <w:sz w:val="28"/>
          <w:szCs w:val="28"/>
        </w:rPr>
        <w:t>ду</w:t>
      </w:r>
    </w:p>
    <w:p w:rsidR="002A57EA" w:rsidRPr="0024638D" w:rsidRDefault="002A57EA" w:rsidP="002A57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sz w:val="28"/>
          <w:szCs w:val="28"/>
        </w:rPr>
      </w:pPr>
    </w:p>
    <w:p w:rsidR="00821AE9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9" w:name="n414"/>
      <w:bookmarkEnd w:id="69"/>
      <w:r w:rsidRPr="0024638D">
        <w:rPr>
          <w:sz w:val="28"/>
          <w:szCs w:val="28"/>
        </w:rPr>
        <w:t>28</w:t>
      </w:r>
      <w:r w:rsidR="002A57EA" w:rsidRPr="0024638D">
        <w:rPr>
          <w:sz w:val="28"/>
          <w:szCs w:val="28"/>
        </w:rPr>
        <w:t xml:space="preserve">. Присвоєння адреси самочинно збудованому об’єкту нерухомого </w:t>
      </w:r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майна, на яке визнано право власності за рішенням суду, здійснюється згідно з </w:t>
      </w:r>
      <w:r w:rsidR="0039656B" w:rsidRPr="0024638D">
        <w:rPr>
          <w:sz w:val="28"/>
          <w:szCs w:val="28"/>
        </w:rPr>
        <w:t>пунктами 23</w:t>
      </w:r>
      <w:r w:rsidRPr="0024638D">
        <w:rPr>
          <w:sz w:val="28"/>
          <w:szCs w:val="28"/>
        </w:rPr>
        <w:t>-2</w:t>
      </w:r>
      <w:hyperlink r:id="rId8" w:anchor="n391" w:history="1">
        <w:r w:rsidR="0039656B" w:rsidRPr="0024638D">
          <w:rPr>
            <w:rStyle w:val="a6"/>
            <w:color w:val="auto"/>
            <w:sz w:val="28"/>
            <w:szCs w:val="28"/>
            <w:u w:val="none"/>
          </w:rPr>
          <w:t>7</w:t>
        </w:r>
      </w:hyperlink>
      <w:r w:rsidRPr="0024638D">
        <w:rPr>
          <w:sz w:val="28"/>
          <w:szCs w:val="28"/>
        </w:rPr>
        <w:t> цього Положення після прийняття об’єкта в експлуат</w:t>
      </w:r>
      <w:r w:rsidRPr="0024638D">
        <w:rPr>
          <w:sz w:val="28"/>
          <w:szCs w:val="28"/>
        </w:rPr>
        <w:t>а</w:t>
      </w:r>
      <w:r w:rsidRPr="0024638D">
        <w:rPr>
          <w:sz w:val="28"/>
          <w:szCs w:val="28"/>
        </w:rPr>
        <w:t>цію.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656B" w:rsidRPr="0024638D" w:rsidRDefault="00821AE9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57EA" w:rsidRPr="0024638D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міської</w:t>
      </w:r>
      <w:r w:rsidR="002A57EA" w:rsidRPr="0024638D">
        <w:rPr>
          <w:sz w:val="28"/>
          <w:szCs w:val="28"/>
        </w:rPr>
        <w:t xml:space="preserve"> ради      </w:t>
      </w:r>
      <w:r>
        <w:rPr>
          <w:sz w:val="28"/>
          <w:szCs w:val="28"/>
        </w:rPr>
        <w:t xml:space="preserve">                           </w:t>
      </w:r>
      <w:r w:rsidR="002A57EA" w:rsidRPr="0024638D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Наталі</w:t>
      </w:r>
      <w:r w:rsidR="0039656B" w:rsidRPr="0024638D">
        <w:rPr>
          <w:sz w:val="28"/>
          <w:szCs w:val="28"/>
        </w:rPr>
        <w:t>я ІВ</w:t>
      </w:r>
      <w:r w:rsidR="0039656B" w:rsidRPr="0024638D">
        <w:rPr>
          <w:sz w:val="28"/>
          <w:szCs w:val="28"/>
        </w:rPr>
        <w:t>А</w:t>
      </w:r>
      <w:r w:rsidR="0039656B" w:rsidRPr="0024638D">
        <w:rPr>
          <w:sz w:val="28"/>
          <w:szCs w:val="28"/>
        </w:rPr>
        <w:t>НЮТА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7EA" w:rsidRPr="0024638D" w:rsidRDefault="002A57EA" w:rsidP="002A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A57EA" w:rsidRPr="0024638D" w:rsidRDefault="002A57EA" w:rsidP="002A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A57EA" w:rsidRPr="0024638D" w:rsidRDefault="002A57EA" w:rsidP="002A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A57EA" w:rsidRPr="0024638D" w:rsidRDefault="002A57EA" w:rsidP="002A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A57EA" w:rsidRPr="0024638D" w:rsidRDefault="002A57EA" w:rsidP="002A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A57EA" w:rsidRPr="0024638D" w:rsidRDefault="002A57EA" w:rsidP="002A57EA"/>
    <w:p w:rsidR="002A57EA" w:rsidRPr="0024638D" w:rsidRDefault="002A57EA" w:rsidP="002A57EA"/>
    <w:p w:rsidR="00B46CC8" w:rsidRPr="0024638D" w:rsidRDefault="00B46CC8" w:rsidP="0086643E">
      <w:bookmarkStart w:id="70" w:name="_GoBack"/>
      <w:bookmarkEnd w:id="70"/>
    </w:p>
    <w:sectPr w:rsidR="00B46CC8" w:rsidRPr="0024638D" w:rsidSect="0024638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FD3"/>
    <w:multiLevelType w:val="hybridMultilevel"/>
    <w:tmpl w:val="947AB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78"/>
    <w:rsid w:val="00000D83"/>
    <w:rsid w:val="000946DD"/>
    <w:rsid w:val="00122767"/>
    <w:rsid w:val="00136178"/>
    <w:rsid w:val="00147521"/>
    <w:rsid w:val="001A418E"/>
    <w:rsid w:val="002035F4"/>
    <w:rsid w:val="00214088"/>
    <w:rsid w:val="0024638D"/>
    <w:rsid w:val="00271548"/>
    <w:rsid w:val="00273DA8"/>
    <w:rsid w:val="002A57EA"/>
    <w:rsid w:val="00303BC0"/>
    <w:rsid w:val="00321805"/>
    <w:rsid w:val="00360FC3"/>
    <w:rsid w:val="00366D36"/>
    <w:rsid w:val="0039656B"/>
    <w:rsid w:val="003B342E"/>
    <w:rsid w:val="00420F56"/>
    <w:rsid w:val="004237EA"/>
    <w:rsid w:val="0045565F"/>
    <w:rsid w:val="004642CB"/>
    <w:rsid w:val="00471CFD"/>
    <w:rsid w:val="004757ED"/>
    <w:rsid w:val="00497AB9"/>
    <w:rsid w:val="00510DC2"/>
    <w:rsid w:val="00512F52"/>
    <w:rsid w:val="00525F0B"/>
    <w:rsid w:val="005265A5"/>
    <w:rsid w:val="00542F5F"/>
    <w:rsid w:val="005514F5"/>
    <w:rsid w:val="00582BD8"/>
    <w:rsid w:val="005B5233"/>
    <w:rsid w:val="005C75C2"/>
    <w:rsid w:val="005E44A5"/>
    <w:rsid w:val="0063080E"/>
    <w:rsid w:val="006474EB"/>
    <w:rsid w:val="0068626D"/>
    <w:rsid w:val="00693A4A"/>
    <w:rsid w:val="006F6792"/>
    <w:rsid w:val="00755900"/>
    <w:rsid w:val="007671B5"/>
    <w:rsid w:val="0079011B"/>
    <w:rsid w:val="00821AE9"/>
    <w:rsid w:val="008224C6"/>
    <w:rsid w:val="0086643E"/>
    <w:rsid w:val="008E2E4D"/>
    <w:rsid w:val="00912E78"/>
    <w:rsid w:val="00935D83"/>
    <w:rsid w:val="0096611D"/>
    <w:rsid w:val="009B2782"/>
    <w:rsid w:val="00A17BDA"/>
    <w:rsid w:val="00A40BB6"/>
    <w:rsid w:val="00A75E58"/>
    <w:rsid w:val="00AE50E1"/>
    <w:rsid w:val="00B3353A"/>
    <w:rsid w:val="00B46CC8"/>
    <w:rsid w:val="00B82B9A"/>
    <w:rsid w:val="00BB1A60"/>
    <w:rsid w:val="00BC349E"/>
    <w:rsid w:val="00BD2900"/>
    <w:rsid w:val="00BD711B"/>
    <w:rsid w:val="00BF36F9"/>
    <w:rsid w:val="00C20A9C"/>
    <w:rsid w:val="00C2551A"/>
    <w:rsid w:val="00C44E1A"/>
    <w:rsid w:val="00CC69B4"/>
    <w:rsid w:val="00CF46EF"/>
    <w:rsid w:val="00D33C9E"/>
    <w:rsid w:val="00D72E74"/>
    <w:rsid w:val="00DA5B39"/>
    <w:rsid w:val="00DD4C70"/>
    <w:rsid w:val="00E1183A"/>
    <w:rsid w:val="00E12AA9"/>
    <w:rsid w:val="00E23067"/>
    <w:rsid w:val="00E47618"/>
    <w:rsid w:val="00ED244D"/>
    <w:rsid w:val="00F54AF3"/>
    <w:rsid w:val="00F92A7B"/>
    <w:rsid w:val="00FA18AD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38D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у вказаному форматі"/>
    <w:basedOn w:val="a"/>
    <w:rsid w:val="00C44E1A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4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2BD8"/>
    <w:rPr>
      <w:color w:val="0000FF"/>
      <w:u w:val="single"/>
    </w:rPr>
  </w:style>
  <w:style w:type="character" w:customStyle="1" w:styleId="rvts23">
    <w:name w:val="rvts23"/>
    <w:basedOn w:val="a0"/>
    <w:rsid w:val="005514F5"/>
  </w:style>
  <w:style w:type="paragraph" w:customStyle="1" w:styleId="rvps2">
    <w:name w:val="rvps2"/>
    <w:basedOn w:val="a"/>
    <w:rsid w:val="002A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2A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A57EA"/>
  </w:style>
  <w:style w:type="character" w:customStyle="1" w:styleId="10">
    <w:name w:val="Заголовок 1 Знак"/>
    <w:basedOn w:val="a0"/>
    <w:link w:val="1"/>
    <w:uiPriority w:val="9"/>
    <w:rsid w:val="002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38D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у вказаному форматі"/>
    <w:basedOn w:val="a"/>
    <w:rsid w:val="00C44E1A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4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2BD8"/>
    <w:rPr>
      <w:color w:val="0000FF"/>
      <w:u w:val="single"/>
    </w:rPr>
  </w:style>
  <w:style w:type="character" w:customStyle="1" w:styleId="rvts23">
    <w:name w:val="rvts23"/>
    <w:basedOn w:val="a0"/>
    <w:rsid w:val="005514F5"/>
  </w:style>
  <w:style w:type="paragraph" w:customStyle="1" w:styleId="rvps2">
    <w:name w:val="rvps2"/>
    <w:basedOn w:val="a"/>
    <w:rsid w:val="002A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2A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A57EA"/>
  </w:style>
  <w:style w:type="character" w:customStyle="1" w:styleId="10">
    <w:name w:val="Заголовок 1 Знак"/>
    <w:basedOn w:val="a0"/>
    <w:link w:val="1"/>
    <w:uiPriority w:val="9"/>
    <w:rsid w:val="002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en/367-2019-%D0%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A362-45E9-425B-85A4-5E31AADB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8941</Words>
  <Characters>5097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vilkovo_cnap2</dc:creator>
  <cp:lastModifiedBy>Таня</cp:lastModifiedBy>
  <cp:revision>47</cp:revision>
  <cp:lastPrinted>2021-08-17T13:31:00Z</cp:lastPrinted>
  <dcterms:created xsi:type="dcterms:W3CDTF">2021-08-17T13:28:00Z</dcterms:created>
  <dcterms:modified xsi:type="dcterms:W3CDTF">2021-08-18T05:32:00Z</dcterms:modified>
</cp:coreProperties>
</file>