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17" w:rsidRDefault="009E7217" w:rsidP="0092770C">
      <w:pPr>
        <w:pStyle w:val="a9"/>
        <w:rPr>
          <w:sz w:val="28"/>
          <w:szCs w:val="28"/>
          <w:lang w:val="uk-UA"/>
        </w:rPr>
      </w:pPr>
    </w:p>
    <w:p w:rsidR="0092770C" w:rsidRPr="00DC3A6C" w:rsidRDefault="0092770C" w:rsidP="0092770C">
      <w:pPr>
        <w:pStyle w:val="a9"/>
        <w:rPr>
          <w:sz w:val="28"/>
          <w:szCs w:val="28"/>
          <w:lang w:val="uk-UA"/>
        </w:rPr>
      </w:pPr>
    </w:p>
    <w:p w:rsidR="009E7217" w:rsidRPr="00BC2F8F" w:rsidRDefault="009E7217" w:rsidP="0092770C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442A50B5" wp14:editId="2667077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0C" w:rsidRDefault="0092770C" w:rsidP="0092770C">
      <w:pPr>
        <w:pStyle w:val="a9"/>
        <w:jc w:val="center"/>
        <w:rPr>
          <w:sz w:val="32"/>
          <w:szCs w:val="32"/>
          <w:lang w:val="uk-UA"/>
        </w:rPr>
      </w:pPr>
    </w:p>
    <w:p w:rsidR="009E7217" w:rsidRPr="00BC2F8F" w:rsidRDefault="009E7217" w:rsidP="0092770C">
      <w:pPr>
        <w:pStyle w:val="a9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9E7217" w:rsidRPr="00BC2F8F" w:rsidRDefault="009E7217" w:rsidP="0092770C">
      <w:pPr>
        <w:pStyle w:val="a9"/>
        <w:jc w:val="center"/>
        <w:rPr>
          <w:sz w:val="32"/>
          <w:szCs w:val="32"/>
        </w:rPr>
      </w:pPr>
    </w:p>
    <w:p w:rsidR="009E7217" w:rsidRPr="00BC2F8F" w:rsidRDefault="009E7217" w:rsidP="0092770C">
      <w:pPr>
        <w:pStyle w:val="a9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9E7217" w:rsidRPr="00BC2F8F" w:rsidRDefault="009E7217" w:rsidP="0092770C">
      <w:pPr>
        <w:pStyle w:val="a9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9E7217" w:rsidRPr="00BC2F8F" w:rsidRDefault="009E7217" w:rsidP="0092770C">
      <w:pPr>
        <w:pStyle w:val="a9"/>
        <w:jc w:val="center"/>
        <w:rPr>
          <w:b/>
          <w:sz w:val="28"/>
          <w:szCs w:val="28"/>
        </w:rPr>
      </w:pPr>
    </w:p>
    <w:p w:rsidR="009E7217" w:rsidRPr="00BC2F8F" w:rsidRDefault="009E7217" w:rsidP="0092770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9E7217" w:rsidRPr="00BC2F8F" w:rsidRDefault="009E7217" w:rsidP="0092770C">
      <w:pPr>
        <w:pStyle w:val="a9"/>
        <w:jc w:val="center"/>
        <w:rPr>
          <w:b/>
          <w:sz w:val="28"/>
          <w:szCs w:val="28"/>
        </w:rPr>
      </w:pPr>
    </w:p>
    <w:p w:rsidR="009E7217" w:rsidRPr="00BC2F8F" w:rsidRDefault="009E7217" w:rsidP="0092770C">
      <w:pPr>
        <w:pStyle w:val="a9"/>
        <w:jc w:val="center"/>
        <w:rPr>
          <w:b/>
          <w:bCs/>
          <w:sz w:val="32"/>
          <w:szCs w:val="32"/>
        </w:rPr>
      </w:pP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9E7217" w:rsidRPr="00BC2F8F" w:rsidRDefault="009E7217" w:rsidP="0092770C">
      <w:pPr>
        <w:pStyle w:val="a9"/>
        <w:jc w:val="center"/>
        <w:rPr>
          <w:color w:val="FF0000"/>
          <w:sz w:val="28"/>
          <w:szCs w:val="28"/>
        </w:rPr>
      </w:pPr>
    </w:p>
    <w:p w:rsidR="009E7217" w:rsidRPr="002635D5" w:rsidRDefault="009E7217" w:rsidP="0092770C">
      <w:pPr>
        <w:ind w:left="-142"/>
        <w:rPr>
          <w:rFonts w:ascii="Times New Roman" w:hAnsi="Times New Roman"/>
          <w:b/>
          <w:sz w:val="28"/>
          <w:lang w:val="uk-UA"/>
        </w:rPr>
      </w:pPr>
      <w:r w:rsidRPr="00834E83">
        <w:rPr>
          <w:rFonts w:ascii="Times New Roman" w:hAnsi="Times New Roman"/>
          <w:b/>
          <w:sz w:val="28"/>
          <w:szCs w:val="28"/>
        </w:rPr>
        <w:t xml:space="preserve">   24 </w:t>
      </w:r>
      <w:proofErr w:type="spellStart"/>
      <w:r w:rsidRPr="00834E83">
        <w:rPr>
          <w:rFonts w:ascii="Times New Roman" w:hAnsi="Times New Roman"/>
          <w:b/>
          <w:sz w:val="28"/>
          <w:szCs w:val="28"/>
        </w:rPr>
        <w:t>червня</w:t>
      </w:r>
      <w:proofErr w:type="spellEnd"/>
      <w:r w:rsidRPr="00834E83">
        <w:rPr>
          <w:rFonts w:ascii="Times New Roman" w:hAnsi="Times New Roman"/>
          <w:b/>
          <w:sz w:val="28"/>
          <w:szCs w:val="28"/>
        </w:rPr>
        <w:t xml:space="preserve"> 2021 р.                                    </w:t>
      </w:r>
      <w:r w:rsidR="0062754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34E83">
        <w:rPr>
          <w:rFonts w:ascii="Times New Roman" w:hAnsi="Times New Roman"/>
          <w:b/>
          <w:sz w:val="28"/>
          <w:szCs w:val="28"/>
        </w:rPr>
        <w:t xml:space="preserve">   </w:t>
      </w:r>
      <w:r w:rsidR="00627548">
        <w:rPr>
          <w:rFonts w:ascii="Times New Roman" w:hAnsi="Times New Roman"/>
          <w:b/>
          <w:sz w:val="28"/>
          <w:szCs w:val="28"/>
        </w:rPr>
        <w:t xml:space="preserve">№  </w:t>
      </w:r>
      <w:r w:rsidR="00627548">
        <w:rPr>
          <w:rFonts w:ascii="Times New Roman" w:hAnsi="Times New Roman"/>
          <w:b/>
          <w:sz w:val="28"/>
          <w:szCs w:val="28"/>
          <w:lang w:val="uk-UA"/>
        </w:rPr>
        <w:t>284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2F8F">
        <w:rPr>
          <w:rFonts w:ascii="Times New Roman" w:hAnsi="Times New Roman"/>
          <w:b/>
          <w:sz w:val="28"/>
          <w:szCs w:val="28"/>
        </w:rPr>
        <w:t>- 0</w:t>
      </w:r>
      <w:r>
        <w:rPr>
          <w:rFonts w:ascii="Times New Roman" w:hAnsi="Times New Roman"/>
          <w:b/>
          <w:sz w:val="28"/>
          <w:szCs w:val="28"/>
        </w:rPr>
        <w:t>7</w:t>
      </w:r>
      <w:r w:rsidRPr="00BC2F8F">
        <w:rPr>
          <w:rFonts w:ascii="Times New Roman" w:hAnsi="Times New Roman"/>
          <w:b/>
          <w:sz w:val="28"/>
          <w:szCs w:val="28"/>
        </w:rPr>
        <w:t xml:space="preserve"> -</w:t>
      </w:r>
      <w:r w:rsidRPr="00BC2F8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C2F8F">
        <w:rPr>
          <w:rFonts w:ascii="Times New Roman" w:hAnsi="Times New Roman"/>
          <w:b/>
          <w:sz w:val="28"/>
          <w:szCs w:val="28"/>
        </w:rPr>
        <w:t>І</w:t>
      </w:r>
    </w:p>
    <w:p w:rsidR="009E7217" w:rsidRDefault="009E7217" w:rsidP="0092770C">
      <w:pPr>
        <w:pStyle w:val="a3"/>
        <w:spacing w:after="0"/>
        <w:rPr>
          <w:b/>
          <w:sz w:val="28"/>
          <w:szCs w:val="28"/>
          <w:lang w:val="uk-UA"/>
        </w:rPr>
      </w:pPr>
    </w:p>
    <w:p w:rsidR="003F195F" w:rsidRDefault="003F195F" w:rsidP="003F19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9E7217">
        <w:rPr>
          <w:b/>
          <w:sz w:val="28"/>
          <w:szCs w:val="28"/>
          <w:lang w:val="uk-UA"/>
        </w:rPr>
        <w:t>ро стан</w:t>
      </w:r>
      <w:r>
        <w:rPr>
          <w:b/>
          <w:sz w:val="28"/>
          <w:szCs w:val="28"/>
          <w:lang w:val="uk-UA"/>
        </w:rPr>
        <w:t xml:space="preserve"> </w:t>
      </w:r>
      <w:r w:rsidRPr="009E7217">
        <w:rPr>
          <w:b/>
          <w:sz w:val="28"/>
          <w:szCs w:val="28"/>
          <w:lang w:val="uk-UA"/>
        </w:rPr>
        <w:t xml:space="preserve">законності, боротьби зі злочинністю, </w:t>
      </w:r>
    </w:p>
    <w:p w:rsidR="003F195F" w:rsidRDefault="003F195F" w:rsidP="003F195F">
      <w:pPr>
        <w:jc w:val="both"/>
        <w:rPr>
          <w:b/>
          <w:sz w:val="28"/>
          <w:szCs w:val="28"/>
          <w:lang w:val="uk-UA"/>
        </w:rPr>
      </w:pPr>
      <w:r w:rsidRPr="009E7217">
        <w:rPr>
          <w:b/>
          <w:sz w:val="28"/>
          <w:szCs w:val="28"/>
          <w:lang w:val="uk-UA"/>
        </w:rPr>
        <w:t xml:space="preserve">запобігання і протидії корупції, охорони </w:t>
      </w:r>
    </w:p>
    <w:p w:rsidR="003F195F" w:rsidRDefault="003F195F" w:rsidP="003F195F">
      <w:pPr>
        <w:jc w:val="both"/>
        <w:rPr>
          <w:b/>
          <w:sz w:val="28"/>
          <w:szCs w:val="28"/>
          <w:lang w:val="uk-UA"/>
        </w:rPr>
      </w:pPr>
      <w:r w:rsidRPr="009E7217">
        <w:rPr>
          <w:b/>
          <w:sz w:val="28"/>
          <w:szCs w:val="28"/>
          <w:lang w:val="uk-UA"/>
        </w:rPr>
        <w:t xml:space="preserve">громадського порядку на території Тетіївської </w:t>
      </w:r>
    </w:p>
    <w:p w:rsidR="003F195F" w:rsidRPr="009E7217" w:rsidRDefault="003F195F" w:rsidP="003F195F">
      <w:pPr>
        <w:jc w:val="both"/>
        <w:rPr>
          <w:b/>
          <w:sz w:val="28"/>
          <w:szCs w:val="28"/>
          <w:lang w:val="uk-UA"/>
        </w:rPr>
      </w:pPr>
      <w:r w:rsidRPr="009E7217">
        <w:rPr>
          <w:b/>
          <w:sz w:val="28"/>
          <w:szCs w:val="28"/>
          <w:lang w:val="uk-UA"/>
        </w:rPr>
        <w:t>міської ради у І півріччі 2021 ро</w:t>
      </w:r>
      <w:r>
        <w:rPr>
          <w:b/>
          <w:sz w:val="28"/>
          <w:szCs w:val="28"/>
          <w:lang w:val="uk-UA"/>
        </w:rPr>
        <w:t>ку</w:t>
      </w:r>
    </w:p>
    <w:p w:rsidR="003F195F" w:rsidRPr="009E7217" w:rsidRDefault="003F195F" w:rsidP="003F195F">
      <w:pPr>
        <w:ind w:right="-1"/>
        <w:rPr>
          <w:rFonts w:ascii="Times New Roman" w:hAnsi="Times New Roman"/>
          <w:sz w:val="28"/>
          <w:lang w:val="uk-UA"/>
        </w:rPr>
      </w:pPr>
    </w:p>
    <w:p w:rsidR="003F195F" w:rsidRPr="00627548" w:rsidRDefault="003F195F" w:rsidP="003F195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Заслухавши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231624">
        <w:rPr>
          <w:sz w:val="28"/>
          <w:szCs w:val="28"/>
          <w:lang w:val="uk-UA"/>
        </w:rPr>
        <w:t>тимчасово виконуючого обов’язки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 сектору превенції </w:t>
      </w:r>
      <w:r w:rsidRPr="00B223AE">
        <w:rPr>
          <w:sz w:val="28"/>
          <w:szCs w:val="28"/>
          <w:lang w:val="uk-UA"/>
        </w:rPr>
        <w:t xml:space="preserve">відділення </w:t>
      </w:r>
      <w:r>
        <w:rPr>
          <w:sz w:val="28"/>
          <w:szCs w:val="28"/>
          <w:lang w:val="uk-UA"/>
        </w:rPr>
        <w:t xml:space="preserve"> </w:t>
      </w:r>
      <w:r w:rsidRPr="00B223AE">
        <w:rPr>
          <w:sz w:val="28"/>
          <w:szCs w:val="28"/>
          <w:lang w:val="uk-UA"/>
        </w:rPr>
        <w:t>поліції №3 Білоцерківського РУП ГУНП в Київській області</w:t>
      </w:r>
      <w:r>
        <w:rPr>
          <w:sz w:val="28"/>
          <w:szCs w:val="28"/>
          <w:lang w:val="uk-UA"/>
        </w:rPr>
        <w:t xml:space="preserve"> </w:t>
      </w:r>
      <w:r w:rsidRPr="007F394D">
        <w:rPr>
          <w:rFonts w:ascii="Times New Roman" w:hAnsi="Times New Roman"/>
          <w:sz w:val="28"/>
          <w:szCs w:val="28"/>
          <w:lang w:val="uk-UA"/>
        </w:rPr>
        <w:t>про стан законності,   боротьби зі злочинністю, запобігання і протидії корупції, охорони громадського порядк</w:t>
      </w:r>
      <w:r>
        <w:rPr>
          <w:rFonts w:ascii="Times New Roman" w:hAnsi="Times New Roman"/>
          <w:sz w:val="28"/>
          <w:szCs w:val="28"/>
          <w:lang w:val="uk-UA"/>
        </w:rPr>
        <w:t xml:space="preserve">у на території Тетіївської територіальної громади  у І півріччі 2021 року </w:t>
      </w:r>
      <w:r>
        <w:rPr>
          <w:rFonts w:ascii="Times New Roman" w:hAnsi="Times New Roman"/>
          <w:sz w:val="28"/>
          <w:lang w:val="uk-UA"/>
        </w:rPr>
        <w:t xml:space="preserve">, керуючись  пунктом 40 частини 1 статті 26 Закону України «Про місцеве самоврядування в Україні»,  Тетіївська міська рада </w:t>
      </w:r>
    </w:p>
    <w:p w:rsidR="003F195F" w:rsidRDefault="003F195F" w:rsidP="003F195F">
      <w:pPr>
        <w:ind w:right="-1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</w:t>
      </w:r>
      <w:r w:rsidRPr="00030ABA">
        <w:rPr>
          <w:rFonts w:ascii="Times New Roman" w:hAnsi="Times New Roman"/>
          <w:b/>
          <w:sz w:val="28"/>
          <w:lang w:val="uk-UA"/>
        </w:rPr>
        <w:t>В И Р І Ш И Л А :</w:t>
      </w:r>
    </w:p>
    <w:p w:rsidR="003F195F" w:rsidRDefault="003F195F" w:rsidP="003F195F">
      <w:pPr>
        <w:ind w:right="-1"/>
        <w:jc w:val="both"/>
        <w:rPr>
          <w:rFonts w:ascii="Times New Roman" w:hAnsi="Times New Roman"/>
          <w:b/>
          <w:sz w:val="28"/>
          <w:lang w:val="uk-UA"/>
        </w:rPr>
      </w:pPr>
    </w:p>
    <w:p w:rsidR="003F195F" w:rsidRDefault="003F195F" w:rsidP="003F195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Інформацію  </w:t>
      </w:r>
      <w:r w:rsidRPr="00231624">
        <w:rPr>
          <w:sz w:val="28"/>
          <w:szCs w:val="28"/>
          <w:lang w:val="uk-UA"/>
        </w:rPr>
        <w:t>тимчасово виконуючого обов’язки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сектору </w:t>
      </w:r>
    </w:p>
    <w:p w:rsidR="003F195F" w:rsidRDefault="003F195F" w:rsidP="003F195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превенції </w:t>
      </w:r>
      <w:r w:rsidRPr="009E7217">
        <w:rPr>
          <w:sz w:val="28"/>
          <w:szCs w:val="28"/>
          <w:lang w:val="uk-UA"/>
        </w:rPr>
        <w:t xml:space="preserve">відділення </w:t>
      </w:r>
      <w:r>
        <w:rPr>
          <w:sz w:val="28"/>
          <w:szCs w:val="28"/>
          <w:lang w:val="uk-UA"/>
        </w:rPr>
        <w:t xml:space="preserve">поліції №3 Білоцерківського РУП </w:t>
      </w:r>
      <w:r w:rsidRPr="009E7217">
        <w:rPr>
          <w:sz w:val="28"/>
          <w:szCs w:val="28"/>
          <w:lang w:val="uk-UA"/>
        </w:rPr>
        <w:t xml:space="preserve">ГУНП в Київській </w:t>
      </w:r>
    </w:p>
    <w:p w:rsidR="003F195F" w:rsidRPr="00627548" w:rsidRDefault="003F195F" w:rsidP="003F1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E7217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Малярчука</w:t>
      </w:r>
      <w:proofErr w:type="spellEnd"/>
      <w:r>
        <w:rPr>
          <w:sz w:val="28"/>
          <w:szCs w:val="28"/>
          <w:lang w:val="uk-UA"/>
        </w:rPr>
        <w:t xml:space="preserve"> В.В. </w:t>
      </w:r>
      <w:r w:rsidRPr="009E7217">
        <w:rPr>
          <w:sz w:val="28"/>
          <w:szCs w:val="28"/>
          <w:lang w:val="uk-UA"/>
        </w:rPr>
        <w:t xml:space="preserve"> </w:t>
      </w:r>
      <w:r w:rsidRPr="007F394D">
        <w:rPr>
          <w:rFonts w:ascii="Times New Roman" w:hAnsi="Times New Roman"/>
          <w:sz w:val="28"/>
          <w:szCs w:val="28"/>
          <w:lang w:val="uk-UA"/>
        </w:rPr>
        <w:t xml:space="preserve">про стан законності,   боротьби зі злочинністю,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195F" w:rsidRDefault="003F195F" w:rsidP="003F195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F394D">
        <w:rPr>
          <w:rFonts w:ascii="Times New Roman" w:hAnsi="Times New Roman"/>
          <w:sz w:val="28"/>
          <w:szCs w:val="28"/>
          <w:lang w:val="uk-UA"/>
        </w:rPr>
        <w:t xml:space="preserve">запобігання і протидії корупції, охорони громадського порядку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195F" w:rsidRPr="00627548" w:rsidRDefault="003F195F" w:rsidP="003F195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Тетіївської територіальної громади</w:t>
      </w:r>
      <w:r w:rsidRPr="007F39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3F195F" w:rsidRDefault="003F195F" w:rsidP="003F195F">
      <w:pPr>
        <w:jc w:val="both"/>
        <w:rPr>
          <w:sz w:val="28"/>
          <w:szCs w:val="28"/>
          <w:lang w:val="uk-UA"/>
        </w:rPr>
      </w:pPr>
    </w:p>
    <w:p w:rsidR="003F195F" w:rsidRDefault="003F195F" w:rsidP="003F1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Відділенню </w:t>
      </w:r>
      <w:r w:rsidRPr="009E7217">
        <w:rPr>
          <w:b/>
          <w:sz w:val="28"/>
          <w:szCs w:val="28"/>
          <w:lang w:val="uk-UA"/>
        </w:rPr>
        <w:t xml:space="preserve"> </w:t>
      </w:r>
      <w:r w:rsidRPr="009E7217">
        <w:rPr>
          <w:sz w:val="28"/>
          <w:szCs w:val="28"/>
          <w:lang w:val="uk-UA"/>
        </w:rPr>
        <w:t>поліції №3 Білоцерківського РУП ГУНП в Київській області:</w:t>
      </w:r>
    </w:p>
    <w:p w:rsidR="003F195F" w:rsidRPr="003230DD" w:rsidRDefault="003F195F" w:rsidP="003F195F">
      <w:pPr>
        <w:jc w:val="both"/>
        <w:rPr>
          <w:sz w:val="28"/>
          <w:szCs w:val="28"/>
          <w:lang w:val="uk-UA"/>
        </w:rPr>
      </w:pPr>
    </w:p>
    <w:p w:rsidR="003F195F" w:rsidRDefault="003F195F" w:rsidP="003F195F">
      <w:pPr>
        <w:pStyle w:val="a6"/>
        <w:numPr>
          <w:ilvl w:val="0"/>
          <w:numId w:val="3"/>
        </w:numPr>
        <w:ind w:left="567" w:hanging="283"/>
        <w:contextualSpacing w:val="0"/>
        <w:rPr>
          <w:sz w:val="28"/>
          <w:szCs w:val="28"/>
          <w:lang w:val="uk-UA"/>
        </w:rPr>
      </w:pPr>
      <w:r w:rsidRPr="000939B7">
        <w:rPr>
          <w:sz w:val="28"/>
          <w:szCs w:val="28"/>
          <w:lang w:val="uk-UA"/>
        </w:rPr>
        <w:t>передбачити здійснення спільного</w:t>
      </w:r>
      <w:r>
        <w:rPr>
          <w:sz w:val="28"/>
          <w:szCs w:val="28"/>
          <w:lang w:val="uk-UA"/>
        </w:rPr>
        <w:t xml:space="preserve"> з Службою у справах дітей та сім</w:t>
      </w:r>
      <w:r w:rsidRPr="0062754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</w:t>
      </w:r>
      <w:r w:rsidRPr="000939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комунальною установою «Тетіївський Центр соціальних служб» Тетіївської міської ради </w:t>
      </w:r>
      <w:r w:rsidRPr="000939B7">
        <w:rPr>
          <w:sz w:val="28"/>
          <w:szCs w:val="28"/>
          <w:lang w:val="uk-UA"/>
        </w:rPr>
        <w:t xml:space="preserve">патрулювання на вулицях, </w:t>
      </w:r>
      <w:r>
        <w:rPr>
          <w:sz w:val="28"/>
          <w:szCs w:val="28"/>
          <w:lang w:val="uk-UA"/>
        </w:rPr>
        <w:t xml:space="preserve"> територіях </w:t>
      </w:r>
      <w:r w:rsidRPr="000939B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ошкільних та навчальних закладів</w:t>
      </w:r>
      <w:r w:rsidRPr="000939B7">
        <w:rPr>
          <w:sz w:val="28"/>
          <w:szCs w:val="28"/>
          <w:lang w:val="uk-UA"/>
        </w:rPr>
        <w:t xml:space="preserve">, а також у місцях можливої появи </w:t>
      </w:r>
    </w:p>
    <w:p w:rsidR="003F195F" w:rsidRPr="0092770C" w:rsidRDefault="003F195F" w:rsidP="003F195F">
      <w:pPr>
        <w:pStyle w:val="a6"/>
        <w:ind w:left="567"/>
        <w:contextualSpacing w:val="0"/>
        <w:rPr>
          <w:sz w:val="28"/>
          <w:szCs w:val="28"/>
          <w:lang w:val="uk-UA"/>
        </w:rPr>
      </w:pPr>
      <w:r w:rsidRPr="0092770C">
        <w:rPr>
          <w:sz w:val="28"/>
          <w:szCs w:val="28"/>
          <w:lang w:val="uk-UA"/>
        </w:rPr>
        <w:lastRenderedPageBreak/>
        <w:t>порушників, у розважальних закладах, участь  у забезпеченні охорони публічного порядку під час проведення масових заходів ( бари, кафе, дискотеки тощо)  з метою недопущення розповсюдження в ни</w:t>
      </w:r>
      <w:r>
        <w:rPr>
          <w:sz w:val="28"/>
          <w:szCs w:val="28"/>
          <w:lang w:val="uk-UA"/>
        </w:rPr>
        <w:t>х наркотичних засобів та розпиванн</w:t>
      </w:r>
      <w:r w:rsidRPr="0092770C">
        <w:rPr>
          <w:sz w:val="28"/>
          <w:szCs w:val="28"/>
          <w:lang w:val="uk-UA"/>
        </w:rPr>
        <w:t xml:space="preserve">я алкогольних напоїв неповнолітніми; </w:t>
      </w:r>
    </w:p>
    <w:p w:rsidR="003F195F" w:rsidRPr="003230DD" w:rsidRDefault="003F195F" w:rsidP="003F195F">
      <w:pPr>
        <w:rPr>
          <w:sz w:val="28"/>
          <w:szCs w:val="28"/>
          <w:lang w:val="uk-UA"/>
        </w:rPr>
      </w:pPr>
    </w:p>
    <w:p w:rsidR="003F195F" w:rsidRDefault="003F195F" w:rsidP="003F195F">
      <w:pPr>
        <w:pStyle w:val="a6"/>
        <w:numPr>
          <w:ilvl w:val="0"/>
          <w:numId w:val="3"/>
        </w:numPr>
        <w:ind w:left="426" w:hanging="426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 дотримання протиепідемічних заходів та адміністративної  і кримінальної відповідальності за їх порушення громадянами та суб</w:t>
      </w:r>
      <w:r w:rsidRPr="0057311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єктами господарювання на території Тетіївської територіальної громади.</w:t>
      </w:r>
    </w:p>
    <w:p w:rsidR="003F195F" w:rsidRDefault="003F195F" w:rsidP="003F195F">
      <w:pPr>
        <w:rPr>
          <w:sz w:val="28"/>
          <w:szCs w:val="28"/>
          <w:lang w:val="uk-UA"/>
        </w:rPr>
      </w:pPr>
    </w:p>
    <w:p w:rsidR="003F195F" w:rsidRPr="0092770C" w:rsidRDefault="003F195F" w:rsidP="003F195F">
      <w:pPr>
        <w:ind w:left="426" w:hanging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З метою налагодження подальшої ефективної співпраці між поліцією та міською радою, обговорення питань щодо діяльності поліції, визначення проблем  та обрання ефективних способів їх вирішення, враховуючи пропозиції депутатів міської ради, запросити начальника  </w:t>
      </w:r>
      <w:r w:rsidRPr="0092770C">
        <w:rPr>
          <w:sz w:val="28"/>
          <w:szCs w:val="28"/>
          <w:lang w:val="uk-UA"/>
        </w:rPr>
        <w:t xml:space="preserve">відділення </w:t>
      </w:r>
    </w:p>
    <w:p w:rsidR="003F195F" w:rsidRDefault="003F195F" w:rsidP="003F195F">
      <w:pPr>
        <w:ind w:left="426"/>
        <w:jc w:val="both"/>
        <w:rPr>
          <w:sz w:val="28"/>
          <w:szCs w:val="28"/>
          <w:lang w:val="uk-UA"/>
        </w:rPr>
      </w:pPr>
      <w:r w:rsidRPr="0092770C">
        <w:rPr>
          <w:sz w:val="28"/>
          <w:szCs w:val="28"/>
          <w:lang w:val="uk-UA"/>
        </w:rPr>
        <w:t xml:space="preserve">поліції №3 Білоцерківського РУП </w:t>
      </w:r>
      <w:r>
        <w:rPr>
          <w:sz w:val="28"/>
          <w:szCs w:val="28"/>
          <w:lang w:val="uk-UA"/>
        </w:rPr>
        <w:t xml:space="preserve"> </w:t>
      </w:r>
      <w:r w:rsidRPr="0092770C">
        <w:rPr>
          <w:sz w:val="28"/>
          <w:szCs w:val="28"/>
          <w:lang w:val="uk-UA"/>
        </w:rPr>
        <w:t>ГУНП в Київській області</w:t>
      </w:r>
      <w:r>
        <w:rPr>
          <w:sz w:val="28"/>
          <w:szCs w:val="28"/>
          <w:lang w:val="uk-UA"/>
        </w:rPr>
        <w:t xml:space="preserve"> </w:t>
      </w:r>
    </w:p>
    <w:p w:rsidR="003F195F" w:rsidRPr="0092770C" w:rsidRDefault="003F195F" w:rsidP="003F195F">
      <w:pPr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Захарчука</w:t>
      </w:r>
      <w:proofErr w:type="spellEnd"/>
      <w:r>
        <w:rPr>
          <w:sz w:val="28"/>
          <w:szCs w:val="28"/>
          <w:lang w:val="uk-UA"/>
        </w:rPr>
        <w:t xml:space="preserve"> Ю.В. на чергову сесію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скликання.</w:t>
      </w:r>
    </w:p>
    <w:p w:rsidR="003F195F" w:rsidRPr="004F78CC" w:rsidRDefault="003F195F" w:rsidP="003F195F">
      <w:pPr>
        <w:ind w:left="426" w:hanging="426"/>
        <w:rPr>
          <w:sz w:val="28"/>
          <w:szCs w:val="28"/>
          <w:lang w:val="uk-UA"/>
        </w:rPr>
      </w:pPr>
    </w:p>
    <w:p w:rsidR="003F195F" w:rsidRPr="00B223AE" w:rsidRDefault="003F195F" w:rsidP="003F195F">
      <w:pPr>
        <w:ind w:left="360" w:hanging="360"/>
        <w:jc w:val="both"/>
        <w:rPr>
          <w:sz w:val="28"/>
        </w:rPr>
      </w:pPr>
      <w:r>
        <w:rPr>
          <w:sz w:val="28"/>
          <w:lang w:val="uk-UA"/>
        </w:rPr>
        <w:t xml:space="preserve">4. </w:t>
      </w:r>
      <w:r w:rsidRPr="00B223AE">
        <w:rPr>
          <w:sz w:val="28"/>
        </w:rPr>
        <w:t xml:space="preserve">Контроль за </w:t>
      </w:r>
      <w:proofErr w:type="spellStart"/>
      <w:r w:rsidRPr="00B223AE">
        <w:rPr>
          <w:sz w:val="28"/>
        </w:rPr>
        <w:t>виконанням</w:t>
      </w:r>
      <w:proofErr w:type="spellEnd"/>
      <w:r w:rsidRPr="00B223AE">
        <w:rPr>
          <w:sz w:val="28"/>
        </w:rPr>
        <w:t xml:space="preserve"> </w:t>
      </w:r>
      <w:proofErr w:type="spellStart"/>
      <w:proofErr w:type="gramStart"/>
      <w:r w:rsidRPr="00B223AE">
        <w:rPr>
          <w:sz w:val="28"/>
        </w:rPr>
        <w:t>р</w:t>
      </w:r>
      <w:proofErr w:type="gramEnd"/>
      <w:r w:rsidRPr="00B223AE">
        <w:rPr>
          <w:sz w:val="28"/>
        </w:rPr>
        <w:t>ішення</w:t>
      </w:r>
      <w:proofErr w:type="spellEnd"/>
      <w:r w:rsidRPr="00B223AE">
        <w:rPr>
          <w:sz w:val="28"/>
        </w:rPr>
        <w:t xml:space="preserve"> </w:t>
      </w:r>
      <w:proofErr w:type="spellStart"/>
      <w:r w:rsidRPr="00B223AE">
        <w:rPr>
          <w:sz w:val="28"/>
        </w:rPr>
        <w:t>покласти</w:t>
      </w:r>
      <w:proofErr w:type="spellEnd"/>
      <w:r w:rsidRPr="00B223AE">
        <w:rPr>
          <w:sz w:val="28"/>
        </w:rPr>
        <w:t xml:space="preserve"> на </w:t>
      </w:r>
      <w:proofErr w:type="spellStart"/>
      <w:r w:rsidRPr="00B223AE">
        <w:rPr>
          <w:sz w:val="28"/>
        </w:rPr>
        <w:t>депутатську</w:t>
      </w:r>
      <w:proofErr w:type="spellEnd"/>
      <w:r w:rsidRPr="00B223AE">
        <w:rPr>
          <w:sz w:val="28"/>
        </w:rPr>
        <w:t xml:space="preserve"> </w:t>
      </w:r>
      <w:proofErr w:type="spellStart"/>
      <w:r w:rsidRPr="00B223AE">
        <w:rPr>
          <w:sz w:val="28"/>
        </w:rPr>
        <w:t>комісію</w:t>
      </w:r>
      <w:proofErr w:type="spellEnd"/>
      <w:r w:rsidRPr="00B223AE">
        <w:rPr>
          <w:sz w:val="28"/>
        </w:rPr>
        <w:t xml:space="preserve"> </w:t>
      </w:r>
    </w:p>
    <w:p w:rsidR="003F195F" w:rsidRPr="00B223AE" w:rsidRDefault="003F195F" w:rsidP="003F195F">
      <w:pPr>
        <w:jc w:val="both"/>
        <w:rPr>
          <w:sz w:val="28"/>
        </w:rPr>
      </w:pPr>
      <w:r>
        <w:rPr>
          <w:sz w:val="28"/>
          <w:lang w:val="uk-UA"/>
        </w:rPr>
        <w:t xml:space="preserve">    </w:t>
      </w:r>
      <w:r w:rsidRPr="00B223AE">
        <w:rPr>
          <w:sz w:val="28"/>
        </w:rPr>
        <w:t xml:space="preserve">з  </w:t>
      </w:r>
      <w:r w:rsidRPr="00B223AE">
        <w:rPr>
          <w:rFonts w:ascii="Times New Roman" w:hAnsi="Times New Roman"/>
          <w:sz w:val="28"/>
          <w:lang w:val="uk-UA"/>
        </w:rPr>
        <w:t>п</w:t>
      </w:r>
      <w:proofErr w:type="spellStart"/>
      <w:r w:rsidRPr="00B223AE">
        <w:rPr>
          <w:rFonts w:ascii="Times New Roman" w:hAnsi="Times New Roman"/>
          <w:sz w:val="28"/>
        </w:rPr>
        <w:t>ита</w:t>
      </w:r>
      <w:r w:rsidRPr="00B223AE">
        <w:rPr>
          <w:rFonts w:ascii="Times New Roman" w:hAnsi="Times New Roman"/>
          <w:sz w:val="28"/>
          <w:lang w:val="uk-UA"/>
        </w:rPr>
        <w:t>нь</w:t>
      </w:r>
      <w:proofErr w:type="spellEnd"/>
      <w:r w:rsidRPr="00B223AE">
        <w:rPr>
          <w:rFonts w:ascii="Times New Roman" w:hAnsi="Times New Roman"/>
          <w:sz w:val="28"/>
          <w:lang w:val="uk-UA"/>
        </w:rPr>
        <w:t xml:space="preserve"> </w:t>
      </w:r>
      <w:r w:rsidRPr="00B223AE">
        <w:rPr>
          <w:rFonts w:ascii="Times New Roman" w:hAnsi="Times New Roman"/>
          <w:sz w:val="28"/>
          <w:szCs w:val="28"/>
        </w:rPr>
        <w:t xml:space="preserve">Регламенту, </w:t>
      </w:r>
      <w:proofErr w:type="spellStart"/>
      <w:r w:rsidRPr="00B223AE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B22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3AE">
        <w:rPr>
          <w:rFonts w:ascii="Times New Roman" w:hAnsi="Times New Roman"/>
          <w:sz w:val="28"/>
          <w:szCs w:val="28"/>
        </w:rPr>
        <w:t>етики</w:t>
      </w:r>
      <w:proofErr w:type="spellEnd"/>
      <w:r w:rsidRPr="00B223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23A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B223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23A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223AE">
        <w:rPr>
          <w:rFonts w:ascii="Times New Roman" w:hAnsi="Times New Roman"/>
          <w:sz w:val="28"/>
          <w:szCs w:val="28"/>
        </w:rPr>
        <w:t xml:space="preserve"> </w:t>
      </w:r>
      <w:r w:rsidRPr="00B223A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F195F" w:rsidRDefault="003F195F" w:rsidP="003F195F">
      <w:pPr>
        <w:ind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7F394D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7F394D">
        <w:rPr>
          <w:rFonts w:ascii="Times New Roman" w:hAnsi="Times New Roman"/>
          <w:sz w:val="28"/>
          <w:szCs w:val="28"/>
        </w:rPr>
        <w:t xml:space="preserve"> та контрол</w:t>
      </w:r>
      <w:r>
        <w:rPr>
          <w:rFonts w:ascii="Times New Roman" w:hAnsi="Times New Roman"/>
          <w:sz w:val="28"/>
          <w:szCs w:val="28"/>
        </w:rPr>
        <w:t xml:space="preserve">ю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394D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7F394D">
        <w:rPr>
          <w:rFonts w:ascii="Times New Roman" w:hAnsi="Times New Roman"/>
          <w:sz w:val="28"/>
          <w:szCs w:val="28"/>
        </w:rPr>
        <w:t>її</w:t>
      </w:r>
      <w:proofErr w:type="spellEnd"/>
      <w:r w:rsidRPr="007F3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195F" w:rsidRDefault="003F195F" w:rsidP="003F195F">
      <w:pPr>
        <w:ind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7F394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F3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94D"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 w:rsidRPr="007F394D">
        <w:rPr>
          <w:rFonts w:ascii="Times New Roman" w:hAnsi="Times New Roman"/>
          <w:sz w:val="28"/>
          <w:szCs w:val="28"/>
        </w:rPr>
        <w:t>правопорядку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195F" w:rsidRDefault="003F195F" w:rsidP="003F195F">
      <w:pPr>
        <w:ind w:hanging="142"/>
        <w:rPr>
          <w:rFonts w:ascii="Times New Roman" w:hAnsi="Times New Roman"/>
          <w:sz w:val="28"/>
          <w:szCs w:val="28"/>
          <w:lang w:val="uk-UA"/>
        </w:rPr>
      </w:pPr>
    </w:p>
    <w:p w:rsidR="003F195F" w:rsidRDefault="003F195F" w:rsidP="003F19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95F" w:rsidRDefault="003F195F" w:rsidP="003F19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95F" w:rsidRDefault="003F195F" w:rsidP="003F19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95F" w:rsidRDefault="003F195F" w:rsidP="003F195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Богдан БАЛАГУРА</w:t>
      </w:r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1E" w:rsidRDefault="00386E1E">
      <w:bookmarkStart w:id="0" w:name="_GoBack"/>
      <w:bookmarkEnd w:id="0"/>
    </w:p>
    <w:sectPr w:rsidR="00386E1E" w:rsidSect="00FB76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64F"/>
    <w:multiLevelType w:val="hybridMultilevel"/>
    <w:tmpl w:val="81F6247A"/>
    <w:lvl w:ilvl="0" w:tplc="5F1297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C6B14"/>
    <w:multiLevelType w:val="hybridMultilevel"/>
    <w:tmpl w:val="D1CE8810"/>
    <w:lvl w:ilvl="0" w:tplc="82DE2760">
      <w:start w:val="17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8597E"/>
    <w:multiLevelType w:val="hybridMultilevel"/>
    <w:tmpl w:val="ED8CA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0903F1"/>
    <w:rsid w:val="000939B7"/>
    <w:rsid w:val="00177B77"/>
    <w:rsid w:val="0020519E"/>
    <w:rsid w:val="00231624"/>
    <w:rsid w:val="00241D5F"/>
    <w:rsid w:val="0024392F"/>
    <w:rsid w:val="002A131C"/>
    <w:rsid w:val="003230DD"/>
    <w:rsid w:val="00386E1E"/>
    <w:rsid w:val="003F195F"/>
    <w:rsid w:val="0046598D"/>
    <w:rsid w:val="004E162A"/>
    <w:rsid w:val="00573113"/>
    <w:rsid w:val="00586108"/>
    <w:rsid w:val="005A7492"/>
    <w:rsid w:val="005C1971"/>
    <w:rsid w:val="00627548"/>
    <w:rsid w:val="00644267"/>
    <w:rsid w:val="0073682E"/>
    <w:rsid w:val="0080252D"/>
    <w:rsid w:val="00882D66"/>
    <w:rsid w:val="008968EB"/>
    <w:rsid w:val="008A382B"/>
    <w:rsid w:val="0092770C"/>
    <w:rsid w:val="00945532"/>
    <w:rsid w:val="009645B8"/>
    <w:rsid w:val="009B3432"/>
    <w:rsid w:val="009E7217"/>
    <w:rsid w:val="00AE73C8"/>
    <w:rsid w:val="00B223AE"/>
    <w:rsid w:val="00B40DC8"/>
    <w:rsid w:val="00BF0FE8"/>
    <w:rsid w:val="00CA76C3"/>
    <w:rsid w:val="00CE7C28"/>
    <w:rsid w:val="00D903C4"/>
    <w:rsid w:val="00E609A2"/>
    <w:rsid w:val="00E73D9F"/>
    <w:rsid w:val="00EA7321"/>
    <w:rsid w:val="00F86218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qFormat/>
    <w:rsid w:val="004659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E7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qFormat/>
    <w:rsid w:val="004659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E7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15</cp:revision>
  <cp:lastPrinted>2021-07-01T13:01:00Z</cp:lastPrinted>
  <dcterms:created xsi:type="dcterms:W3CDTF">2020-06-19T08:00:00Z</dcterms:created>
  <dcterms:modified xsi:type="dcterms:W3CDTF">2021-07-01T13:27:00Z</dcterms:modified>
</cp:coreProperties>
</file>