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C" w:rsidRPr="00DC3A6C" w:rsidRDefault="00DC3A6C" w:rsidP="00DC3A6C">
      <w:pPr>
        <w:pStyle w:val="ac"/>
        <w:rPr>
          <w:sz w:val="28"/>
          <w:szCs w:val="28"/>
          <w:lang w:val="uk-UA"/>
        </w:rPr>
      </w:pPr>
    </w:p>
    <w:p w:rsidR="00DC3A6C" w:rsidRPr="00BC2F8F" w:rsidRDefault="00DC3A6C" w:rsidP="00DC3A6C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</w:p>
    <w:p w:rsidR="00DC3A6C" w:rsidRPr="00BC2F8F" w:rsidRDefault="00DC3A6C" w:rsidP="00DC3A6C">
      <w:pPr>
        <w:pStyle w:val="ac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color w:val="FF0000"/>
          <w:sz w:val="28"/>
          <w:szCs w:val="28"/>
        </w:rPr>
      </w:pPr>
    </w:p>
    <w:p w:rsidR="00DC3A6C" w:rsidRPr="00BC2F8F" w:rsidRDefault="00DC3A6C" w:rsidP="00DC3A6C">
      <w:pPr>
        <w:ind w:left="-142"/>
        <w:rPr>
          <w:rFonts w:ascii="Times New Roman" w:hAnsi="Times New Roman"/>
          <w:b/>
          <w:sz w:val="28"/>
          <w:lang w:eastAsia="ru-RU"/>
        </w:rPr>
      </w:pPr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24 червня 2021 р.                                                                       </w:t>
      </w:r>
      <w:r w:rsidR="001A06B0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 w:rsidR="001A06B0">
        <w:rPr>
          <w:rFonts w:ascii="Times New Roman" w:hAnsi="Times New Roman"/>
          <w:b/>
          <w:sz w:val="28"/>
          <w:szCs w:val="28"/>
          <w:lang w:val="uk-UA" w:eastAsia="ru-RU"/>
        </w:rPr>
        <w:t>306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C20805" w:rsidRDefault="00C20805" w:rsidP="00A5319D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1A03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винесення на обговорення </w:t>
      </w:r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</w:t>
      </w:r>
    </w:p>
    <w:p w:rsidR="001A03FB" w:rsidRDefault="00C20805" w:rsidP="00A5319D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порядок організації виїзної  (виносної) торгівлі </w:t>
      </w:r>
    </w:p>
    <w:p w:rsidR="00DC3A6C" w:rsidRPr="001A03FB" w:rsidRDefault="00C20805" w:rsidP="00A5319D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території Тетіївської </w:t>
      </w:r>
      <w:r w:rsidR="001A03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</w:t>
      </w:r>
    </w:p>
    <w:p w:rsidR="00A5319D" w:rsidRDefault="00556405" w:rsidP="002D704B">
      <w:pPr>
        <w:pStyle w:val="a8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805" w:rsidRPr="006A7DBE" w:rsidRDefault="00C20805" w:rsidP="006A7DBE">
      <w:pPr>
        <w:ind w:right="-66"/>
        <w:rPr>
          <w:rFonts w:ascii="Times New Roman" w:hAnsi="Times New Roman" w:cs="Times New Roman"/>
          <w:sz w:val="28"/>
          <w:lang w:val="uk-UA"/>
        </w:rPr>
      </w:pPr>
      <w:r w:rsidRPr="00EE7697">
        <w:rPr>
          <w:rFonts w:ascii="Times New Roman" w:hAnsi="Times New Roman"/>
          <w:sz w:val="28"/>
          <w:szCs w:val="28"/>
          <w:lang w:val="uk-UA"/>
        </w:rPr>
        <w:t xml:space="preserve">       Керуючись   </w:t>
      </w:r>
      <w:r>
        <w:rPr>
          <w:rFonts w:ascii="Times New Roman" w:hAnsi="Times New Roman"/>
          <w:sz w:val="28"/>
          <w:szCs w:val="28"/>
          <w:lang w:val="uk-UA"/>
        </w:rPr>
        <w:t xml:space="preserve">статтями 30, 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59 Закону України «Про місцеве самоврядування в Україні», постановою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наказом Міністерства зовнішніх економічних зв’язків і торгівлі України від 08.07.1996 №369 «Про затвердження Правил роботи дрібнороздрібної торговельної мережі», Правилами благоустрою </w:t>
      </w:r>
      <w:r w:rsidR="006A7D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A7DBE" w:rsidRPr="006A7DBE">
        <w:rPr>
          <w:rFonts w:ascii="Times New Roman" w:hAnsi="Times New Roman" w:cs="Times New Roman"/>
          <w:sz w:val="28"/>
          <w:lang w:val="uk-UA"/>
        </w:rPr>
        <w:t xml:space="preserve">території  Тетіївської територіальної громади, затвердженими  рішенням шостої сесії міської ради </w:t>
      </w:r>
      <w:r w:rsidR="006A7DBE" w:rsidRPr="006A7DBE">
        <w:rPr>
          <w:rFonts w:ascii="Times New Roman" w:hAnsi="Times New Roman" w:cs="Times New Roman"/>
          <w:sz w:val="28"/>
          <w:lang w:val="en-US"/>
        </w:rPr>
        <w:t>VIII</w:t>
      </w:r>
      <w:r w:rsidR="006A7DBE" w:rsidRPr="006A7DBE">
        <w:rPr>
          <w:rFonts w:ascii="Times New Roman" w:hAnsi="Times New Roman" w:cs="Times New Roman"/>
          <w:sz w:val="28"/>
          <w:lang w:val="uk-UA"/>
        </w:rPr>
        <w:t xml:space="preserve"> скликання від 25.05.2021 року, 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з метою впорядкування виїзної (виносної) торгівлі </w:t>
      </w:r>
      <w:r w:rsidR="006A7DBE">
        <w:rPr>
          <w:rFonts w:ascii="Times New Roman" w:hAnsi="Times New Roman"/>
          <w:sz w:val="28"/>
          <w:szCs w:val="28"/>
          <w:lang w:val="uk-UA"/>
        </w:rPr>
        <w:t xml:space="preserve"> на території Тетіївської 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 ОТГ та підвищення ефективності заходів проти</w:t>
      </w:r>
      <w:r>
        <w:rPr>
          <w:rFonts w:ascii="Times New Roman" w:hAnsi="Times New Roman"/>
          <w:sz w:val="28"/>
          <w:szCs w:val="28"/>
          <w:lang w:val="uk-UA"/>
        </w:rPr>
        <w:t xml:space="preserve">дії несанкціонованій торгівлі, </w:t>
      </w:r>
      <w:r w:rsidRPr="00EE769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6A7DBE">
        <w:rPr>
          <w:rFonts w:ascii="Times New Roman" w:hAnsi="Times New Roman"/>
          <w:sz w:val="28"/>
          <w:szCs w:val="28"/>
          <w:lang w:val="uk-UA"/>
        </w:rPr>
        <w:t xml:space="preserve"> Тетіївської міської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C20805" w:rsidRPr="006A7DBE" w:rsidRDefault="006A7DBE" w:rsidP="00C20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В:</w:t>
      </w:r>
    </w:p>
    <w:p w:rsidR="006A7DBE" w:rsidRDefault="006A7DBE" w:rsidP="006A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03FB" w:rsidRDefault="001A03FB" w:rsidP="006A7DBE">
      <w:pPr>
        <w:pStyle w:val="a9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Винести на громадське обговорення </w:t>
      </w:r>
      <w:r w:rsidR="00C20805" w:rsidRPr="00EE769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Положення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 порядок організації </w:t>
      </w:r>
    </w:p>
    <w:p w:rsidR="001A03FB" w:rsidRDefault="001A03FB" w:rsidP="006A7DBE">
      <w:pPr>
        <w:pStyle w:val="a9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виїзної 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(виносної)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торгівлі на території Тетіївської </w:t>
      </w:r>
      <w:r w:rsid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територіальної </w:t>
      </w:r>
    </w:p>
    <w:p w:rsidR="00C20805" w:rsidRPr="006A7DBE" w:rsidRDefault="001A03FB" w:rsidP="006A7DBE">
      <w:pPr>
        <w:pStyle w:val="a9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громади</w:t>
      </w:r>
      <w:r w:rsidR="006A7DBE" w:rsidRPr="00EE7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</w:t>
      </w:r>
      <w:r w:rsidR="00C20805" w:rsidRPr="00EE76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0805" w:rsidRPr="00EE769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DC3A6C" w:rsidRDefault="00DC3A6C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C31" w:rsidRPr="00EE7697" w:rsidRDefault="00972C31" w:rsidP="00972C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r w:rsidR="001A0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інформаційної політики  виконавчого комітету Тетіївської міської ради оприлюднити дане рішення на офіційному сайті міської ради.</w:t>
      </w:r>
    </w:p>
    <w:p w:rsidR="00972C31" w:rsidRDefault="00972C31" w:rsidP="00972C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A6C" w:rsidRDefault="001A03FB" w:rsidP="001A03FB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="00A5319D" w:rsidRPr="00813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ішення покласти </w:t>
      </w:r>
      <w:r w:rsidR="00906911">
        <w:rPr>
          <w:rFonts w:ascii="Times New Roman" w:hAnsi="Times New Roman" w:cs="Times New Roman"/>
          <w:sz w:val="28"/>
          <w:szCs w:val="28"/>
          <w:lang w:val="uk-UA"/>
        </w:rPr>
        <w:t>на комісію з питань</w:t>
      </w:r>
      <w:r w:rsidR="00DC3A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3A6C" w:rsidRDefault="00DC3A6C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3A6C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DC3A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C3A6C">
        <w:rPr>
          <w:rFonts w:ascii="Times New Roman" w:hAnsi="Times New Roman" w:cs="Times New Roman"/>
          <w:sz w:val="28"/>
          <w:szCs w:val="28"/>
        </w:rPr>
        <w:t xml:space="preserve">і, житлово-комунального господарства, побутового обслуговування, </w:t>
      </w:r>
    </w:p>
    <w:p w:rsidR="00DC3A6C" w:rsidRDefault="00DC3A6C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3A6C">
        <w:rPr>
          <w:rFonts w:ascii="Times New Roman" w:hAnsi="Times New Roman" w:cs="Times New Roman"/>
          <w:sz w:val="28"/>
          <w:szCs w:val="28"/>
        </w:rPr>
        <w:t xml:space="preserve">громадського харчування, управління комунальною власністю, </w:t>
      </w:r>
    </w:p>
    <w:p w:rsidR="00813555" w:rsidRPr="001A03FB" w:rsidRDefault="00DC3A6C" w:rsidP="001A03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3A6C">
        <w:rPr>
          <w:rFonts w:ascii="Times New Roman" w:hAnsi="Times New Roman" w:cs="Times New Roman"/>
          <w:sz w:val="28"/>
          <w:szCs w:val="28"/>
        </w:rPr>
        <w:t>благоустрою, транспорту, зв</w:t>
      </w:r>
      <w:proofErr w:type="gramStart"/>
      <w:r w:rsidRPr="00DC3A6C">
        <w:rPr>
          <w:rFonts w:ascii="Times New Roman" w:hAnsi="Times New Roman" w:cs="Times New Roman"/>
          <w:sz w:val="28"/>
          <w:szCs w:val="28"/>
        </w:rPr>
        <w:t>"я</w:t>
      </w:r>
      <w:proofErr w:type="gramEnd"/>
      <w:r w:rsidRPr="00DC3A6C">
        <w:rPr>
          <w:rFonts w:ascii="Times New Roman" w:hAnsi="Times New Roman" w:cs="Times New Roman"/>
          <w:sz w:val="28"/>
          <w:szCs w:val="28"/>
        </w:rPr>
        <w:t>зку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A6C" w:rsidRPr="00A5319D" w:rsidRDefault="00DC3A6C" w:rsidP="00DC3A6C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A5319D" w:rsidRPr="00813555" w:rsidRDefault="00DC3A6C" w:rsidP="00A531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319D">
        <w:rPr>
          <w:sz w:val="28"/>
          <w:szCs w:val="28"/>
          <w:lang w:val="uk-UA"/>
        </w:rPr>
        <w:t xml:space="preserve"> </w:t>
      </w:r>
      <w:r w:rsidR="00A5319D" w:rsidRPr="0024652D">
        <w:rPr>
          <w:sz w:val="28"/>
          <w:szCs w:val="28"/>
          <w:lang w:val="uk-UA"/>
        </w:rPr>
        <w:t xml:space="preserve"> 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813555" w:rsidRDefault="00813555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704B" w:rsidRDefault="002D704B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72C31" w:rsidRDefault="00972C31" w:rsidP="00101B20">
      <w:pPr>
        <w:spacing w:after="0" w:line="240" w:lineRule="auto"/>
        <w:ind w:right="571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704B" w:rsidRDefault="002D704B" w:rsidP="002D704B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D704B" w:rsidRDefault="002D704B" w:rsidP="002D704B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>до рішення 7 сесії міської ради</w:t>
      </w:r>
    </w:p>
    <w:p w:rsidR="001A06B0" w:rsidRDefault="002D704B" w:rsidP="001A06B0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D70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1A06B0">
        <w:rPr>
          <w:rFonts w:ascii="Times New Roman" w:hAnsi="Times New Roman" w:cs="Times New Roman"/>
          <w:sz w:val="28"/>
          <w:szCs w:val="28"/>
          <w:lang w:val="uk-UA"/>
        </w:rPr>
        <w:t>від 24.06.2021 р.</w:t>
      </w:r>
      <w:proofErr w:type="gramEnd"/>
      <w:r w:rsidR="001A0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04B" w:rsidRPr="002D704B" w:rsidRDefault="001A06B0" w:rsidP="001A06B0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№ 306</w:t>
      </w:r>
      <w:r w:rsidR="002D704B"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- 07-</w:t>
      </w:r>
      <w:r w:rsidR="002D704B" w:rsidRPr="002D704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D704B" w:rsidRDefault="002D704B" w:rsidP="002D704B">
      <w:pPr>
        <w:spacing w:after="0" w:line="240" w:lineRule="auto"/>
        <w:ind w:right="571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ПОЛОЖЕННЯ</w:t>
      </w:r>
    </w:p>
    <w:p w:rsidR="002D704B" w:rsidRP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ПРО ПОРЯДОК ОРГАНІЗАЦІЇ ВИЇЗНОЇ (ВИНОСНОЇ)  ТОРГІ</w:t>
      </w:r>
      <w:proofErr w:type="gramStart"/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ВЛ</w:t>
      </w:r>
      <w:proofErr w:type="gramEnd"/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І   НА ТЕРИТОРІЇ </w:t>
      </w:r>
    </w:p>
    <w:p w:rsid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ТЕТІЇВСЬКОЇ ТЕРИТОРІАЛЬНОЇ ГРОМАДИ</w:t>
      </w:r>
    </w:p>
    <w:p w:rsidR="002D704B" w:rsidRP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2D704B" w:rsidRPr="001A03FB" w:rsidRDefault="002D704B" w:rsidP="001A03FB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</w:t>
      </w:r>
      <w:r w:rsidR="001041A6">
        <w:rPr>
          <w:b/>
          <w:bCs/>
          <w:sz w:val="28"/>
          <w:szCs w:val="28"/>
          <w:lang w:val="uk-UA" w:eastAsia="uk-UA"/>
        </w:rPr>
        <w:t xml:space="preserve">            </w:t>
      </w:r>
      <w:r>
        <w:rPr>
          <w:b/>
          <w:bCs/>
          <w:sz w:val="28"/>
          <w:szCs w:val="28"/>
          <w:lang w:val="uk-UA" w:eastAsia="uk-UA"/>
        </w:rPr>
        <w:t xml:space="preserve">   </w:t>
      </w:r>
      <w:r w:rsidRPr="002D704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1.  </w:t>
      </w:r>
      <w:r w:rsidRPr="002D70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2D704B" w:rsidRPr="002D704B" w:rsidRDefault="002D704B" w:rsidP="002D704B">
      <w:pPr>
        <w:pStyle w:val="a8"/>
        <w:numPr>
          <w:ilvl w:val="1"/>
          <w:numId w:val="3"/>
        </w:numPr>
        <w:shd w:val="clear" w:color="auto" w:fill="FFFFFF"/>
        <w:rPr>
          <w:sz w:val="28"/>
          <w:szCs w:val="28"/>
          <w:lang w:eastAsia="uk-UA"/>
        </w:rPr>
      </w:pPr>
      <w:r w:rsidRPr="002D704B">
        <w:rPr>
          <w:sz w:val="28"/>
          <w:szCs w:val="28"/>
          <w:lang w:eastAsia="uk-UA"/>
        </w:rPr>
        <w:t xml:space="preserve">Положення про порядок організації виїзної (виносної)  торгівлі  (далі – Положення) розроблено на підставі Законів України «Про місцеве самоврядування в Україні, Про оренду державного та комунального майна», «Про благоустрій населених пунктів» , «Про регулювання містобудівної діяльності» і  визначає основні вимоги щодо порядку організації виїзної (виносної)   торгівлі  підприємствами, організаціями незалежно від форм власності, громадянами, підприємцями, що здійснюють діяльність на території Тетіївської ТГ (далі – суб’єкти). </w:t>
      </w:r>
    </w:p>
    <w:p w:rsidR="002D704B" w:rsidRDefault="002D704B" w:rsidP="002D704B">
      <w:pPr>
        <w:pStyle w:val="a8"/>
        <w:numPr>
          <w:ilvl w:val="1"/>
          <w:numId w:val="3"/>
        </w:numPr>
        <w:shd w:val="clear" w:color="auto" w:fill="FFFFFF"/>
        <w:rPr>
          <w:sz w:val="28"/>
          <w:szCs w:val="28"/>
          <w:lang w:eastAsia="uk-UA"/>
        </w:rPr>
      </w:pPr>
      <w:r w:rsidRPr="002D704B">
        <w:rPr>
          <w:sz w:val="28"/>
          <w:szCs w:val="28"/>
          <w:lang w:eastAsia="uk-UA"/>
        </w:rPr>
        <w:t>Дане Положення визначає вимоги до організації виїзної(виносної) торгівлі на території Тет</w:t>
      </w:r>
      <w:r w:rsidR="002B18C5">
        <w:rPr>
          <w:sz w:val="28"/>
          <w:szCs w:val="28"/>
          <w:lang w:eastAsia="uk-UA"/>
        </w:rPr>
        <w:t>іївської територіальної громади</w:t>
      </w:r>
      <w:r w:rsidRPr="002D704B">
        <w:rPr>
          <w:sz w:val="28"/>
          <w:szCs w:val="28"/>
          <w:lang w:eastAsia="uk-UA"/>
        </w:rPr>
        <w:t xml:space="preserve"> і є обов’язковим для виконання.</w:t>
      </w:r>
    </w:p>
    <w:p w:rsidR="002D704B" w:rsidRPr="002D704B" w:rsidRDefault="002D704B" w:rsidP="002D704B">
      <w:pPr>
        <w:pStyle w:val="a8"/>
        <w:shd w:val="clear" w:color="auto" w:fill="FFFFFF"/>
        <w:ind w:left="420"/>
        <w:rPr>
          <w:sz w:val="28"/>
          <w:szCs w:val="28"/>
          <w:lang w:eastAsia="uk-UA"/>
        </w:rPr>
      </w:pPr>
    </w:p>
    <w:p w:rsidR="002D704B" w:rsidRDefault="002D704B" w:rsidP="002D70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2.Основні терміни</w:t>
      </w:r>
    </w:p>
    <w:p w:rsidR="002D704B" w:rsidRPr="002D704B" w:rsidRDefault="002D704B" w:rsidP="002D70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2.1. Торгівля поза магазинами </w:t>
      </w:r>
      <w:r w:rsidRPr="002D704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(включаючи пересувну мережу) — сукупність нестаціонарних, пересувних пунктів з продажу товарів, які пристосовані для тривалої роздрібної торгівлі товарами населенню на розвіз або рознос (лотки, розкладки, стенди, палатки, автомагазини, автофургони, літні майданчики тощо), через торгові автомати.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2.2. 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Засоби пересувної мережі</w:t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автомагазини, автокафе, авторозвозки, автоцистерни, лавки-автопричепи, візки, 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іальне технологічне обладнання (низькотемпературні лотки-прилавки), розноски, лотки, столики, тощо.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2.3. 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Виїз</w:t>
      </w:r>
      <w:r w:rsidR="002B1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торгівля</w:t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торгівля за межами торговельного приміщення через 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ізні засоби пересувної мережі для дрібної торгівлі: автомагазини, авторозвозки, автоцистерни, автопричепи, візки, спеціальне технологічне обладнання (низькотемпературні лотки-прилавки), розноски, лотки, столики тощо.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2.4. 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Виносна торгівля</w:t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торгівля за межами торговельного приміщення; біля стаціонарного закладу торгі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вл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 або ресторанного господарства, продукцією, що реалізується у даному закладі.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04B"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</w:r>
      <w:r w:rsidR="002B18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</w:t>
      </w:r>
      <w:r w:rsidRPr="002D704B">
        <w:rPr>
          <w:rFonts w:ascii="Times New Roman" w:eastAsia="Calibri" w:hAnsi="Times New Roman" w:cs="Times New Roman"/>
          <w:b/>
          <w:sz w:val="28"/>
          <w:szCs w:val="28"/>
        </w:rPr>
        <w:t>лементи благоустрою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– об’єкти, визначені Законом України «Про благоустрій населених  пунктів» (надалі ЕБ);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2.6. Інші терміни, що не визначені у цьому Положенні, вживаються у значенні, передбаченому чинним законодавством.</w:t>
      </w:r>
    </w:p>
    <w:p w:rsid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0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 </w:t>
      </w:r>
      <w:r w:rsidRPr="002D704B">
        <w:rPr>
          <w:rFonts w:ascii="Times New Roman" w:eastAsia="Calibri" w:hAnsi="Times New Roman" w:cs="Times New Roman"/>
          <w:b/>
          <w:sz w:val="28"/>
          <w:szCs w:val="28"/>
        </w:rPr>
        <w:t>3. Порядок здійснення виїзної (виносної) вуличної торгі</w:t>
      </w:r>
      <w:proofErr w:type="gramStart"/>
      <w:r w:rsidRPr="002D704B">
        <w:rPr>
          <w:rFonts w:ascii="Times New Roman" w:eastAsia="Calibri" w:hAnsi="Times New Roman" w:cs="Times New Roman"/>
          <w:b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b/>
          <w:sz w:val="28"/>
          <w:szCs w:val="28"/>
        </w:rPr>
        <w:t>і на території Тетіївської територіальної громади.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0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3.1.</w:t>
      </w:r>
      <w:r w:rsidRPr="002D704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Основні вимоги щодо здійснення  роздрібної торгівлі</w:t>
      </w:r>
    </w:p>
    <w:p w:rsidR="002D704B" w:rsidRPr="001041A6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>3.1</w:t>
      </w:r>
      <w:r w:rsidRPr="00104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104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041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 час здійснення виїзної (виносної)  торгівлі об’єкти такої діяльності розміщуються у визначених для цих цілей місцях відповідно до розробленої відділом архітектури, містобудування  схеми розміщення таких об’єктів торгівлі відповідно до чинного законодавства України, на території, яку обслуговує КП «Дібрівка- Обрій» тетіївської міської ради, враховуючи інтереси територіальної громади;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>3.1.2.</w:t>
      </w: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При здійсненні </w:t>
      </w:r>
      <w:r w:rsidRPr="001041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виїзної (виносної) сезонної </w:t>
      </w: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торгівлі необхідно дотримуватися норм, встановлених загальними нормативно-правовими документами, зокрема: Правил роздрібної торгівлі непродовольчими товарами, затвердженні наказом Мінекономіки від 19.04.07 р. № 104, Правил роздрібної торгівлі продовольчими товарами, затвердженні наказом Мінекономіки від 11.07.03 р. № 185, Порядку здійснення  торгівельної діяльності та правила торговельного обслуговування на ринку споживчих товарів, затвердженого постановою </w:t>
      </w:r>
      <w:r w:rsidRPr="002D704B">
        <w:rPr>
          <w:rFonts w:ascii="Times New Roman" w:eastAsia="Calibri" w:hAnsi="Times New Roman" w:cs="Times New Roman"/>
          <w:sz w:val="28"/>
          <w:szCs w:val="28"/>
        </w:rPr>
        <w:t>КМУ від 15.06.06. р. № 833;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3.1.3.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Через роздрібну</w:t>
      </w:r>
      <w:r w:rsidRPr="002D7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виїзну (виносну)  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торгівельну мережу дозволяється реалізація продовольчих та непродовольчих товарів лише нескладного асортименту відповідно до Правил роботи 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>ібнороздрібної торгівельної мережі, затверджені наказом МЗЕЗторгу від 08.07.96 р. № 369</w:t>
      </w:r>
      <w:r w:rsidRPr="002D70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3.1.4.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Суб’єкти господарської діяльності здійснюють торговельну діяльність при наявності у них об’єкта торгі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>і, відповідних документів на товари (Свідоцтва, Виписки з Єдиного державного реєстру юридичних і фізичних осіб, сертифікатів якості тощо), наявність яких передбачена законодавством, а також квитанції (чеку) для осіб, які здійснюють торгівельну діяльність.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3.1.5.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Роздрібна торгівля здійснюється через: пункти некапітальної забудови (намети, павільйони тощо) та засоби пересувної мережі (автомагазини, автокафе, лотки, столики тощо). Установка та обладнання торгівельного місця проводиться щоразу з початком роботи, а з закінченням робочого часу місце звільняється від об’єкту торгівлі.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3.1.6.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  господарської  діяльності  на час здійснення торгі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вл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 повинен оснащувати об’єкти торгівлі відповідним торговельно-технологічним  обладнанням самостійно.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3.1.7.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Площа об’єкту  роздрібної торгі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і не повинна перевищувати </w:t>
      </w:r>
      <w:smartTag w:uri="urn:schemas-microsoft-com:office:smarttags" w:element="metricconverter">
        <w:smartTagPr>
          <w:attr w:name="ProductID" w:val="16 кв. м"/>
        </w:smartTagPr>
        <w:r w:rsidRPr="002D704B">
          <w:rPr>
            <w:rFonts w:ascii="Times New Roman" w:eastAsia="Calibri" w:hAnsi="Times New Roman" w:cs="Times New Roman"/>
            <w:color w:val="000000"/>
            <w:sz w:val="28"/>
            <w:szCs w:val="28"/>
          </w:rPr>
          <w:t>16 кв. м</w:t>
        </w:r>
      </w:smartTag>
      <w:r w:rsidRPr="002D704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та має мати естетичний зовнішній вигляд.</w:t>
      </w: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3.1.8.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 xml:space="preserve">Розміщення товарного запасу </w:t>
      </w:r>
      <w:r w:rsidRPr="002D704B">
        <w:rPr>
          <w:rFonts w:ascii="Times New Roman" w:eastAsia="Calibri" w:hAnsi="Times New Roman" w:cs="Times New Roman"/>
          <w:color w:val="000000"/>
          <w:sz w:val="28"/>
          <w:szCs w:val="28"/>
        </w:rPr>
        <w:t>(насипом)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на прилеглій території до об’єкту торгі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>і заборонено.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2D704B">
        <w:rPr>
          <w:b/>
          <w:bCs/>
          <w:sz w:val="28"/>
          <w:szCs w:val="28"/>
          <w:lang w:val="uk-UA"/>
        </w:rPr>
        <w:t>4. Особливості торгівлі продовольчими товарами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704B">
        <w:rPr>
          <w:sz w:val="28"/>
          <w:szCs w:val="28"/>
          <w:lang w:val="uk-UA"/>
        </w:rPr>
        <w:t>1. Продаж продовольчих товарів на ринках здійснюється з дотриманням Ветеринарно-санітарних правил роздрібної торгівлі продовольчими товарами, Правил роботи дрібнороздрібної торговельної мережі, інших нормативно-правових актів, регулюючих торговельну діяльність та захист прав споживачів.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2. До продажу  </w:t>
      </w:r>
      <w:proofErr w:type="gramStart"/>
      <w:r w:rsidRPr="002D704B">
        <w:rPr>
          <w:sz w:val="28"/>
          <w:szCs w:val="28"/>
        </w:rPr>
        <w:t>допускається</w:t>
      </w:r>
      <w:proofErr w:type="gramEnd"/>
      <w:r w:rsidRPr="002D704B">
        <w:rPr>
          <w:sz w:val="28"/>
          <w:szCs w:val="28"/>
        </w:rPr>
        <w:t xml:space="preserve"> лише доброякісна продукція тваринного і рослинного походження, яка в установленому порядку пройшла контроль в </w:t>
      </w:r>
      <w:r w:rsidRPr="002D704B">
        <w:rPr>
          <w:sz w:val="28"/>
          <w:szCs w:val="28"/>
        </w:rPr>
        <w:lastRenderedPageBreak/>
        <w:t>лабораторії ветеринарно-санітарної експертизи згідно з Положенням про державну лабораторію ветеринарно-санітарної експертизи на ринках.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3. </w:t>
      </w:r>
      <w:proofErr w:type="gramStart"/>
      <w:r w:rsidRPr="002D704B">
        <w:rPr>
          <w:sz w:val="28"/>
          <w:szCs w:val="28"/>
        </w:rPr>
        <w:t>Дозволяється</w:t>
      </w:r>
      <w:proofErr w:type="gramEnd"/>
      <w:r w:rsidRPr="002D704B">
        <w:rPr>
          <w:sz w:val="28"/>
          <w:szCs w:val="28"/>
        </w:rPr>
        <w:t xml:space="preserve"> продавати харчові продукти, не заборонені для реалізації. Такі харчові продукти можна продавати тільки за умови: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o74"/>
      <w:bookmarkEnd w:id="1"/>
      <w:r w:rsidRPr="002D704B">
        <w:rPr>
          <w:sz w:val="28"/>
          <w:szCs w:val="28"/>
        </w:rPr>
        <w:t xml:space="preserve">1) м'ясні, молочні продукти, яйця, мед тільки з господарств, благополучних щодо заразних хвороб тварин та птиці, що повинно бути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ідтверджено відповідними ветеринарними документами (довідками, ветсвідоцтвами – форми №2);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o75"/>
      <w:bookmarkEnd w:id="2"/>
      <w:r w:rsidRPr="002D704B">
        <w:rPr>
          <w:sz w:val="28"/>
          <w:szCs w:val="28"/>
        </w:rPr>
        <w:t xml:space="preserve">2) м'ясо і м'ясопродукти, допущені до реалізації лабораторією ветсанекспертизи, повинні бути розміщені в окремих павільйонах або окремих торговельних рядах, на прилавках, столах або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ідвішені на металевих лужених гачках</w:t>
      </w:r>
      <w:bookmarkStart w:id="3" w:name="o76"/>
      <w:bookmarkEnd w:id="3"/>
      <w:r w:rsidRPr="002D704B">
        <w:rPr>
          <w:sz w:val="28"/>
          <w:szCs w:val="28"/>
        </w:rPr>
        <w:t>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</w:t>
      </w:r>
      <w:proofErr w:type="gramStart"/>
      <w:r w:rsidRPr="002D704B">
        <w:rPr>
          <w:sz w:val="28"/>
          <w:szCs w:val="28"/>
        </w:rPr>
        <w:t>жива</w:t>
      </w:r>
      <w:proofErr w:type="gramEnd"/>
      <w:r w:rsidRPr="002D704B">
        <w:rPr>
          <w:sz w:val="28"/>
          <w:szCs w:val="28"/>
        </w:rPr>
        <w:t xml:space="preserve"> домашня птиця на спеціально виділеній території, обладнаній клітками з розрахунку 1 м.кв. площі клітки на 10-15 птахів;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o77"/>
      <w:bookmarkEnd w:id="4"/>
      <w:r w:rsidRPr="002D704B">
        <w:rPr>
          <w:sz w:val="28"/>
          <w:szCs w:val="28"/>
        </w:rPr>
        <w:t xml:space="preserve">4) живі тварини та птиця тільки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ісля огляду і дозволу держветнагляду (при пред'явленні  довідки, ветсвідоцтва) на спеціально відведеній території;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5) м'ясні копчені вироби, ковбаси, копчена птиця та кролі, виготовлені кооперативами,  орендними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ідприємствами та приватними особами на давальницьких умовах, допускаються     до ветеринарно-санітарної експертизи при наявності ветеринарного свідоцтва (форма № 2) та  посвідчення про якість, виданого підприємством-виготовлювачем продукції;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6) рибу та рибопродукти, інші гідробіонти промислового виробництва – за наявності копії документа виробника, що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ідтверджує належну якість, та копії сертифікату відповідності або свідоцтва про визнання, якщо продукція підлягає обов’язковій сертифікації, а також відповідних ветеринарних документів;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7) рибу, інші гідробіонти непромислового виробництва – за наявності ветеринарного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>ідоцтва (довідки) місцевої установи ветеринарної медицини та висновку державної лабораторії ветеринарно-санітарної експертизи на ринку;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8) молоко і молочні продукти в</w:t>
      </w:r>
      <w:proofErr w:type="gramStart"/>
      <w:r w:rsidRPr="002D704B">
        <w:rPr>
          <w:sz w:val="28"/>
          <w:szCs w:val="28"/>
        </w:rPr>
        <w:t xml:space="preserve"> ,</w:t>
      </w:r>
      <w:proofErr w:type="gramEnd"/>
      <w:r w:rsidRPr="002D704B">
        <w:rPr>
          <w:sz w:val="28"/>
          <w:szCs w:val="28"/>
        </w:rPr>
        <w:t xml:space="preserve"> спеціально обладнаних павільйонах, допускаються до ветсанекспертизи при наявності у власника особистої медичної книжки та  довідки місцевої установи державної ветеринарної медицини про клінічний огляд тварини і епізоотичний стан місцевості та при наявності етикетки встановленої форми про доброякісність даних продуктів на кожний вид, ємкість чи упаковку продукції;</w:t>
      </w:r>
    </w:p>
    <w:p w:rsidR="002D704B" w:rsidRPr="002D704B" w:rsidRDefault="002B18C5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o79"/>
      <w:bookmarkStart w:id="6" w:name="o80"/>
      <w:bookmarkEnd w:id="5"/>
      <w:bookmarkEnd w:id="6"/>
      <w:r>
        <w:rPr>
          <w:sz w:val="28"/>
          <w:szCs w:val="28"/>
        </w:rPr>
        <w:t>9)</w:t>
      </w:r>
      <w:r>
        <w:rPr>
          <w:sz w:val="28"/>
          <w:szCs w:val="28"/>
          <w:lang w:val="uk-UA"/>
        </w:rPr>
        <w:t xml:space="preserve"> </w:t>
      </w:r>
      <w:r w:rsidR="002D704B" w:rsidRPr="002D704B">
        <w:rPr>
          <w:sz w:val="28"/>
          <w:szCs w:val="28"/>
        </w:rPr>
        <w:t xml:space="preserve">мед здається на ветсанекспертизу при наявності у власника ветеринарної довідки або  ветсвідоцтва (форма № 2). </w:t>
      </w:r>
      <w:proofErr w:type="gramStart"/>
      <w:r w:rsidR="002D704B" w:rsidRPr="002D704B">
        <w:rPr>
          <w:sz w:val="28"/>
          <w:szCs w:val="28"/>
        </w:rPr>
        <w:t>П</w:t>
      </w:r>
      <w:proofErr w:type="gramEnd"/>
      <w:r w:rsidR="002D704B" w:rsidRPr="002D704B">
        <w:rPr>
          <w:sz w:val="28"/>
          <w:szCs w:val="28"/>
        </w:rPr>
        <w:t>ісля проведення ветеринарно-санітарної експертизи власнику видається етикетка про доброякісність продукту;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o81"/>
      <w:bookmarkEnd w:id="7"/>
      <w:r w:rsidRPr="002D704B">
        <w:rPr>
          <w:sz w:val="28"/>
          <w:szCs w:val="28"/>
        </w:rPr>
        <w:t xml:space="preserve">10) овочі, зелень,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>іжі гриби, фрукти з столів, машин, ящиків, корзин, мішків, тільки при розміщенні на підставках, настилах або піддонах</w:t>
      </w:r>
      <w:bookmarkStart w:id="8" w:name="o83"/>
      <w:bookmarkEnd w:id="8"/>
      <w:r w:rsidRPr="002D704B">
        <w:rPr>
          <w:sz w:val="28"/>
          <w:szCs w:val="28"/>
        </w:rPr>
        <w:t>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o84"/>
      <w:bookmarkStart w:id="10" w:name="o85"/>
      <w:bookmarkEnd w:id="9"/>
      <w:bookmarkEnd w:id="10"/>
      <w:r w:rsidRPr="002D704B">
        <w:rPr>
          <w:sz w:val="28"/>
          <w:szCs w:val="28"/>
        </w:rPr>
        <w:t>11) квашених, солених, маринованих овочі</w:t>
      </w:r>
      <w:proofErr w:type="gramStart"/>
      <w:r w:rsidRPr="002D704B">
        <w:rPr>
          <w:sz w:val="28"/>
          <w:szCs w:val="28"/>
        </w:rPr>
        <w:t>в</w:t>
      </w:r>
      <w:proofErr w:type="gramEnd"/>
      <w:r w:rsidRPr="002D704B">
        <w:rPr>
          <w:sz w:val="28"/>
          <w:szCs w:val="28"/>
        </w:rPr>
        <w:t xml:space="preserve"> </w:t>
      </w:r>
      <w:proofErr w:type="gramStart"/>
      <w:r w:rsidRPr="002D704B">
        <w:rPr>
          <w:sz w:val="28"/>
          <w:szCs w:val="28"/>
        </w:rPr>
        <w:t>та</w:t>
      </w:r>
      <w:proofErr w:type="gramEnd"/>
      <w:r w:rsidRPr="002D704B">
        <w:rPr>
          <w:sz w:val="28"/>
          <w:szCs w:val="28"/>
        </w:rPr>
        <w:t xml:space="preserve"> фруктів тільки із дерев'яного,   глиняно-глазурованого, емальованого посуду, який відповідає санітарним вимогам. Покупцям ці продукти відпускаються </w:t>
      </w:r>
      <w:proofErr w:type="gramStart"/>
      <w:r w:rsidRPr="002D704B">
        <w:rPr>
          <w:sz w:val="28"/>
          <w:szCs w:val="28"/>
        </w:rPr>
        <w:t>спец</w:t>
      </w:r>
      <w:proofErr w:type="gramEnd"/>
      <w:r w:rsidRPr="002D704B">
        <w:rPr>
          <w:sz w:val="28"/>
          <w:szCs w:val="28"/>
        </w:rPr>
        <w:t>іальними черпаками, лопатками;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12) </w:t>
      </w:r>
      <w:proofErr w:type="gramStart"/>
      <w:r w:rsidRPr="002D704B">
        <w:rPr>
          <w:sz w:val="28"/>
          <w:szCs w:val="28"/>
        </w:rPr>
        <w:t>при</w:t>
      </w:r>
      <w:proofErr w:type="gramEnd"/>
      <w:r w:rsidRPr="002D704B">
        <w:rPr>
          <w:sz w:val="28"/>
          <w:szCs w:val="28"/>
        </w:rPr>
        <w:t xml:space="preserve"> </w:t>
      </w:r>
      <w:proofErr w:type="gramStart"/>
      <w:r w:rsidRPr="002D704B">
        <w:rPr>
          <w:sz w:val="28"/>
          <w:szCs w:val="28"/>
        </w:rPr>
        <w:t>реал</w:t>
      </w:r>
      <w:proofErr w:type="gramEnd"/>
      <w:r w:rsidRPr="002D704B">
        <w:rPr>
          <w:sz w:val="28"/>
          <w:szCs w:val="28"/>
        </w:rPr>
        <w:t>ізації молока та молочної продукції, меду, олії, соленої, квашеної та маринованої продукції відпускати її тільки в тару споживача;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o86"/>
      <w:bookmarkStart w:id="12" w:name="o87"/>
      <w:bookmarkStart w:id="13" w:name="o88"/>
      <w:bookmarkEnd w:id="11"/>
      <w:bookmarkEnd w:id="12"/>
      <w:bookmarkEnd w:id="13"/>
      <w:r w:rsidRPr="002D704B">
        <w:rPr>
          <w:sz w:val="28"/>
          <w:szCs w:val="28"/>
        </w:rPr>
        <w:lastRenderedPageBreak/>
        <w:t xml:space="preserve">13) борошно, зернові, круп'яні продукти повинні знаходитись в чистих мішках або іншій тарі, при розміщенні на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ідставках, стелажах або піддонах, що відпускаються в чисту тару покупця.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704B">
        <w:rPr>
          <w:sz w:val="28"/>
          <w:szCs w:val="28"/>
          <w:lang w:val="uk-UA"/>
        </w:rPr>
        <w:t>4. Продукція, що підлягає обов’язковій сертифікації, дозволяється до продажу за наявності в документах, згідно з якими вона надійшла, реєстраційних номерів сертифіката відповідності чи свідоцтва про визнання відповідності та/або декларації про відповідність, якщо це встановлено технічним регламентом з підтвердженням відповідності на певну продукцію.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5.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 час виїздної торгівлі забороняється продаж: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1) фізичними особами, що не є суб’єктами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ідприємницької діяльності, хліба і хлібобулочних виробів, алкогольних напоїв і тютюнових виробів;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2) кондитерських і кулінарних виробів, напівфабрикатів з </w:t>
      </w:r>
      <w:proofErr w:type="gramStart"/>
      <w:r w:rsidRPr="002D704B">
        <w:rPr>
          <w:sz w:val="28"/>
          <w:szCs w:val="28"/>
        </w:rPr>
        <w:t>м’яса</w:t>
      </w:r>
      <w:proofErr w:type="gramEnd"/>
      <w:r w:rsidRPr="002D704B">
        <w:rPr>
          <w:sz w:val="28"/>
          <w:szCs w:val="28"/>
        </w:rPr>
        <w:t xml:space="preserve"> та риби (фарш, котлети, кров’яні і домашні ковбаси, сальтисон, холодець, ікра рибна та т. п.), а також консервованих продуктів (овочі, м’ясо, риба, ікра та інші консерви), виготовлених в домашніх умовах;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готових продуктів тваринного походження промислового виробництва – масла вершкового, сирів, ковбас, копчення тощо без наявності документів, що засвідчують їх якість та безпеку (копії сертифікату відповідності або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 xml:space="preserve">ідоцтва про визнання, якщо продукція підлягає обов’язковій сертифікації, копії документа виробника, що підтверджує належну якість товару, а також відповідних </w:t>
      </w:r>
      <w:proofErr w:type="gramStart"/>
      <w:r w:rsidRPr="002D704B">
        <w:rPr>
          <w:sz w:val="28"/>
          <w:szCs w:val="28"/>
        </w:rPr>
        <w:t>ветеринарно-сан</w:t>
      </w:r>
      <w:proofErr w:type="gramEnd"/>
      <w:r w:rsidRPr="002D704B">
        <w:rPr>
          <w:sz w:val="28"/>
          <w:szCs w:val="28"/>
        </w:rPr>
        <w:t>ітарних документів);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4) тварин, риб і рослин, занесених до Червоної Книги України, дикорослих рослин, </w:t>
      </w:r>
      <w:proofErr w:type="gramStart"/>
      <w:r w:rsidRPr="002D704B">
        <w:rPr>
          <w:sz w:val="28"/>
          <w:szCs w:val="28"/>
        </w:rPr>
        <w:t>у</w:t>
      </w:r>
      <w:proofErr w:type="gramEnd"/>
      <w:r w:rsidRPr="002D704B">
        <w:rPr>
          <w:sz w:val="28"/>
          <w:szCs w:val="28"/>
        </w:rPr>
        <w:t xml:space="preserve"> тому числі лікарських, польових квітів;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5) тропічних фруктів та овочів без документів, що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ідтверджують джерело їх придбання та проходження фітосанітарного контролю;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6) торгівля з землі чи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ідлоги;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7) торгівля </w:t>
      </w:r>
      <w:proofErr w:type="gramStart"/>
      <w:r w:rsidRPr="002D704B">
        <w:rPr>
          <w:sz w:val="28"/>
          <w:szCs w:val="28"/>
        </w:rPr>
        <w:t>м'ясом</w:t>
      </w:r>
      <w:proofErr w:type="gramEnd"/>
      <w:r w:rsidRPr="002D704B">
        <w:rPr>
          <w:sz w:val="28"/>
          <w:szCs w:val="28"/>
        </w:rPr>
        <w:t xml:space="preserve"> і м'ясопродуктами з автомашин, причепів;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8) продаж зіпсованих або загниваючих овочів, зелені, фруктів, ягід;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9) спільний продаж на прилавках, столах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>іжих овочів, фруктів і ягід з соліннями, квашеною, маринованою плодоовочевою продукцією;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10) зернових, круп'яних продуктів, забруднених насінням шкідливих бур'янів, лікарських рослин та інших продуктів, не дозволених </w:t>
      </w:r>
      <w:proofErr w:type="gramStart"/>
      <w:r w:rsidRPr="002D704B">
        <w:rPr>
          <w:sz w:val="28"/>
          <w:szCs w:val="28"/>
        </w:rPr>
        <w:t>до</w:t>
      </w:r>
      <w:proofErr w:type="gramEnd"/>
      <w:r w:rsidRPr="002D704B">
        <w:rPr>
          <w:sz w:val="28"/>
          <w:szCs w:val="28"/>
        </w:rPr>
        <w:t xml:space="preserve"> реалізації лабораторією ветсанекспертизи</w:t>
      </w:r>
      <w:bookmarkStart w:id="14" w:name="o92"/>
      <w:bookmarkStart w:id="15" w:name="o93"/>
      <w:bookmarkEnd w:id="14"/>
      <w:bookmarkEnd w:id="15"/>
      <w:r w:rsidRPr="002D704B">
        <w:rPr>
          <w:sz w:val="28"/>
          <w:szCs w:val="28"/>
        </w:rPr>
        <w:t>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6. Продукція тваринного і рослинного походження, яка не реалізована протягом робочого дня, наступного дня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ідлягає огляду та органолептичній оцінці спеціалістами державної лабораторії ветеринарно-санітарної експертизи на ринку, а при необхідності – додатковим лабораторним дослідженням.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 w:rsidRPr="002D704B">
        <w:rPr>
          <w:b/>
          <w:bCs/>
          <w:sz w:val="28"/>
          <w:szCs w:val="28"/>
        </w:rPr>
        <w:t>5. Особливості торгі</w:t>
      </w:r>
      <w:proofErr w:type="gramStart"/>
      <w:r w:rsidRPr="002D704B">
        <w:rPr>
          <w:b/>
          <w:bCs/>
          <w:sz w:val="28"/>
          <w:szCs w:val="28"/>
        </w:rPr>
        <w:t>вл</w:t>
      </w:r>
      <w:proofErr w:type="gramEnd"/>
      <w:r w:rsidRPr="002D704B">
        <w:rPr>
          <w:b/>
          <w:bCs/>
          <w:sz w:val="28"/>
          <w:szCs w:val="28"/>
        </w:rPr>
        <w:t>і непродовольчими товарами</w:t>
      </w:r>
    </w:p>
    <w:p w:rsidR="002B18C5" w:rsidRPr="002B18C5" w:rsidRDefault="002B18C5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1.  Дозволяється продавати як нові непродовольчі товари, так і ті що були в користуванні, </w:t>
      </w:r>
      <w:proofErr w:type="gramStart"/>
      <w:r w:rsidRPr="002D704B">
        <w:rPr>
          <w:sz w:val="28"/>
          <w:szCs w:val="28"/>
        </w:rPr>
        <w:t>кр</w:t>
      </w:r>
      <w:proofErr w:type="gramEnd"/>
      <w:r w:rsidRPr="002D704B">
        <w:rPr>
          <w:sz w:val="28"/>
          <w:szCs w:val="28"/>
        </w:rPr>
        <w:t>ім заборонених для продажу.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2. Продаж непродовольчих товарів здійснюється з додержанням правил роздрібної торгі</w:t>
      </w:r>
      <w:proofErr w:type="gramStart"/>
      <w:r w:rsidRPr="002D704B">
        <w:rPr>
          <w:sz w:val="28"/>
          <w:szCs w:val="28"/>
        </w:rPr>
        <w:t>вл</w:t>
      </w:r>
      <w:proofErr w:type="gramEnd"/>
      <w:r w:rsidRPr="002D704B">
        <w:rPr>
          <w:sz w:val="28"/>
          <w:szCs w:val="28"/>
        </w:rPr>
        <w:t>і непродовольчими товарами, санітарних норм і правил, інших нормативно-правових актів, які регламентують торговельну діяльність та захист прав споживачів.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lastRenderedPageBreak/>
        <w:t>3. Окремі непродовольчі товари можна продавати на ринках тільки за умови: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1) нові товари, які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ідлягають обов’язковій сертифікації – наявності в документах, згідно з якими вони надійшли, реєстраційних номерів сертифіката відповідності чи свідоцтва про визнання відповідності або декларації про відповідність, якщо це встановлено технічним регламентом з підтвердження відповідності на відповідний товар;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2) предмети гі</w:t>
      </w:r>
      <w:proofErr w:type="gramStart"/>
      <w:r w:rsidRPr="002D704B">
        <w:rPr>
          <w:sz w:val="28"/>
          <w:szCs w:val="28"/>
        </w:rPr>
        <w:t>г</w:t>
      </w:r>
      <w:proofErr w:type="gramEnd"/>
      <w:r w:rsidRPr="002D704B">
        <w:rPr>
          <w:sz w:val="28"/>
          <w:szCs w:val="28"/>
        </w:rPr>
        <w:t xml:space="preserve">ієни, санітарії, товари побутової хімії,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законодавства. На кожній іграшці або індивідуальній споживчій тарі </w:t>
      </w:r>
      <w:proofErr w:type="gramStart"/>
      <w:r w:rsidRPr="002D704B">
        <w:rPr>
          <w:sz w:val="28"/>
          <w:szCs w:val="28"/>
        </w:rPr>
        <w:t>повинна</w:t>
      </w:r>
      <w:proofErr w:type="gramEnd"/>
      <w:r w:rsidRPr="002D704B">
        <w:rPr>
          <w:sz w:val="28"/>
          <w:szCs w:val="28"/>
        </w:rPr>
        <w:t xml:space="preserve"> бути зазначена необхідна доступна, достовірна інформація відповідно до вимог Закону України «Про захист прав споживачів»;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перевірка іграшок на звук </w:t>
      </w:r>
      <w:proofErr w:type="gramStart"/>
      <w:r w:rsidRPr="002D704B">
        <w:rPr>
          <w:sz w:val="28"/>
          <w:szCs w:val="28"/>
        </w:rPr>
        <w:t>повинна</w:t>
      </w:r>
      <w:proofErr w:type="gramEnd"/>
      <w:r w:rsidRPr="002D704B">
        <w:rPr>
          <w:sz w:val="28"/>
          <w:szCs w:val="28"/>
        </w:rPr>
        <w:t xml:space="preserve"> проводитися за допомогою повітродувного устаткування;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4) косметично-парфумерні вироби – при додержанні температурних режимів у місцях, не доступних попаданню прямих сонячних промені</w:t>
      </w:r>
      <w:proofErr w:type="gramStart"/>
      <w:r w:rsidRPr="002D704B">
        <w:rPr>
          <w:sz w:val="28"/>
          <w:szCs w:val="28"/>
        </w:rPr>
        <w:t>в</w:t>
      </w:r>
      <w:proofErr w:type="gramEnd"/>
      <w:r w:rsidRPr="002D704B">
        <w:rPr>
          <w:sz w:val="28"/>
          <w:szCs w:val="28"/>
        </w:rPr>
        <w:t>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5) побутові газові прилади, що були в користуванні (газові плити, газові котли, газові колонки і т.д.) – за наявності документів, що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ідтверджують їх придатність до подальшої експлуатації, які видані відповідними службами газового господарства;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  <w:lang w:val="uk-UA"/>
        </w:rPr>
        <w:t>6</w:t>
      </w:r>
      <w:r w:rsidRPr="002D704B">
        <w:rPr>
          <w:sz w:val="28"/>
          <w:szCs w:val="28"/>
        </w:rPr>
        <w:t xml:space="preserve">) меблі, одяг і головні убори з натурального хутра, електропобутові і телерадіотовари – при умові розміщення в приміщеннях, пристосованих для торгівлі цими товарами. В експлуатаційних документах (інструкції з експлуатації, паспорті, етикетці, гарантійному талоні) нової побутової </w:t>
      </w:r>
      <w:proofErr w:type="gramStart"/>
      <w:r w:rsidRPr="002D704B">
        <w:rPr>
          <w:sz w:val="28"/>
          <w:szCs w:val="28"/>
        </w:rPr>
        <w:t>техн</w:t>
      </w:r>
      <w:proofErr w:type="gramEnd"/>
      <w:r w:rsidRPr="002D704B">
        <w:rPr>
          <w:sz w:val="28"/>
          <w:szCs w:val="28"/>
        </w:rPr>
        <w:t>іки продавцем обов’язково робиться відмітка про продаж;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7) пестициди і агрохімікати – при наявності ліцензії;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4. </w:t>
      </w:r>
      <w:r w:rsidRPr="002D704B">
        <w:rPr>
          <w:sz w:val="28"/>
          <w:szCs w:val="28"/>
          <w:lang w:val="uk-UA"/>
        </w:rPr>
        <w:t>З</w:t>
      </w:r>
      <w:r w:rsidRPr="002D704B">
        <w:rPr>
          <w:sz w:val="28"/>
          <w:szCs w:val="28"/>
        </w:rPr>
        <w:t>абороняється продавати: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1) вогнепальну, газову, пневматичну, холодну зброю, бойові припаси та </w:t>
      </w:r>
      <w:proofErr w:type="gramStart"/>
      <w:r w:rsidRPr="002D704B">
        <w:rPr>
          <w:sz w:val="28"/>
          <w:szCs w:val="28"/>
        </w:rPr>
        <w:t>спец</w:t>
      </w:r>
      <w:proofErr w:type="gramEnd"/>
      <w:r w:rsidRPr="002D704B">
        <w:rPr>
          <w:sz w:val="28"/>
          <w:szCs w:val="28"/>
        </w:rPr>
        <w:t>іальні засоби самооборони;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2) готове армійське спорядження, а також тканини, які використовуються для його виробництва, інші товари військового асортименту, формене обмундирування;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білизну зі штампом організацій та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ідприємств;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4) наркотичні засоби;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5) пальне для транспортних засобів, гас, мазут;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6) балони із скрапленим газом;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7) вироби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іротехнічні побутові та вибухові засоби;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8) порнографічні видання;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9) духи, одеколони, туалетної води на розлив;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10) заборонені знаряддя для добування тварин;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11) окуляри (</w:t>
      </w:r>
      <w:proofErr w:type="gramStart"/>
      <w:r w:rsidRPr="002D704B">
        <w:rPr>
          <w:sz w:val="28"/>
          <w:szCs w:val="28"/>
        </w:rPr>
        <w:t>кр</w:t>
      </w:r>
      <w:proofErr w:type="gramEnd"/>
      <w:r w:rsidRPr="002D704B">
        <w:rPr>
          <w:sz w:val="28"/>
          <w:szCs w:val="28"/>
        </w:rPr>
        <w:t>ім сонцезахисних) без наявності обладнання;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704B">
        <w:rPr>
          <w:sz w:val="28"/>
          <w:szCs w:val="28"/>
        </w:rPr>
        <w:t xml:space="preserve">12) заборонені знаряддя лову, самолови, отруйні для риби принади, а також усі знаряддя лову із сіткоснастевих </w:t>
      </w:r>
      <w:proofErr w:type="gramStart"/>
      <w:r w:rsidRPr="002D704B">
        <w:rPr>
          <w:sz w:val="28"/>
          <w:szCs w:val="28"/>
        </w:rPr>
        <w:t>матер</w:t>
      </w:r>
      <w:proofErr w:type="gramEnd"/>
      <w:r w:rsidRPr="002D704B">
        <w:rPr>
          <w:sz w:val="28"/>
          <w:szCs w:val="28"/>
        </w:rPr>
        <w:t>іалів.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04B" w:rsidRDefault="002D704B" w:rsidP="002D704B">
      <w:pPr>
        <w:pStyle w:val="a8"/>
        <w:shd w:val="clear" w:color="auto" w:fill="FFFFFF"/>
        <w:rPr>
          <w:b/>
          <w:bCs/>
          <w:color w:val="000000"/>
          <w:sz w:val="28"/>
          <w:szCs w:val="28"/>
        </w:rPr>
      </w:pPr>
      <w:r w:rsidRPr="002D704B">
        <w:rPr>
          <w:b/>
          <w:bCs/>
          <w:color w:val="000000"/>
          <w:sz w:val="28"/>
          <w:szCs w:val="28"/>
        </w:rPr>
        <w:t xml:space="preserve">       6.  Визначення розмірів орендної плати</w:t>
      </w:r>
    </w:p>
    <w:p w:rsidR="002B18C5" w:rsidRPr="002D704B" w:rsidRDefault="002B18C5" w:rsidP="002D704B">
      <w:pPr>
        <w:pStyle w:val="a8"/>
        <w:shd w:val="clear" w:color="auto" w:fill="FFFFFF"/>
        <w:rPr>
          <w:b/>
          <w:bCs/>
          <w:color w:val="000000"/>
          <w:sz w:val="28"/>
          <w:szCs w:val="28"/>
        </w:rPr>
      </w:pP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D704B">
        <w:rPr>
          <w:rFonts w:ascii="Times New Roman" w:hAnsi="Times New Roman" w:cs="Times New Roman"/>
          <w:sz w:val="28"/>
          <w:szCs w:val="28"/>
          <w:lang w:val="uk-UA"/>
        </w:rPr>
        <w:t>6.1. Орендна</w:t>
      </w:r>
      <w:r w:rsidRPr="002D70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плата  визначається відповід</w:t>
      </w:r>
      <w:r w:rsidR="002B18C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 до Базових тарифів (додаються</w:t>
      </w:r>
      <w:r w:rsidRPr="002D704B">
        <w:rPr>
          <w:rFonts w:ascii="Times New Roman" w:hAnsi="Times New Roman" w:cs="Times New Roman"/>
          <w:color w:val="000000"/>
          <w:sz w:val="28"/>
          <w:szCs w:val="28"/>
          <w:lang w:val="uk-UA"/>
        </w:rPr>
        <w:t>) на</w:t>
      </w:r>
      <w:r w:rsidRPr="002D7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здійснення виїзної (виносної) торгівлі  на території Тет</w:t>
      </w:r>
      <w:r w:rsidR="002B18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іївської територіальної громади</w:t>
      </w:r>
      <w:r w:rsidRPr="002D7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r w:rsidRPr="002D70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здійснюється на основі </w:t>
      </w:r>
      <w:r w:rsidRPr="002D704B">
        <w:rPr>
          <w:rFonts w:ascii="Times New Roman" w:eastAsia="Calibri" w:hAnsi="Times New Roman" w:cs="Times New Roman"/>
          <w:sz w:val="28"/>
          <w:szCs w:val="28"/>
          <w:lang w:val="uk-UA"/>
        </w:rPr>
        <w:t>квитанції (чеку) для осіб, які здійснюють торгівельну діяльність.</w:t>
      </w:r>
    </w:p>
    <w:p w:rsidR="002D704B" w:rsidRPr="002D704B" w:rsidRDefault="002D704B" w:rsidP="002D70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04B">
        <w:rPr>
          <w:rFonts w:ascii="Times New Roman" w:hAnsi="Times New Roman" w:cs="Times New Roman"/>
          <w:color w:val="000000"/>
          <w:sz w:val="28"/>
          <w:szCs w:val="28"/>
        </w:rPr>
        <w:t xml:space="preserve">6.2. Розрахункові ставки орендної плати щорічно на кожний наступний </w:t>
      </w:r>
      <w:proofErr w:type="gramStart"/>
      <w:r w:rsidRPr="002D704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D704B">
        <w:rPr>
          <w:rFonts w:ascii="Times New Roman" w:hAnsi="Times New Roman" w:cs="Times New Roman"/>
          <w:color w:val="000000"/>
          <w:sz w:val="28"/>
          <w:szCs w:val="28"/>
        </w:rPr>
        <w:t>ік визначаються шляхом коригування розміру розрахункової ставки попереднього року на індекс інфляції за цей рік.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04B">
        <w:rPr>
          <w:rFonts w:ascii="Times New Roman" w:hAnsi="Times New Roman" w:cs="Times New Roman"/>
          <w:color w:val="000000"/>
          <w:sz w:val="28"/>
          <w:szCs w:val="28"/>
        </w:rPr>
        <w:t xml:space="preserve">6.3.  Орендна плата може бути змінена </w:t>
      </w:r>
      <w:proofErr w:type="gramStart"/>
      <w:r w:rsidRPr="002D704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D704B">
        <w:rPr>
          <w:rFonts w:ascii="Times New Roman" w:hAnsi="Times New Roman" w:cs="Times New Roman"/>
          <w:color w:val="000000"/>
          <w:sz w:val="28"/>
          <w:szCs w:val="28"/>
        </w:rPr>
        <w:t>ішенням міської ради та в інших випадках, передбачених законодавчими актами України.</w:t>
      </w:r>
    </w:p>
    <w:p w:rsidR="002D704B" w:rsidRPr="002D704B" w:rsidRDefault="002D704B" w:rsidP="002D704B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6.4. Орендна плата є доходом </w:t>
      </w:r>
      <w:r w:rsidR="002B18C5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18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КП </w:t>
      </w:r>
      <w:r w:rsidRPr="002D70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>Дібрівк</w:t>
      </w:r>
      <w:proofErr w:type="gramStart"/>
      <w:r w:rsidRPr="002D704B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 Обрій</w:t>
      </w:r>
      <w:r w:rsidRPr="002D7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та зараховується на відповідн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поточн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рахун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підприємств. Комунальн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DD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70DD7">
        <w:rPr>
          <w:rFonts w:ascii="Times New Roman" w:hAnsi="Times New Roman" w:cs="Times New Roman"/>
          <w:sz w:val="28"/>
          <w:szCs w:val="28"/>
          <w:lang w:eastAsia="ru-RU"/>
        </w:rPr>
        <w:t>ідприємств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ють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 право використовувати одержану орендну плату на поповнення власних обігових коштів.</w:t>
      </w:r>
    </w:p>
    <w:p w:rsidR="002D704B" w:rsidRPr="002D704B" w:rsidRDefault="002D704B" w:rsidP="002D704B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Умови  утримання місць розташування</w:t>
      </w:r>
    </w:p>
    <w:p w:rsidR="002D704B" w:rsidRPr="002D704B" w:rsidRDefault="002D704B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Особи, які здійснюють торгівлю, зобов'язані: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забезпечити належне утримання території, у тому числі санітарне очищення,  встановити смі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єзбірники, урни для збирання відходів та сміття;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забезпечити збереження всіх елементі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благоустрою, у тому числі зелених насаджень на наданій території;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На об'єктах благоустрою забороняється: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наклеювання оголошень та інформаційно-агітаційні плакатів, реклами, листівок, тощо у не визначених спеціально для цього місцях;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самовільне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ідключення до мереж електро-, водо- та газопостачання, зливової та господарсько-побутової каналізації;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зведення та переобладнання будь-яких елементі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 без погодження з балансоутримувачем;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куріння тютюнових виробі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розпивання алкогольних напоїв на робочих місцях та на територіях, безпосередньо поряд з територіями дитячих розважальних атракціонів, майданчиків для відпочинку та дозвілля.</w:t>
      </w:r>
    </w:p>
    <w:p w:rsidR="002D704B" w:rsidRPr="00770DD7" w:rsidRDefault="002D704B" w:rsidP="00770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704B" w:rsidRDefault="002D704B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Контроль за дотриманням цього Положення та відповідальність за його порушення</w:t>
      </w:r>
    </w:p>
    <w:p w:rsidR="00770DD7" w:rsidRPr="00770DD7" w:rsidRDefault="00770DD7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704B" w:rsidRPr="001A03F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0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8.1. Відповідальність за технічний стан та зовнішній вигляд об'єктів розташування,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суб'єкт господарювання згідно із законодавством.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Суб'єкт господарювання повинен своєчасно за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рахунок усувати всі дефекти, що виникають в процесі експлуатації даних об'єктів.</w:t>
      </w:r>
    </w:p>
    <w:p w:rsid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Шкода, завдана при розміщенні даних об'єктів внаслідок порушення законодавства у сфері благоустрою,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 компенсації у встановленому законодавством порядку.</w:t>
      </w:r>
    </w:p>
    <w:p w:rsidR="00770DD7" w:rsidRDefault="00770DD7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0DD7" w:rsidRDefault="00770DD7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0DD7" w:rsidRPr="00770DD7" w:rsidRDefault="00770DD7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За порушення вимог Закону України "Про благоустрій населених пунктів", Правил благоустрою  на території  Тетіївської міської ради, цього Положення винні особи несуть відповідальність, встановлену Кодексом України про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іністративні правопорушення. </w:t>
      </w: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Секретар міської ради                                           Наталія ІВАНЮТА</w:t>
      </w: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Pr="002D704B" w:rsidRDefault="00770DD7" w:rsidP="002D704B">
      <w:pPr>
        <w:rPr>
          <w:lang w:val="uk-UA"/>
        </w:rPr>
      </w:pPr>
    </w:p>
    <w:p w:rsidR="002D704B" w:rsidRDefault="002D704B" w:rsidP="002D704B"/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</w:t>
      </w:r>
      <w:r w:rsidRPr="002A49E6">
        <w:rPr>
          <w:color w:val="333333"/>
          <w:sz w:val="28"/>
          <w:szCs w:val="28"/>
          <w:lang w:val="uk-UA"/>
        </w:rPr>
        <w:t>Додаток 1</w:t>
      </w: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до </w:t>
      </w:r>
      <w:r>
        <w:rPr>
          <w:sz w:val="28"/>
          <w:szCs w:val="28"/>
          <w:lang w:val="uk-UA"/>
        </w:rPr>
        <w:t>Положення про порядок організації</w:t>
      </w: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виїзної (виносної) торгівлі  на території  </w:t>
      </w: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Тетіївської територіальної громади</w:t>
      </w:r>
    </w:p>
    <w:p w:rsidR="00C57F2F" w:rsidRDefault="00C57F2F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C57F2F" w:rsidRDefault="00C57F2F" w:rsidP="00C57F2F">
      <w:pPr>
        <w:tabs>
          <w:tab w:val="left" w:pos="6352"/>
        </w:tabs>
        <w:rPr>
          <w:lang w:val="uk-UA"/>
        </w:rPr>
      </w:pPr>
      <w:r>
        <w:tab/>
      </w:r>
      <w:r>
        <w:rPr>
          <w:lang w:val="uk-UA"/>
        </w:rPr>
        <w:t xml:space="preserve">                </w:t>
      </w:r>
    </w:p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C57F2F">
        <w:rPr>
          <w:rFonts w:ascii="Times New Roman" w:hAnsi="Times New Roman" w:cs="Times New Roman"/>
          <w:sz w:val="28"/>
          <w:szCs w:val="28"/>
          <w:lang w:val="uk-UA"/>
        </w:rPr>
        <w:t>Базові тарифи на розміщення торгових місць</w:t>
      </w:r>
    </w:p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</w:t>
      </w: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сільськогосподарської продукції та живої риби в м.Тетіїв</w:t>
      </w:r>
    </w:p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tbl>
      <w:tblPr>
        <w:tblStyle w:val="ad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6088"/>
        <w:gridCol w:w="1425"/>
      </w:tblGrid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ind w:right="2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Базовий тариф,грн.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ind w:left="-280" w:firstLine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Реалізаціяс/г продукції з автомобілів по місту: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-вантажопідйомністю до 5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вантажопідйомністю до 10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живої риби з автомобілів по місту: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-автоцистерна вантажопідйомністю до 5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автоцистерна вантажопідйомністю до 10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живої риби з спеціальних ємностей(лотків):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C57F2F">
            <w:pPr>
              <w:pStyle w:val="a8"/>
              <w:numPr>
                <w:ilvl w:val="0"/>
                <w:numId w:val="4"/>
              </w:numPr>
              <w:tabs>
                <w:tab w:val="left" w:pos="1750"/>
              </w:tabs>
              <w:rPr>
                <w:sz w:val="28"/>
                <w:szCs w:val="28"/>
              </w:rPr>
            </w:pPr>
            <w:r w:rsidRPr="00C57F2F">
              <w:rPr>
                <w:sz w:val="28"/>
                <w:szCs w:val="28"/>
              </w:rPr>
              <w:t>В районі ринку по вул.А.Байраківського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C57F2F">
            <w:pPr>
              <w:pStyle w:val="a8"/>
              <w:numPr>
                <w:ilvl w:val="0"/>
                <w:numId w:val="4"/>
              </w:numPr>
              <w:tabs>
                <w:tab w:val="left" w:pos="1750"/>
              </w:tabs>
              <w:rPr>
                <w:sz w:val="28"/>
                <w:szCs w:val="28"/>
              </w:rPr>
            </w:pPr>
            <w:r w:rsidRPr="00C57F2F">
              <w:rPr>
                <w:sz w:val="28"/>
                <w:szCs w:val="28"/>
              </w:rPr>
              <w:t>Місця торгівлі у центрально-парковій зоні міста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</w:tr>
    </w:tbl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C57F2F" w:rsidRDefault="00C57F2F" w:rsidP="00C57F2F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ab/>
        <w:t>Базові тарифи по сільських місцевостях Тетіївської ОТГ відповідають тарифам,що діють в районі ринку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А.Байраківського, </w:t>
      </w:r>
    </w:p>
    <w:p w:rsidR="00C57F2F" w:rsidRPr="00C57F2F" w:rsidRDefault="00C57F2F" w:rsidP="00C57F2F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>м. Тетіїв.</w:t>
      </w:r>
    </w:p>
    <w:p w:rsidR="00C57F2F" w:rsidRPr="00C57F2F" w:rsidRDefault="00C57F2F" w:rsidP="00C57F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F2F" w:rsidRPr="00DD2B32" w:rsidRDefault="00C57F2F" w:rsidP="00C57F2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Секретар міської ради                                Наталія ІВАНЮТА</w:t>
      </w:r>
    </w:p>
    <w:p w:rsidR="00C57F2F" w:rsidRPr="00C57F2F" w:rsidRDefault="00C57F2F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D704B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P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</w:t>
      </w:r>
      <w:r w:rsidRPr="00C57F2F">
        <w:rPr>
          <w:sz w:val="28"/>
          <w:szCs w:val="28"/>
          <w:lang w:val="uk-UA"/>
        </w:rPr>
        <w:t>Додаток 2</w:t>
      </w:r>
    </w:p>
    <w:p w:rsid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до </w:t>
      </w:r>
      <w:r>
        <w:rPr>
          <w:sz w:val="28"/>
          <w:szCs w:val="28"/>
          <w:lang w:val="uk-UA"/>
        </w:rPr>
        <w:t>Положення про порядок організації</w:t>
      </w:r>
    </w:p>
    <w:p w:rsid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виїзної (виносної) торгівлі  на території  </w:t>
      </w:r>
    </w:p>
    <w:p w:rsid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Тетіївської територіальної громади</w:t>
      </w: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DD2B32">
        <w:rPr>
          <w:b/>
          <w:sz w:val="28"/>
          <w:szCs w:val="28"/>
          <w:lang w:val="uk-UA"/>
        </w:rPr>
        <w:t>Базові тарифи  для здійснення торгівлі</w:t>
      </w:r>
      <w:r>
        <w:rPr>
          <w:b/>
          <w:sz w:val="28"/>
          <w:szCs w:val="28"/>
          <w:lang w:val="uk-UA"/>
        </w:rPr>
        <w:t xml:space="preserve"> </w:t>
      </w:r>
      <w:r w:rsidR="00770DD7">
        <w:rPr>
          <w:b/>
          <w:sz w:val="28"/>
          <w:szCs w:val="28"/>
          <w:lang w:val="uk-UA"/>
        </w:rPr>
        <w:t xml:space="preserve"> в сільській місцевості</w:t>
      </w:r>
    </w:p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6"/>
        <w:gridCol w:w="4048"/>
        <w:gridCol w:w="1705"/>
        <w:gridCol w:w="1588"/>
      </w:tblGrid>
      <w:tr w:rsidR="002D704B" w:rsidRPr="00DD2B32" w:rsidTr="00816E9F">
        <w:trPr>
          <w:trHeight w:val="70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Тариф (грн.)</w:t>
            </w:r>
          </w:p>
        </w:tc>
      </w:tr>
      <w:tr w:rsidR="002D704B" w:rsidRPr="00DD2B32" w:rsidTr="00816E9F">
        <w:trPr>
          <w:trHeight w:val="9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промисловими товарами з палаток.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5,00</w:t>
            </w:r>
          </w:p>
        </w:tc>
      </w:tr>
      <w:tr w:rsidR="002D704B" w:rsidRPr="00DD2B32" w:rsidTr="00816E9F">
        <w:trPr>
          <w:trHeight w:val="9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продуктовими товарами з палаток.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5,00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м</w:t>
            </w:r>
            <w:r w:rsidRPr="00DD2B32">
              <w:rPr>
                <w:sz w:val="28"/>
                <w:szCs w:val="28"/>
              </w:rPr>
              <w:t>’</w:t>
            </w:r>
            <w:r w:rsidRPr="00DD2B32">
              <w:rPr>
                <w:sz w:val="28"/>
                <w:szCs w:val="28"/>
                <w:lang w:val="uk-UA"/>
              </w:rPr>
              <w:t>ясними продуктами.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тор. місце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2D704B" w:rsidRPr="00DD2B32" w:rsidTr="00816E9F">
        <w:trPr>
          <w:trHeight w:val="8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для продажу худоби.(свиней, птиці).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тор. місце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продуктами власного виробництва, та торгівля з столів.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молочними продуктами.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живою рибою.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тор. місце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Вартість розташування легкового автомобіля біля торгового місця.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автомобіль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Вартість розташування вантажного автомобіля біля торгового місця.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автомобіль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20,00</w:t>
            </w:r>
          </w:p>
        </w:tc>
      </w:tr>
    </w:tbl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sz w:val="28"/>
          <w:szCs w:val="28"/>
          <w:lang w:val="uk-UA"/>
        </w:rPr>
      </w:pPr>
    </w:p>
    <w:p w:rsidR="002D704B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  <w:r w:rsidRPr="00DD2B32">
        <w:rPr>
          <w:sz w:val="28"/>
          <w:szCs w:val="28"/>
          <w:lang w:val="uk-UA"/>
        </w:rPr>
        <w:t>Оплата проводиться не менше ніж за 1 м.пог, або 1 м.кв.</w:t>
      </w:r>
    </w:p>
    <w:p w:rsidR="00C57F2F" w:rsidRPr="00DD2B32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</w:p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Секретар міської ради                                Наталія ІВАНЮТА</w:t>
      </w:r>
    </w:p>
    <w:p w:rsidR="002D704B" w:rsidRDefault="002D704B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2D704B" w:rsidSect="007D2C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ADF"/>
    <w:multiLevelType w:val="hybridMultilevel"/>
    <w:tmpl w:val="A5E6D800"/>
    <w:lvl w:ilvl="0" w:tplc="AAC6E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51073"/>
    <w:multiLevelType w:val="hybridMultilevel"/>
    <w:tmpl w:val="FAF66408"/>
    <w:lvl w:ilvl="0" w:tplc="FD7AB6D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C5764F5"/>
    <w:multiLevelType w:val="multilevel"/>
    <w:tmpl w:val="CFDE1AEE"/>
    <w:lvl w:ilvl="0">
      <w:start w:val="1"/>
      <w:numFmt w:val="decimal"/>
      <w:lvlText w:val="%1."/>
      <w:lvlJc w:val="left"/>
      <w:pPr>
        <w:ind w:left="420" w:hanging="420"/>
      </w:pPr>
      <w:rPr>
        <w:rFonts w:ascii="PTSansRegular" w:hAnsi="PTSansRegular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PTSansRegular" w:hAnsi="PTSansRegula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SansRegular" w:hAnsi="PTSansRegula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TSansRegular" w:hAnsi="PTSansRegula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SansRegular" w:hAnsi="PTSansRegula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TSansRegular" w:hAnsi="PTSansRegula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TSansRegular" w:hAnsi="PTSansRegula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TSansRegular" w:hAnsi="PTSansRegula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TSansRegular" w:hAnsi="PTSansRegular" w:hint="default"/>
      </w:rPr>
    </w:lvl>
  </w:abstractNum>
  <w:abstractNum w:abstractNumId="3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E"/>
    <w:rsid w:val="00083EE5"/>
    <w:rsid w:val="000B1F4E"/>
    <w:rsid w:val="00101B20"/>
    <w:rsid w:val="001041A6"/>
    <w:rsid w:val="001A03FB"/>
    <w:rsid w:val="001A06B0"/>
    <w:rsid w:val="002171E8"/>
    <w:rsid w:val="002B18C5"/>
    <w:rsid w:val="002D704B"/>
    <w:rsid w:val="003402FF"/>
    <w:rsid w:val="00382FD6"/>
    <w:rsid w:val="00441315"/>
    <w:rsid w:val="004603A4"/>
    <w:rsid w:val="004B3BEC"/>
    <w:rsid w:val="004C795C"/>
    <w:rsid w:val="004F28AD"/>
    <w:rsid w:val="004F723E"/>
    <w:rsid w:val="005364EE"/>
    <w:rsid w:val="00556405"/>
    <w:rsid w:val="00582481"/>
    <w:rsid w:val="006A0BAC"/>
    <w:rsid w:val="006A7DBE"/>
    <w:rsid w:val="00770DD7"/>
    <w:rsid w:val="007D2CD0"/>
    <w:rsid w:val="007F2A99"/>
    <w:rsid w:val="00813555"/>
    <w:rsid w:val="00814676"/>
    <w:rsid w:val="00893F35"/>
    <w:rsid w:val="00906911"/>
    <w:rsid w:val="00972C31"/>
    <w:rsid w:val="00972E71"/>
    <w:rsid w:val="00995C66"/>
    <w:rsid w:val="00A5319D"/>
    <w:rsid w:val="00A57AF7"/>
    <w:rsid w:val="00A74ECB"/>
    <w:rsid w:val="00A94E64"/>
    <w:rsid w:val="00AF648D"/>
    <w:rsid w:val="00B04019"/>
    <w:rsid w:val="00B36ADC"/>
    <w:rsid w:val="00BD42E7"/>
    <w:rsid w:val="00C20805"/>
    <w:rsid w:val="00C57F2F"/>
    <w:rsid w:val="00C67E3C"/>
    <w:rsid w:val="00C72A10"/>
    <w:rsid w:val="00CC13BC"/>
    <w:rsid w:val="00CE03B9"/>
    <w:rsid w:val="00D14B5B"/>
    <w:rsid w:val="00D16749"/>
    <w:rsid w:val="00D63FAF"/>
    <w:rsid w:val="00DC3A6C"/>
    <w:rsid w:val="00E00098"/>
    <w:rsid w:val="00E606FB"/>
    <w:rsid w:val="00F54D98"/>
    <w:rsid w:val="00F94052"/>
    <w:rsid w:val="00FE2A10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2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8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2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8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13356</Words>
  <Characters>7613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10</cp:revision>
  <cp:lastPrinted>2021-06-30T11:49:00Z</cp:lastPrinted>
  <dcterms:created xsi:type="dcterms:W3CDTF">2021-06-14T11:25:00Z</dcterms:created>
  <dcterms:modified xsi:type="dcterms:W3CDTF">2021-06-30T11:50:00Z</dcterms:modified>
</cp:coreProperties>
</file>