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55" w:rsidRPr="00BC2F8F" w:rsidRDefault="007A2D55" w:rsidP="007A2D55">
      <w:pPr>
        <w:ind w:left="-284" w:firstLine="4537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D55" w:rsidRPr="00BC2F8F" w:rsidRDefault="007A2D55" w:rsidP="007A2D55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C2F8F">
        <w:rPr>
          <w:rFonts w:ascii="Times New Roman" w:hAnsi="Times New Roman"/>
          <w:sz w:val="32"/>
          <w:szCs w:val="32"/>
          <w:lang w:eastAsia="ru-RU"/>
        </w:rPr>
        <w:t>КИЇВСЬКА ОБЛАСТЬ</w:t>
      </w:r>
    </w:p>
    <w:p w:rsidR="007A2D55" w:rsidRPr="00BC2F8F" w:rsidRDefault="007A2D55" w:rsidP="007A2D55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A2D55" w:rsidRPr="00BC2F8F" w:rsidRDefault="007A2D55" w:rsidP="007A2D55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C2F8F">
        <w:rPr>
          <w:rFonts w:ascii="Times New Roman" w:hAnsi="Times New Roman"/>
          <w:b/>
          <w:sz w:val="32"/>
          <w:szCs w:val="32"/>
          <w:lang w:eastAsia="ru-RU"/>
        </w:rPr>
        <w:t>ТЕТІЇВСЬКА МІСЬКА РАДА</w:t>
      </w:r>
    </w:p>
    <w:p w:rsidR="007A2D55" w:rsidRPr="00BC2F8F" w:rsidRDefault="007A2D55" w:rsidP="007A2D5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2F8F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>ІІІ СКЛИКАННЯ</w:t>
      </w:r>
    </w:p>
    <w:p w:rsidR="007A2D55" w:rsidRPr="00BC2F8F" w:rsidRDefault="007A2D55" w:rsidP="007A2D5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2D55" w:rsidRPr="00BC2F8F" w:rsidRDefault="007A2D55" w:rsidP="007A2D5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СЬОМА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 xml:space="preserve">  СЕСІЯ</w:t>
      </w:r>
    </w:p>
    <w:p w:rsidR="007A2D55" w:rsidRPr="00BC2F8F" w:rsidRDefault="007A2D55" w:rsidP="007A2D5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2D55" w:rsidRPr="00BC2F8F" w:rsidRDefault="007A2D55" w:rsidP="007A2D55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ПРОЄКТ </w:t>
      </w:r>
      <w:r w:rsidRPr="00BC2F8F">
        <w:rPr>
          <w:rFonts w:ascii="Times New Roman" w:hAnsi="Times New Roman"/>
          <w:b/>
          <w:bCs/>
          <w:sz w:val="32"/>
          <w:szCs w:val="32"/>
          <w:lang w:eastAsia="ru-RU"/>
        </w:rPr>
        <w:t>РІШЕННЯ</w:t>
      </w:r>
    </w:p>
    <w:p w:rsidR="007A2D55" w:rsidRPr="00BC2F8F" w:rsidRDefault="007A2D55" w:rsidP="007A2D55">
      <w:pPr>
        <w:pStyle w:val="a3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A2D55" w:rsidRPr="007A2D55" w:rsidRDefault="007A2D55" w:rsidP="007A2D55">
      <w:pPr>
        <w:ind w:left="-142"/>
        <w:rPr>
          <w:rFonts w:ascii="Times New Roman" w:hAnsi="Times New Roman"/>
          <w:b/>
          <w:sz w:val="28"/>
          <w:lang w:val="uk-UA" w:eastAsia="ru-RU"/>
        </w:rPr>
      </w:pPr>
      <w:r w:rsidRPr="007A2D55">
        <w:rPr>
          <w:rFonts w:ascii="Times New Roman" w:hAnsi="Times New Roman"/>
          <w:b/>
          <w:sz w:val="28"/>
          <w:szCs w:val="28"/>
          <w:lang w:val="uk-UA" w:eastAsia="ru-RU"/>
        </w:rPr>
        <w:t xml:space="preserve">   24 червня 2021 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оку</w:t>
      </w:r>
      <w:r w:rsidRPr="007A2D55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№      - 07 -</w:t>
      </w:r>
      <w:r w:rsidRPr="00BC2F8F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7A2D55">
        <w:rPr>
          <w:rFonts w:ascii="Times New Roman" w:hAnsi="Times New Roman"/>
          <w:b/>
          <w:sz w:val="28"/>
          <w:szCs w:val="28"/>
          <w:lang w:val="uk-UA" w:eastAsia="ru-RU"/>
        </w:rPr>
        <w:t>І</w:t>
      </w:r>
    </w:p>
    <w:p w:rsidR="007A2D55" w:rsidRDefault="007A2D55" w:rsidP="007A2D55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 перепрофілювання (зміну типу)</w:t>
      </w:r>
    </w:p>
    <w:p w:rsidR="007A2D55" w:rsidRDefault="007A2D55" w:rsidP="007A2D55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комунального закладу  «Стадницьке НВО «ЗЗСО І-ІІ </w:t>
      </w:r>
    </w:p>
    <w:p w:rsidR="007A2D55" w:rsidRPr="008963A3" w:rsidRDefault="007A2D55" w:rsidP="007A2D55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ступенів – дитячий садок»  Тетіївської міської ради</w:t>
      </w:r>
    </w:p>
    <w:p w:rsidR="007A2D55" w:rsidRDefault="007A2D55" w:rsidP="007A2D55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A2D55" w:rsidRDefault="007A2D55" w:rsidP="007A2D55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A2D55" w:rsidRPr="00916874" w:rsidRDefault="007A2D55" w:rsidP="007A2D55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Відповідно до пункту 30 частини 1 статті 26 Закону України «Про місцеве самоврядування в Україні»,  статті 66 Закону України  «Про освіту»,  статті 32 та частини 1 статті 35 Закону України  «Про повну загальну середню освіту»,  беручи до уваги  клопотання  відділу освіти Тетіївської міської ради,  висновки і рекомендації комісії з питань соціального захисту, охорони здоров’я, освіти, культури, молоді і  спорту, з метою приведення мережі закладів  освіти у відповідність  з чинним законодавством, Тетіївська міська рада</w:t>
      </w:r>
    </w:p>
    <w:p w:rsidR="007A2D55" w:rsidRDefault="007A2D55" w:rsidP="007A2D55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A2D55" w:rsidRDefault="007A2D55" w:rsidP="007A2D55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В И Р І Ш И Л А:</w:t>
      </w:r>
    </w:p>
    <w:p w:rsidR="007A2D55" w:rsidRDefault="007A2D55" w:rsidP="007A2D55">
      <w:pPr>
        <w:tabs>
          <w:tab w:val="left" w:pos="388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16874">
        <w:rPr>
          <w:rFonts w:ascii="Times New Roman" w:hAnsi="Times New Roman"/>
          <w:sz w:val="28"/>
          <w:szCs w:val="28"/>
          <w:lang w:val="uk-UA" w:eastAsia="ru-RU"/>
        </w:rPr>
        <w:t xml:space="preserve">1. Перепрофілювати комунальний заклад «Стадницьке навчально-виховне об’єднання «Заклад загальної середньої освіти І-ІІ ступенів – дитячий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садок» Тетіївської міської ради  </w:t>
      </w:r>
      <w:r>
        <w:rPr>
          <w:rFonts w:ascii="Times New Roman" w:hAnsi="Times New Roman"/>
          <w:sz w:val="28"/>
          <w:szCs w:val="28"/>
          <w:lang w:val="uk-UA"/>
        </w:rPr>
        <w:t>змінивши назву на Стадницьку гімназію Тетіївської міської ради Київської області.</w:t>
      </w:r>
    </w:p>
    <w:p w:rsidR="007A2D55" w:rsidRDefault="007A2D55" w:rsidP="007A2D55">
      <w:pPr>
        <w:tabs>
          <w:tab w:val="left" w:pos="3885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 Затвердити  статут Стадницької гімназії Тетіївської міської ради Київської області.</w:t>
      </w:r>
    </w:p>
    <w:p w:rsidR="007A2D55" w:rsidRDefault="007A2D55" w:rsidP="007A2D5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Визначити вищим  органом управління юридичної особи Стадницької гімназії Тетіївську міську раду.</w:t>
      </w:r>
    </w:p>
    <w:p w:rsidR="007A2D55" w:rsidRDefault="007A2D55" w:rsidP="007A2D5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1D15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Директору Стадницької  гімназії ( В. Мусійчук) забезпечити здійснення необхідних організаційно – правових заходів по перепрофілюванню (зміни типу) закладу і реєстрації статутних документів в органах державної реєстрації.</w:t>
      </w:r>
    </w:p>
    <w:p w:rsidR="007A2D55" w:rsidRDefault="007A2D55" w:rsidP="007A2D55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цього рішення покласти на постійну комісію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питань соціального захисту, охорони здоров’я, освіти, культури, молоді і  </w:t>
      </w: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спорту (О.Лях), заступника міського голови з гуманітарних питань Н.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Дячук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та  начальника відділу освіти В.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Васютинського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A2D55" w:rsidRDefault="007A2D55" w:rsidP="007A2D55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A2D55" w:rsidRDefault="007A2D55" w:rsidP="007A2D55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A2D55" w:rsidRDefault="007A2D55" w:rsidP="007A2D55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A2D55" w:rsidRPr="00E94395" w:rsidRDefault="007A2D55" w:rsidP="007A2D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Міський голова                                                  Богдан БАЛАГУРА</w:t>
      </w:r>
    </w:p>
    <w:p w:rsidR="007A2D55" w:rsidRDefault="007A2D55" w:rsidP="007A2D55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A2D55" w:rsidRDefault="007A2D55" w:rsidP="007A2D5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7A2D55" w:rsidRDefault="007A2D55" w:rsidP="007A2D5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2C330C" w:rsidRDefault="007A2D55">
      <w:bookmarkStart w:id="0" w:name="_GoBack"/>
      <w:bookmarkEnd w:id="0"/>
    </w:p>
    <w:sectPr w:rsidR="002C33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92"/>
    <w:rsid w:val="000F7689"/>
    <w:rsid w:val="00607792"/>
    <w:rsid w:val="007A2D55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5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D5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A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D55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5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D5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A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D55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1265</Words>
  <Characters>722</Characters>
  <Application>Microsoft Office Word</Application>
  <DocSecurity>0</DocSecurity>
  <Lines>6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2021-06-15T12:18:00Z</dcterms:created>
  <dcterms:modified xsi:type="dcterms:W3CDTF">2021-06-15T12:18:00Z</dcterms:modified>
</cp:coreProperties>
</file>