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40" w:rsidRDefault="00AF6940" w:rsidP="00AF6940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40" w:rsidRDefault="00AF6940" w:rsidP="00AF6940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КИЇВСЬКА ОБЛАСТЬ</w:t>
      </w: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 СКЛИКАННЯ</w:t>
      </w: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>
        <w:rPr>
          <w:rFonts w:ascii="Times New Roman" w:hAnsi="Times New Roman"/>
          <w:b/>
          <w:sz w:val="28"/>
          <w:szCs w:val="28"/>
        </w:rPr>
        <w:t>СЕСІЯ</w:t>
      </w: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ПРОЄКТ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6940" w:rsidRDefault="00AF6940" w:rsidP="00AF6940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І</w:t>
      </w:r>
    </w:p>
    <w:p w:rsidR="00AF6940" w:rsidRDefault="00AF6940" w:rsidP="00AF6940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реорганізацію Височанського   НВО </w:t>
      </w:r>
    </w:p>
    <w:p w:rsidR="00AF6940" w:rsidRDefault="00AF6940" w:rsidP="00AF694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«Загальноосвітня школа  І-ІІІ ступенів – дитячий садок»</w:t>
      </w:r>
    </w:p>
    <w:p w:rsidR="00AF6940" w:rsidRDefault="00AF6940" w:rsidP="00AF694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AF6940" w:rsidRDefault="00AF6940" w:rsidP="00AF6940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законів України «Про місцеве самоврядування в Україні», пункт 30 частини 1 статті 26, «Про освіту», пункт 2 статті 66, «Про повну загальну середню освіту»,  пункт 1 статті 32, враховуючи клопотання  відділу освіти Тетіївської міської ради та висновки і рекомендації комісії з питань соціального захисту, охорони здоров’я, освіти, культури, молоді і  спорту, з метою оптимізації мережі закладів освіти Тетіївської міської територіальної громади, модернізації закладів освіти Тетіївська міська рада </w:t>
      </w:r>
    </w:p>
    <w:p w:rsidR="00AF6940" w:rsidRDefault="00AF6940" w:rsidP="00AF694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6940" w:rsidRDefault="00AF6940" w:rsidP="00AF694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AF6940" w:rsidRDefault="00AF6940" w:rsidP="00AF6940">
      <w:pPr>
        <w:jc w:val="both"/>
        <w:rPr>
          <w:lang w:val="uk-UA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Реорганізувати Височанське навчально – виховне об’єднання «загальноосвітня школа І – ІІІ ступенів – дитячий садок» Тетіївської міської ради (код  ЄДРПОУ 20616520 ) шляхом пониження ступеня і перетворення його у  Височанську гімназію Тетіївської міської ради Київської області. </w:t>
      </w: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Створити комісію з припинення діяльності  Височанського навчально – виховного об’єднання «Загальноосвітня школа І – ІІІ ступенів – дитячий садок» Тетіївської міської ради у складі згідно з додатком 1.</w:t>
      </w: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Встановити строк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кредиторських вимог кредиторів строком у 2 (два) місяці з моменту офіційного оприлюднення рішення. </w:t>
      </w: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Директору Височанської гімназії Тетіївської міської ради Київської області підготувати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статуту закладу для затвердження міською радою. </w:t>
      </w: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та заступника міського голови з гуманітарних питань Дячук Н.А., начальника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Богдан БАЛАГУРА </w:t>
      </w: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Додаток  </w:t>
      </w: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рішення сесії </w:t>
      </w: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</w:t>
      </w: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 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AF6940" w:rsidRDefault="00AF6940" w:rsidP="00AF694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СКЛАД</w:t>
      </w:r>
    </w:p>
    <w:p w:rsidR="00AF6940" w:rsidRDefault="00AF6940" w:rsidP="00AF694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>
        <w:rPr>
          <w:rFonts w:ascii="Times New Roman" w:hAnsi="Times New Roman"/>
          <w:sz w:val="28"/>
          <w:szCs w:val="28"/>
          <w:lang w:val="uk-UA"/>
        </w:rPr>
        <w:t>діяльності  Височанського  навчально – виховного об’єднання «загальноосвітня школа І – ІІ ступенів – дитячий садок»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Дячук Надія Анатоліївна, заступник міського голови з гуманітарних питань, робоча адреса м. Тетіїв,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Острозького, 5; ідентифікаційний номер 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Володимирович, начальник відділу освіти Тетіївської міської ради,  робоча адреса: вул..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11, м. Тетіїв; ідентифікаційний номер 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Анатолійович, директор закладу освіти, робоча адреса: с. Високе, вул. Дружби , 8; ідентифікаційний номер 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Кнедик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Олексіївна, головний бухгалтер централізованої бухгалтерії відділу освіти, робоча адреса: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11, м. Тетіїв; ідентифікаційний номер </w:t>
      </w: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940" w:rsidRDefault="00AF6940" w:rsidP="00AF6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Наталія ІВАНЮТА </w:t>
      </w:r>
    </w:p>
    <w:p w:rsidR="00AF6940" w:rsidRDefault="00AF6940" w:rsidP="00AF69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1CAD" w:rsidRDefault="00D01CAD"/>
    <w:sectPr w:rsidR="00D0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2"/>
    <w:rsid w:val="00AF6940"/>
    <w:rsid w:val="00D01CAD"/>
    <w:rsid w:val="00D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E14F-59BF-443C-9BDC-9F3E8AC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4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2021-05-18T06:54:00Z</dcterms:created>
  <dcterms:modified xsi:type="dcterms:W3CDTF">2021-05-18T06:55:00Z</dcterms:modified>
</cp:coreProperties>
</file>