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4F" w:rsidRPr="00680D4F" w:rsidRDefault="00D969FD" w:rsidP="00680D4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 </w:t>
      </w:r>
      <w:r w:rsidR="00680D4F" w:rsidRPr="00680D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="00680D4F" w:rsidRPr="00680D4F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AB56143" wp14:editId="6B6101C8">
            <wp:extent cx="46482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4F" w:rsidRPr="00680D4F" w:rsidRDefault="00680D4F" w:rsidP="00680D4F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680D4F" w:rsidRPr="00680D4F" w:rsidRDefault="00680D4F" w:rsidP="00680D4F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Default="00680D4F" w:rsidP="00680D4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П’ЯТДЕСЯТА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DD6E52" w:rsidRPr="00680D4F" w:rsidRDefault="00DD6E52" w:rsidP="00680D4F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0D4F" w:rsidRPr="00680D4F" w:rsidRDefault="00680D4F" w:rsidP="0068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664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червня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</w:t>
      </w:r>
      <w:r w:rsidR="0023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2088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80D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- 50 – VIII</w:t>
      </w:r>
    </w:p>
    <w:p w:rsidR="00680D4F" w:rsidRDefault="00D969FD" w:rsidP="00D969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      </w:t>
      </w:r>
    </w:p>
    <w:p w:rsidR="00D969FD" w:rsidRPr="00D969FD" w:rsidRDefault="00D969FD" w:rsidP="00D969FD">
      <w:pPr>
        <w:shd w:val="clear" w:color="auto" w:fill="FFFFFF"/>
        <w:spacing w:after="0" w:line="240" w:lineRule="auto"/>
        <w:ind w:right="4535"/>
        <w:textAlignment w:val="baseline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прийняття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комунальну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власність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Тетіївської</w:t>
      </w:r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територіальної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громади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складових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газорозподільної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D969F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69FD" w:rsidRDefault="00D969FD" w:rsidP="00D969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91755" w:rsidRDefault="00D969FD" w:rsidP="006917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Розглянувши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звернення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Таращанського УЕГГ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Т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ОВ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» в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начальника Тетіївської дільниці Таращанського УЕГГ Київської філії ТОВ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«Газорозподільні мережі України» від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03.06.2026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в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ідповідно до</w:t>
      </w:r>
      <w:r w:rsidR="00557494"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статей 26,</w:t>
      </w:r>
      <w:r w:rsidR="00557494"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60 Закону України «Про місцеве самоврядування в Україні»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14015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рішення виконавчого комітету Тетіївської міської ради від 14.08.2025 року № 269 «Про затвердження актів обстеження об’єктів газових мереж на території Тетіївської міської територіальної громади»,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керуючись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 від 30.09.2015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2494, 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Правил технічної експлуатації систем газопостачання, затверджених наказом Міністерства енергетики України від 21 жовтня 2024 року № 402, Правил безпеки систем газопостачання, затверджених наказом Міністерства енергетики та вугільної промисловості України від 15.05.2015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285, Порядку технічного огляду, обстеження, оцінки та паспортизації технічного стану, здійснення запобіжних заходів для безаварійного експлуатування систем газопостачання, затвердженого наказом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Міністерства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енергетики та вугільної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промисловості України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від 24.10.2011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55749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№ 640, 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="00691755" w:rsidRPr="0069175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14015A" w:rsidRPr="0014015A" w:rsidRDefault="0014015A" w:rsidP="00691755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</w:pPr>
    </w:p>
    <w:p w:rsidR="00691755" w:rsidRPr="00691755" w:rsidRDefault="00691755" w:rsidP="006917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917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В И Р І Ш И Л А</w:t>
      </w:r>
    </w:p>
    <w:p w:rsidR="00D969FD" w:rsidRPr="00CC585C" w:rsidRDefault="00D969FD" w:rsidP="00691755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 w:cs="Times New Roman"/>
          <w:color w:val="1A1A1A"/>
          <w:spacing w:val="5"/>
          <w:sz w:val="21"/>
          <w:szCs w:val="21"/>
          <w:lang w:eastAsia="ru-RU"/>
        </w:rPr>
      </w:pP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691755" w:rsidRPr="00A20500" w:rsidRDefault="00D969FD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Прийняти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комунальну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власність</w:t>
      </w:r>
      <w:proofErr w:type="spellEnd"/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91755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Тетіївської </w:t>
      </w:r>
      <w:r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міської територіальної громади</w:t>
      </w:r>
      <w:r w:rsidR="00691755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B6B6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виявлені безхазяйні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об’єкти – </w:t>
      </w:r>
      <w:r w:rsid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складові газорозподільної системи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зазначені в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Переліку</w:t>
      </w:r>
      <w:r w:rsidR="00EA36F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 що додається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(додаток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1</w:t>
      </w:r>
      <w:r w:rsidR="00C83442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)</w:t>
      </w:r>
      <w:r w:rsidR="00A2050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.</w:t>
      </w:r>
    </w:p>
    <w:p w:rsidR="00A20500" w:rsidRPr="00691755" w:rsidRDefault="00A20500" w:rsidP="00A20500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D969FD" w:rsidRPr="000079C0" w:rsidRDefault="00395BA7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Передати </w:t>
      </w:r>
      <w:r w:rsidR="00680D4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зазначені вище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складові газ</w:t>
      </w:r>
      <w:r w:rsidR="00BB6B6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орозподільної системи,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без переходу права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власності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на баланс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Таращанському УЕГГ Київської філії ТОВ 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» в </w:t>
      </w:r>
      <w:proofErr w:type="spellStart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особі</w:t>
      </w:r>
      <w:proofErr w:type="spellEnd"/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 xml:space="preserve">Тетіївської дільниці Таращанського УЕГГ Київської філії ТОВ </w:t>
      </w:r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Газорозподільні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мережі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="000079C0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»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, строком на 25 років</w:t>
      </w:r>
      <w:r w:rsidR="00D969FD" w:rsidRPr="006917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0079C0" w:rsidRPr="00691755" w:rsidRDefault="000079C0" w:rsidP="000079C0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6E2C1D" w:rsidRDefault="00D969FD" w:rsidP="006E2C1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Уповноважити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Тетіївського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міського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голову </w:t>
      </w:r>
      <w:r w:rsidR="000079C0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Богдана Балагуру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підписання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договору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на господарське відання складовими газорозподільної системи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примірного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договору,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за формою,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визначеною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Додатком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Кодексу </w:t>
      </w:r>
      <w:proofErr w:type="spellStart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газорозподільних</w:t>
      </w:r>
      <w:proofErr w:type="spellEnd"/>
      <w:r w:rsidR="006E2C1D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систем</w:t>
      </w:r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6E2C1D" w:rsidRPr="006E2C1D" w:rsidRDefault="006E2C1D" w:rsidP="006E2C1D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D969FD" w:rsidRPr="006E2C1D" w:rsidRDefault="00D969FD" w:rsidP="00D969F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Визначити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утримання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ремонт,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модернізація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тощо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стосуватимуться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переданого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користування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майна,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здійснюються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рахунок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користувача</w:t>
      </w:r>
      <w:proofErr w:type="spellEnd"/>
      <w:r w:rsidRPr="00CC585C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6E2C1D" w:rsidRPr="00CC585C" w:rsidRDefault="006E2C1D" w:rsidP="006E2C1D">
      <w:pPr>
        <w:shd w:val="clear" w:color="auto" w:fill="FFFFFF"/>
        <w:spacing w:after="0" w:line="240" w:lineRule="auto"/>
        <w:jc w:val="both"/>
        <w:textAlignment w:val="baseline"/>
        <w:rPr>
          <w:rFonts w:ascii="eUhead" w:eastAsia="Times New Roman" w:hAnsi="eUhead" w:cs="Times New Roman"/>
          <w:color w:val="1A1A1A"/>
          <w:spacing w:val="5"/>
          <w:sz w:val="21"/>
          <w:szCs w:val="21"/>
          <w:lang w:eastAsia="ru-RU"/>
        </w:rPr>
      </w:pPr>
    </w:p>
    <w:p w:rsidR="0014015A" w:rsidRPr="0014015A" w:rsidRDefault="0014015A" w:rsidP="0014015A">
      <w:pPr>
        <w:pStyle w:val="a7"/>
        <w:numPr>
          <w:ilvl w:val="0"/>
          <w:numId w:val="1"/>
        </w:numPr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015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– Степаненко Л.А.) </w:t>
      </w:r>
    </w:p>
    <w:p w:rsidR="0014015A" w:rsidRPr="0014015A" w:rsidRDefault="0014015A" w:rsidP="0014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14015A" w:rsidRPr="0014015A" w:rsidRDefault="0014015A" w:rsidP="0014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Міський голова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40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140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Богдан БАЛАГУРА</w:t>
      </w:r>
    </w:p>
    <w:p w:rsidR="00362E51" w:rsidRDefault="00362E51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3D0C48" w:rsidRDefault="003D0C48"/>
    <w:p w:rsidR="00680D4F" w:rsidRDefault="00680D4F"/>
    <w:p w:rsidR="003D0C48" w:rsidRDefault="003D0C48"/>
    <w:p w:rsidR="00DD6E52" w:rsidRPr="00DD6E52" w:rsidRDefault="00DD6E52" w:rsidP="00DD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E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3D0C48" w:rsidRDefault="00DD6E52" w:rsidP="00DD6E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E52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Додаток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до рішення п’ятдесятої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сесії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680D4F" w:rsidRPr="00680D4F" w:rsidRDefault="00680D4F" w:rsidP="00680D4F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</w:t>
      </w:r>
      <w:r w:rsidR="0023161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2</w:t>
      </w:r>
      <w:r w:rsidR="00664A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</w:t>
      </w:r>
      <w:bookmarkStart w:id="0" w:name="_GoBack"/>
      <w:bookmarkEnd w:id="0"/>
      <w:r w:rsidR="0023161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.06.2026     № 2088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</w:t>
      </w:r>
      <w:r w:rsidRPr="00680D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-VIII</w:t>
      </w:r>
    </w:p>
    <w:p w:rsidR="00680D4F" w:rsidRDefault="00680D4F" w:rsidP="003D0C48">
      <w:pPr>
        <w:spacing w:line="254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0C48" w:rsidRPr="00680D4F" w:rsidRDefault="003D0C48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0D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</w:t>
      </w:r>
    </w:p>
    <w:p w:rsidR="003D0C48" w:rsidRDefault="003D0C48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</w:pPr>
      <w:r w:rsidRPr="00680D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виявлених безхазяйних об’єктів – складових </w:t>
      </w:r>
      <w:r w:rsidRPr="00680D4F">
        <w:rPr>
          <w:rFonts w:ascii="Times New Roman" w:eastAsia="Times New Roman" w:hAnsi="Times New Roman" w:cs="Times New Roman"/>
          <w:b/>
          <w:color w:val="1A1A1A"/>
          <w:spacing w:val="5"/>
          <w:sz w:val="28"/>
          <w:szCs w:val="28"/>
          <w:bdr w:val="none" w:sz="0" w:space="0" w:color="auto" w:frame="1"/>
          <w:lang w:val="uk-UA" w:eastAsia="ru-RU"/>
        </w:rPr>
        <w:t>газорозподільної системи, що знаходяться на території Тетіївської міської територіальної громади</w:t>
      </w:r>
    </w:p>
    <w:p w:rsidR="00680D4F" w:rsidRPr="00680D4F" w:rsidRDefault="00680D4F" w:rsidP="003D0C48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926"/>
        <w:gridCol w:w="943"/>
        <w:gridCol w:w="943"/>
        <w:gridCol w:w="123"/>
        <w:gridCol w:w="1012"/>
        <w:gridCol w:w="943"/>
        <w:gridCol w:w="943"/>
      </w:tblGrid>
      <w:tr w:rsidR="003D0C48" w:rsidRPr="003D0C48" w:rsidTr="003D0C48">
        <w:trPr>
          <w:trHeight w:val="530"/>
          <w:tblCellSpacing w:w="0" w:type="dxa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0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адреса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газових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мереж</w:t>
            </w:r>
          </w:p>
        </w:tc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Характеристика газопроводу 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Діаметр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Тиск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км/шт.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Dн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мм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МПа</w:t>
            </w:r>
          </w:p>
        </w:tc>
      </w:tr>
      <w:tr w:rsidR="003D0C48" w:rsidRPr="003D0C48" w:rsidTr="003D0C48">
        <w:trPr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Галайки,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0,921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Підвідний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с. Денихівка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1,465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Денихівка, вул. Шевченка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Лугова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Лугова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AC2D69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П’</w:t>
            </w:r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ятигори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="003D0C48"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Шкільна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Софіпіль, вул. Шевченка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0,714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Вишнева (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Радянська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Тайниця,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Теліжинці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Вишнева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Теліжинці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Молодіжна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0,153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І.Стогнійчука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Прорізна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Слобідська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1,355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Центральна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Олімпійський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Тараса Метулинського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0,377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провул. Тараса Метулинського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Космонавтів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Космонавтів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Газопровід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м. Тетіїв, вул.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Андрія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Репетюка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(Ломоносова)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0,989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3D0C48" w:rsidRPr="003D0C48" w:rsidTr="003D0C48">
        <w:trPr>
          <w:gridAfter w:val="4"/>
          <w:wAfter w:w="2950" w:type="dxa"/>
          <w:trHeight w:val="300"/>
          <w:tblCellSpacing w:w="0" w:type="dxa"/>
        </w:trPr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         Всього:9.797.         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C48" w:rsidRPr="003D0C48" w:rsidTr="003D0C48">
        <w:trPr>
          <w:trHeight w:val="825"/>
          <w:tblCellSpacing w:w="0" w:type="dxa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 25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Станція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катодного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захисту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с.Дзвеняче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вул</w:t>
            </w:r>
            <w:proofErr w:type="spellEnd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Польова</w:t>
            </w:r>
            <w:proofErr w:type="spellEnd"/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0C48" w:rsidRPr="003D0C48" w:rsidTr="003D0C48">
        <w:trPr>
          <w:gridAfter w:val="4"/>
          <w:wAfter w:w="2950" w:type="dxa"/>
          <w:trHeight w:val="300"/>
          <w:tblCellSpacing w:w="0" w:type="dxa"/>
        </w:trPr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0C48" w:rsidRPr="003D0C48" w:rsidRDefault="003D0C48" w:rsidP="003D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0C48" w:rsidRDefault="003D0C48" w:rsidP="003D0C48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D4F" w:rsidRPr="003D0C48" w:rsidRDefault="00680D4F" w:rsidP="003D0C48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C48" w:rsidRPr="00680D4F" w:rsidRDefault="00680D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80D4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0D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Наталія ІВАНЮТА</w:t>
      </w:r>
    </w:p>
    <w:sectPr w:rsidR="003D0C48" w:rsidRPr="0068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eUhe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FE8"/>
    <w:multiLevelType w:val="multilevel"/>
    <w:tmpl w:val="9862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6D2010B"/>
    <w:multiLevelType w:val="multilevel"/>
    <w:tmpl w:val="4C22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22"/>
    <w:rsid w:val="000079C0"/>
    <w:rsid w:val="0014015A"/>
    <w:rsid w:val="001E0522"/>
    <w:rsid w:val="00231614"/>
    <w:rsid w:val="00320008"/>
    <w:rsid w:val="00362E51"/>
    <w:rsid w:val="00395BA7"/>
    <w:rsid w:val="003D0C48"/>
    <w:rsid w:val="00504D9F"/>
    <w:rsid w:val="00557494"/>
    <w:rsid w:val="00664A61"/>
    <w:rsid w:val="00680D4F"/>
    <w:rsid w:val="00691755"/>
    <w:rsid w:val="006E2C1D"/>
    <w:rsid w:val="00700D7B"/>
    <w:rsid w:val="00A20500"/>
    <w:rsid w:val="00AC2D69"/>
    <w:rsid w:val="00BB6B65"/>
    <w:rsid w:val="00C83442"/>
    <w:rsid w:val="00D969FD"/>
    <w:rsid w:val="00DB5F75"/>
    <w:rsid w:val="00DD6E52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9CDB"/>
  <w15:chartTrackingRefBased/>
  <w15:docId w15:val="{79AA29E7-BF26-46FC-BFE5-0200B025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9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9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00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Admin</cp:lastModifiedBy>
  <cp:revision>24</cp:revision>
  <cp:lastPrinted>2026-06-10T09:11:00Z</cp:lastPrinted>
  <dcterms:created xsi:type="dcterms:W3CDTF">2026-06-09T11:48:00Z</dcterms:created>
  <dcterms:modified xsi:type="dcterms:W3CDTF">2026-07-13T11:42:00Z</dcterms:modified>
</cp:coreProperties>
</file>