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A64E7D" w:rsidRDefault="00AA4D5C" w:rsidP="00A64E7D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9776" behindDoc="0" locked="0" layoutInCell="1" allowOverlap="1" wp14:anchorId="7681393C" wp14:editId="567DA55C">
            <wp:simplePos x="0" y="0"/>
            <wp:positionH relativeFrom="page">
              <wp:posOffset>3880485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AD4F2E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7E7CEA"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E1B87" w:rsidRDefault="00AD4F2E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   </w:t>
      </w:r>
      <w:r w:rsidR="00507C67">
        <w:rPr>
          <w:b/>
          <w:sz w:val="28"/>
          <w:szCs w:val="28"/>
          <w:lang w:val="uk-UA" w:eastAsia="en-US"/>
        </w:rPr>
        <w:t xml:space="preserve">СОРОК </w:t>
      </w:r>
      <w:r w:rsidR="002965CF">
        <w:rPr>
          <w:b/>
          <w:sz w:val="28"/>
          <w:szCs w:val="28"/>
          <w:lang w:val="uk-UA" w:eastAsia="en-US"/>
        </w:rPr>
        <w:t xml:space="preserve"> </w:t>
      </w:r>
      <w:r w:rsidR="003820DA">
        <w:rPr>
          <w:b/>
          <w:sz w:val="28"/>
          <w:szCs w:val="28"/>
          <w:lang w:val="uk-UA" w:eastAsia="en-US"/>
        </w:rPr>
        <w:t>ДЕВ'ЯТА</w:t>
      </w:r>
      <w:r w:rsidR="002965CF">
        <w:rPr>
          <w:b/>
          <w:sz w:val="28"/>
          <w:szCs w:val="28"/>
          <w:lang w:val="uk-UA" w:eastAsia="en-US"/>
        </w:rPr>
        <w:t xml:space="preserve"> </w:t>
      </w:r>
      <w:r w:rsidR="00F01A40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>СЕСІЯ</w:t>
      </w:r>
      <w:r w:rsidR="00E113E6">
        <w:rPr>
          <w:bCs/>
          <w:szCs w:val="24"/>
          <w:lang w:eastAsia="en-US"/>
        </w:rPr>
        <w:t xml:space="preserve">  </w:t>
      </w:r>
    </w:p>
    <w:p w:rsidR="00ED4FAE" w:rsidRDefault="00E113E6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  </w:t>
      </w:r>
    </w:p>
    <w:p w:rsidR="007E7CEA" w:rsidRPr="00ED4FAE" w:rsidRDefault="00E113E6" w:rsidP="00ED4FAE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2965CF">
        <w:rPr>
          <w:b/>
          <w:bCs/>
          <w:sz w:val="28"/>
          <w:szCs w:val="28"/>
          <w:lang w:eastAsia="en-US"/>
        </w:rPr>
        <w:t xml:space="preserve">                    </w:t>
      </w:r>
      <w:r w:rsidR="00A64E7D" w:rsidRPr="002965CF">
        <w:rPr>
          <w:b/>
          <w:bCs/>
          <w:sz w:val="28"/>
          <w:szCs w:val="28"/>
          <w:lang w:val="uk-UA" w:eastAsia="en-US"/>
        </w:rPr>
        <w:t xml:space="preserve">              </w:t>
      </w:r>
      <w:r w:rsidR="00F27971">
        <w:rPr>
          <w:b/>
          <w:bCs/>
          <w:sz w:val="28"/>
          <w:szCs w:val="28"/>
          <w:lang w:val="uk-UA" w:eastAsia="en-US"/>
        </w:rPr>
        <w:t xml:space="preserve">           </w:t>
      </w:r>
      <w:r w:rsidR="003820DA">
        <w:rPr>
          <w:b/>
          <w:bCs/>
          <w:sz w:val="28"/>
          <w:szCs w:val="28"/>
          <w:lang w:val="uk-UA" w:eastAsia="en-US"/>
        </w:rPr>
        <w:t xml:space="preserve"> </w:t>
      </w:r>
      <w:r w:rsidR="007A3E13">
        <w:rPr>
          <w:b/>
          <w:bCs/>
          <w:sz w:val="28"/>
          <w:szCs w:val="28"/>
          <w:lang w:val="uk-UA" w:eastAsia="en-US"/>
        </w:rPr>
        <w:t xml:space="preserve"> </w:t>
      </w:r>
      <w:r w:rsidR="007B5172">
        <w:rPr>
          <w:b/>
          <w:bCs/>
          <w:sz w:val="28"/>
          <w:szCs w:val="28"/>
          <w:lang w:val="uk-UA" w:eastAsia="en-US"/>
        </w:rPr>
        <w:t xml:space="preserve">   </w:t>
      </w:r>
      <w:r w:rsidR="003820DA">
        <w:rPr>
          <w:b/>
          <w:bCs/>
          <w:sz w:val="28"/>
          <w:szCs w:val="28"/>
          <w:lang w:val="uk-UA" w:eastAsia="en-US"/>
        </w:rPr>
        <w:t>ПРОЄКТ</w:t>
      </w:r>
      <w:r w:rsidR="007B5172">
        <w:rPr>
          <w:b/>
          <w:bCs/>
          <w:sz w:val="28"/>
          <w:szCs w:val="28"/>
          <w:lang w:val="uk-UA" w:eastAsia="en-US"/>
        </w:rPr>
        <w:t xml:space="preserve">    </w:t>
      </w:r>
      <w:r w:rsidR="00D8660C">
        <w:rPr>
          <w:b/>
          <w:bCs/>
          <w:sz w:val="28"/>
          <w:szCs w:val="28"/>
          <w:lang w:val="uk-UA" w:eastAsia="en-US"/>
        </w:rPr>
        <w:t xml:space="preserve">  </w:t>
      </w:r>
      <w:r w:rsidR="00AA4D5C">
        <w:rPr>
          <w:b/>
          <w:bCs/>
          <w:sz w:val="28"/>
          <w:szCs w:val="28"/>
          <w:lang w:eastAsia="en-US"/>
        </w:rPr>
        <w:t>Р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І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Ш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Е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Н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A4D5C">
        <w:rPr>
          <w:b/>
          <w:bCs/>
          <w:sz w:val="28"/>
          <w:szCs w:val="28"/>
          <w:lang w:eastAsia="en-US"/>
        </w:rPr>
        <w:t>Н</w:t>
      </w:r>
      <w:proofErr w:type="spellEnd"/>
      <w:r w:rsidR="00474135">
        <w:rPr>
          <w:b/>
          <w:bCs/>
          <w:sz w:val="28"/>
          <w:szCs w:val="28"/>
          <w:lang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>Я</w:t>
      </w:r>
    </w:p>
    <w:p w:rsidR="00F724B6" w:rsidRPr="00E113E6" w:rsidRDefault="00F724B6" w:rsidP="007E7CE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7E7CEA" w:rsidRPr="00F724B6" w:rsidRDefault="003820DA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26 </w:t>
      </w:r>
      <w:proofErr w:type="spellStart"/>
      <w:r>
        <w:rPr>
          <w:rFonts w:eastAsia="Calibri"/>
          <w:b/>
          <w:sz w:val="28"/>
          <w:szCs w:val="28"/>
          <w:lang w:eastAsia="en-US"/>
        </w:rPr>
        <w:t>травня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32607E">
        <w:rPr>
          <w:rFonts w:eastAsia="Calibri"/>
          <w:b/>
          <w:sz w:val="28"/>
          <w:szCs w:val="28"/>
          <w:lang w:val="uk-UA" w:eastAsia="en-US"/>
        </w:rPr>
        <w:t>2026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230834">
        <w:rPr>
          <w:b/>
          <w:sz w:val="28"/>
          <w:szCs w:val="28"/>
          <w:lang w:val="uk-UA" w:eastAsia="en-US"/>
        </w:rPr>
        <w:t xml:space="preserve">           </w:t>
      </w:r>
      <w:r w:rsidR="00DD3990">
        <w:rPr>
          <w:b/>
          <w:sz w:val="28"/>
          <w:szCs w:val="28"/>
          <w:lang w:val="uk-UA" w:eastAsia="en-US"/>
        </w:rPr>
        <w:t xml:space="preserve"> </w:t>
      </w:r>
      <w:r w:rsidR="00905047">
        <w:rPr>
          <w:b/>
          <w:sz w:val="28"/>
          <w:szCs w:val="28"/>
          <w:lang w:val="uk-UA" w:eastAsia="en-US"/>
        </w:rPr>
        <w:t xml:space="preserve">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AD4F2E">
        <w:rPr>
          <w:b/>
          <w:sz w:val="28"/>
          <w:szCs w:val="28"/>
          <w:lang w:val="uk-UA" w:eastAsia="en-US"/>
        </w:rPr>
        <w:t xml:space="preserve">          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AA4D5C">
        <w:rPr>
          <w:b/>
          <w:sz w:val="28"/>
          <w:szCs w:val="28"/>
          <w:lang w:val="uk-UA" w:eastAsia="en-US"/>
        </w:rPr>
        <w:t xml:space="preserve"> </w:t>
      </w:r>
      <w:r w:rsidR="00F929A2">
        <w:rPr>
          <w:b/>
          <w:sz w:val="28"/>
          <w:szCs w:val="28"/>
          <w:lang w:val="uk-UA" w:eastAsia="en-US"/>
        </w:rPr>
        <w:t xml:space="preserve"> </w:t>
      </w:r>
      <w:r w:rsidR="00AD4F2E">
        <w:rPr>
          <w:b/>
          <w:sz w:val="28"/>
          <w:szCs w:val="28"/>
          <w:lang w:val="uk-UA" w:eastAsia="en-US"/>
        </w:rPr>
        <w:t xml:space="preserve"> </w:t>
      </w:r>
      <w:r w:rsidR="00525A10">
        <w:rPr>
          <w:b/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49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1E1188">
        <w:rPr>
          <w:b/>
          <w:color w:val="FF0000"/>
          <w:sz w:val="28"/>
          <w:szCs w:val="28"/>
          <w:lang w:val="uk-UA" w:eastAsia="en-US"/>
        </w:rPr>
        <w:br/>
      </w:r>
    </w:p>
    <w:p w:rsidR="00F724B6" w:rsidRPr="00AF6F34" w:rsidRDefault="002565E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Про</w:t>
      </w:r>
      <w:r w:rsidR="00631BF6">
        <w:rPr>
          <w:b/>
          <w:sz w:val="28"/>
          <w:szCs w:val="28"/>
          <w:lang w:val="uk-UA"/>
        </w:rPr>
        <w:t xml:space="preserve"> затвердження технічних</w:t>
      </w:r>
    </w:p>
    <w:p w:rsidR="00F724B6" w:rsidRPr="00AF6F34" w:rsidRDefault="004B3ED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AC4DD2">
        <w:rPr>
          <w:b/>
          <w:sz w:val="28"/>
          <w:szCs w:val="28"/>
          <w:lang w:val="uk-UA"/>
        </w:rPr>
        <w:t>окументацій</w:t>
      </w:r>
      <w:r w:rsidR="00F01A40">
        <w:rPr>
          <w:b/>
          <w:sz w:val="28"/>
          <w:szCs w:val="28"/>
          <w:lang w:val="uk-UA"/>
        </w:rPr>
        <w:t xml:space="preserve"> </w:t>
      </w:r>
      <w:r w:rsidR="007E7CEA" w:rsidRPr="00AF6F34">
        <w:rPr>
          <w:b/>
          <w:sz w:val="28"/>
          <w:szCs w:val="28"/>
          <w:lang w:val="uk-UA"/>
        </w:rPr>
        <w:t xml:space="preserve">із землеустрою щодо </w:t>
      </w:r>
    </w:p>
    <w:p w:rsidR="00F929A2" w:rsidRPr="00AF6F3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інвентаризації земель</w:t>
      </w:r>
      <w:r w:rsidR="00F929A2" w:rsidRPr="00AF6F34">
        <w:rPr>
          <w:b/>
          <w:sz w:val="28"/>
          <w:szCs w:val="28"/>
          <w:lang w:val="uk-UA"/>
        </w:rPr>
        <w:t xml:space="preserve"> житлової та </w:t>
      </w:r>
    </w:p>
    <w:p w:rsidR="00F929A2" w:rsidRPr="00AF6F34" w:rsidRDefault="00F929A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громадської забудови </w:t>
      </w:r>
      <w:r w:rsidR="00950E48" w:rsidRPr="00AF6F34">
        <w:rPr>
          <w:b/>
          <w:sz w:val="28"/>
          <w:szCs w:val="28"/>
          <w:lang w:val="uk-UA"/>
        </w:rPr>
        <w:t xml:space="preserve">комунальної </w:t>
      </w:r>
    </w:p>
    <w:p w:rsidR="007E7CEA" w:rsidRPr="00CF6A79" w:rsidRDefault="00950E48" w:rsidP="007E7CEA">
      <w:pPr>
        <w:tabs>
          <w:tab w:val="left" w:pos="9498"/>
        </w:tabs>
        <w:rPr>
          <w:b/>
          <w:color w:val="FF0000"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власності </w:t>
      </w:r>
      <w:r w:rsidR="007E7CEA" w:rsidRPr="00AF6F34">
        <w:rPr>
          <w:b/>
          <w:sz w:val="28"/>
          <w:szCs w:val="28"/>
          <w:lang w:val="uk-UA"/>
        </w:rPr>
        <w:t xml:space="preserve"> Тетіївської міської ради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E7CEA" w:rsidRDefault="00B36CF0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6A1C44">
        <w:rPr>
          <w:sz w:val="28"/>
          <w:szCs w:val="28"/>
          <w:lang w:val="uk-UA"/>
        </w:rPr>
        <w:t xml:space="preserve">               </w:t>
      </w:r>
      <w:r w:rsidR="00AC4DD2">
        <w:rPr>
          <w:sz w:val="28"/>
          <w:szCs w:val="28"/>
          <w:lang w:val="uk-UA"/>
        </w:rPr>
        <w:t>Розглянувши технічні документації</w:t>
      </w:r>
      <w:r w:rsidR="007E7CEA" w:rsidRPr="006A1C44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6A1C44">
        <w:rPr>
          <w:sz w:val="28"/>
          <w:szCs w:val="28"/>
          <w:lang w:val="uk-UA"/>
        </w:rPr>
        <w:t>ь</w:t>
      </w:r>
      <w:r w:rsidR="00F929A2" w:rsidRPr="006A1C44">
        <w:rPr>
          <w:sz w:val="28"/>
          <w:szCs w:val="28"/>
          <w:lang w:val="uk-UA"/>
        </w:rPr>
        <w:t xml:space="preserve"> житлової та громадської забудови</w:t>
      </w:r>
      <w:r w:rsidR="00DB7CCF" w:rsidRPr="006A1C44">
        <w:rPr>
          <w:sz w:val="28"/>
          <w:szCs w:val="28"/>
          <w:lang w:val="uk-UA"/>
        </w:rPr>
        <w:t xml:space="preserve"> </w:t>
      </w:r>
      <w:r w:rsidR="00950E48" w:rsidRPr="006A1C44">
        <w:rPr>
          <w:sz w:val="28"/>
          <w:szCs w:val="28"/>
          <w:lang w:val="uk-UA"/>
        </w:rPr>
        <w:t>комунально</w:t>
      </w:r>
      <w:r w:rsidR="00F929A2" w:rsidRPr="006A1C44">
        <w:rPr>
          <w:sz w:val="28"/>
          <w:szCs w:val="28"/>
          <w:lang w:val="uk-UA"/>
        </w:rPr>
        <w:t>ї власності</w:t>
      </w:r>
      <w:r w:rsidR="00950E48" w:rsidRPr="006A1C44">
        <w:rPr>
          <w:sz w:val="28"/>
          <w:szCs w:val="28"/>
          <w:lang w:val="uk-UA"/>
        </w:rPr>
        <w:t xml:space="preserve"> Тетіївської м</w:t>
      </w:r>
      <w:r w:rsidR="00AC4DD2">
        <w:rPr>
          <w:sz w:val="28"/>
          <w:szCs w:val="28"/>
          <w:lang w:val="uk-UA"/>
        </w:rPr>
        <w:t>іської ради розроблені</w:t>
      </w:r>
      <w:r w:rsidR="00FB78DA">
        <w:rPr>
          <w:sz w:val="28"/>
          <w:szCs w:val="28"/>
          <w:lang w:val="uk-UA"/>
        </w:rPr>
        <w:t xml:space="preserve"> </w:t>
      </w:r>
      <w:r w:rsidR="002B6901">
        <w:rPr>
          <w:sz w:val="28"/>
          <w:szCs w:val="28"/>
          <w:lang w:val="uk-UA"/>
        </w:rPr>
        <w:t xml:space="preserve"> «ПП» Земля»,</w:t>
      </w:r>
      <w:r w:rsidR="00C21BAB">
        <w:rPr>
          <w:sz w:val="28"/>
          <w:szCs w:val="28"/>
          <w:lang w:val="uk-UA"/>
        </w:rPr>
        <w:t xml:space="preserve"> ФОП Шамрай Д.В., </w:t>
      </w:r>
      <w:r w:rsidR="00E224D6" w:rsidRPr="005D3D3C">
        <w:rPr>
          <w:color w:val="FF0000"/>
          <w:sz w:val="28"/>
          <w:szCs w:val="28"/>
          <w:lang w:val="uk-UA"/>
        </w:rPr>
        <w:t xml:space="preserve"> </w:t>
      </w:r>
      <w:r w:rsidR="00E224D6">
        <w:rPr>
          <w:sz w:val="28"/>
          <w:szCs w:val="28"/>
          <w:lang w:val="uk-UA"/>
        </w:rPr>
        <w:t>витяг</w:t>
      </w:r>
      <w:r w:rsidR="00AC4DD2">
        <w:rPr>
          <w:sz w:val="28"/>
          <w:szCs w:val="28"/>
          <w:lang w:val="uk-UA"/>
        </w:rPr>
        <w:t>и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AC4DD2">
        <w:rPr>
          <w:sz w:val="28"/>
          <w:szCs w:val="28"/>
          <w:lang w:val="uk-UA"/>
        </w:rPr>
        <w:t>земельного кадастру про земельні ділянки</w:t>
      </w:r>
      <w:r w:rsidR="007E7CEA" w:rsidRPr="008128FF">
        <w:rPr>
          <w:sz w:val="28"/>
          <w:szCs w:val="28"/>
          <w:lang w:val="uk-UA"/>
        </w:rPr>
        <w:t>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6B0913" w:rsidRPr="008128FF" w:rsidRDefault="006B0913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2D6918" w:rsidRDefault="007E7CEA" w:rsidP="00AF6F34">
      <w:pPr>
        <w:pStyle w:val="a3"/>
        <w:ind w:left="0" w:firstLine="0"/>
        <w:jc w:val="center"/>
        <w:rPr>
          <w:b/>
          <w:szCs w:val="28"/>
        </w:rPr>
      </w:pPr>
      <w:r w:rsidRPr="008128FF">
        <w:rPr>
          <w:b/>
          <w:szCs w:val="28"/>
        </w:rPr>
        <w:t>В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Р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І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Ш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Л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А :</w:t>
      </w:r>
    </w:p>
    <w:p w:rsidR="00C21BAB" w:rsidRDefault="00C21BAB" w:rsidP="00AF6F34">
      <w:pPr>
        <w:pStyle w:val="a3"/>
        <w:ind w:left="0" w:firstLine="0"/>
        <w:jc w:val="center"/>
        <w:rPr>
          <w:b/>
          <w:szCs w:val="28"/>
        </w:rPr>
      </w:pPr>
    </w:p>
    <w:p w:rsidR="00C21BAB" w:rsidRPr="00A64E7D" w:rsidRDefault="00C21BAB" w:rsidP="00C21BAB">
      <w:pPr>
        <w:tabs>
          <w:tab w:val="left" w:pos="9498"/>
        </w:tabs>
        <w:spacing w:line="276" w:lineRule="auto"/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5F44A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F44AF">
        <w:rPr>
          <w:sz w:val="28"/>
          <w:szCs w:val="28"/>
          <w:lang w:val="uk-UA"/>
        </w:rPr>
        <w:t xml:space="preserve">Затвердити  </w:t>
      </w:r>
      <w:r>
        <w:rPr>
          <w:sz w:val="28"/>
          <w:szCs w:val="28"/>
          <w:lang w:val="uk-UA"/>
        </w:rPr>
        <w:t>технічну документацію</w:t>
      </w:r>
      <w:r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міської ради розроблену ФОП Шамрай Д.В.:</w:t>
      </w:r>
    </w:p>
    <w:p w:rsidR="00C21BAB" w:rsidRDefault="00C21BAB" w:rsidP="00C21BAB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8128FF">
        <w:rPr>
          <w:sz w:val="28"/>
          <w:szCs w:val="28"/>
          <w:lang w:val="uk-UA"/>
        </w:rPr>
        <w:t xml:space="preserve">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м. Тетіїв по вул. Соборна, 42  площею 0,0535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3224610100:01:100:0064 землі житлової та громадської забудови, </w:t>
      </w:r>
      <w:r w:rsidRPr="00B2565A">
        <w:rPr>
          <w:sz w:val="28"/>
          <w:szCs w:val="28"/>
          <w:lang w:val="uk-UA"/>
        </w:rPr>
        <w:t>для будівництва та обслуговування будівель органів державної влади та органів місцевого самоврядування ( 03</w:t>
      </w:r>
      <w:r>
        <w:rPr>
          <w:sz w:val="28"/>
          <w:szCs w:val="28"/>
          <w:lang w:val="uk-UA"/>
        </w:rPr>
        <w:t>.01).</w:t>
      </w:r>
    </w:p>
    <w:p w:rsidR="006B0913" w:rsidRPr="00062C72" w:rsidRDefault="006B0913" w:rsidP="00F556A5">
      <w:pPr>
        <w:pStyle w:val="a3"/>
        <w:ind w:left="0" w:firstLine="0"/>
        <w:rPr>
          <w:b/>
          <w:szCs w:val="28"/>
        </w:rPr>
      </w:pPr>
    </w:p>
    <w:p w:rsidR="00F53E9A" w:rsidRPr="00A64E7D" w:rsidRDefault="00C21BAB" w:rsidP="006B0913">
      <w:pPr>
        <w:tabs>
          <w:tab w:val="left" w:pos="9498"/>
        </w:tabs>
        <w:spacing w:line="276" w:lineRule="auto"/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53E9A" w:rsidRPr="005F44AF">
        <w:rPr>
          <w:sz w:val="28"/>
          <w:szCs w:val="28"/>
          <w:lang w:val="uk-UA"/>
        </w:rPr>
        <w:t>.</w:t>
      </w:r>
      <w:r w:rsidR="006B0913">
        <w:rPr>
          <w:sz w:val="28"/>
          <w:szCs w:val="28"/>
          <w:lang w:val="uk-UA"/>
        </w:rPr>
        <w:t xml:space="preserve"> </w:t>
      </w:r>
      <w:r w:rsidR="00F53E9A" w:rsidRPr="005F44AF">
        <w:rPr>
          <w:sz w:val="28"/>
          <w:szCs w:val="28"/>
          <w:lang w:val="uk-UA"/>
        </w:rPr>
        <w:t xml:space="preserve">Затвердити  </w:t>
      </w:r>
      <w:r w:rsidR="00F53E9A">
        <w:rPr>
          <w:sz w:val="28"/>
          <w:szCs w:val="28"/>
          <w:lang w:val="uk-UA"/>
        </w:rPr>
        <w:t>технічну документацію</w:t>
      </w:r>
      <w:r w:rsidR="00F53E9A"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 w:rsidR="00F53E9A"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</w:t>
      </w:r>
      <w:r w:rsidR="00FB78DA">
        <w:rPr>
          <w:sz w:val="28"/>
          <w:szCs w:val="28"/>
          <w:lang w:val="uk-UA"/>
        </w:rPr>
        <w:t>іської</w:t>
      </w:r>
      <w:r w:rsidR="005D3D3C">
        <w:rPr>
          <w:sz w:val="28"/>
          <w:szCs w:val="28"/>
          <w:lang w:val="uk-UA"/>
        </w:rPr>
        <w:t xml:space="preserve"> ради розроблену ПП «Земля»</w:t>
      </w:r>
      <w:r w:rsidR="006B0913">
        <w:rPr>
          <w:sz w:val="28"/>
          <w:szCs w:val="28"/>
          <w:lang w:val="uk-UA"/>
        </w:rPr>
        <w:t>:</w:t>
      </w:r>
    </w:p>
    <w:p w:rsidR="002D6918" w:rsidRDefault="00F53E9A" w:rsidP="006B0913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</w:t>
      </w:r>
      <w:r w:rsidR="006B0913">
        <w:rPr>
          <w:sz w:val="28"/>
          <w:szCs w:val="28"/>
          <w:lang w:val="uk-UA"/>
        </w:rPr>
        <w:t xml:space="preserve">     </w:t>
      </w:r>
      <w:r w:rsidRPr="008128FF">
        <w:rPr>
          <w:sz w:val="28"/>
          <w:szCs w:val="28"/>
          <w:lang w:val="uk-UA"/>
        </w:rPr>
        <w:t xml:space="preserve">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 w:rsidR="006B0913">
        <w:rPr>
          <w:sz w:val="28"/>
          <w:szCs w:val="28"/>
          <w:lang w:val="uk-UA"/>
        </w:rPr>
        <w:t xml:space="preserve">ї </w:t>
      </w:r>
      <w:r>
        <w:rPr>
          <w:sz w:val="28"/>
          <w:szCs w:val="28"/>
          <w:lang w:val="uk-UA"/>
        </w:rPr>
        <w:t>Тетіїв</w:t>
      </w:r>
      <w:r w:rsidR="006C7359">
        <w:rPr>
          <w:sz w:val="28"/>
          <w:szCs w:val="28"/>
          <w:lang w:val="uk-UA"/>
        </w:rPr>
        <w:t>ської міської ради в</w:t>
      </w:r>
      <w:r w:rsidR="005D3D3C">
        <w:rPr>
          <w:sz w:val="28"/>
          <w:szCs w:val="28"/>
          <w:lang w:val="uk-UA"/>
        </w:rPr>
        <w:t xml:space="preserve"> </w:t>
      </w:r>
      <w:r w:rsidR="003820DA">
        <w:rPr>
          <w:sz w:val="28"/>
          <w:szCs w:val="28"/>
          <w:lang w:val="uk-UA"/>
        </w:rPr>
        <w:t xml:space="preserve">с. </w:t>
      </w:r>
      <w:proofErr w:type="spellStart"/>
      <w:r w:rsidR="003820DA">
        <w:rPr>
          <w:sz w:val="28"/>
          <w:szCs w:val="28"/>
          <w:lang w:val="uk-UA"/>
        </w:rPr>
        <w:t>Кашперівка</w:t>
      </w:r>
      <w:proofErr w:type="spellEnd"/>
      <w:r w:rsidR="003820DA">
        <w:rPr>
          <w:sz w:val="28"/>
          <w:szCs w:val="28"/>
          <w:lang w:val="uk-UA"/>
        </w:rPr>
        <w:t xml:space="preserve">  по вул. Пушкіна, б/н</w:t>
      </w:r>
      <w:r w:rsidR="00FB78DA">
        <w:rPr>
          <w:sz w:val="28"/>
          <w:szCs w:val="28"/>
          <w:lang w:val="uk-UA"/>
        </w:rPr>
        <w:t xml:space="preserve">  п</w:t>
      </w:r>
      <w:r w:rsidR="005D3D3C">
        <w:rPr>
          <w:sz w:val="28"/>
          <w:szCs w:val="28"/>
          <w:lang w:val="uk-UA"/>
        </w:rPr>
        <w:t xml:space="preserve">лощею </w:t>
      </w:r>
      <w:r w:rsidR="003820DA">
        <w:rPr>
          <w:sz w:val="28"/>
          <w:szCs w:val="28"/>
          <w:lang w:val="uk-UA"/>
        </w:rPr>
        <w:t xml:space="preserve">0,1862 </w:t>
      </w:r>
      <w:r w:rsidRPr="008128FF">
        <w:rPr>
          <w:sz w:val="28"/>
          <w:szCs w:val="28"/>
          <w:lang w:val="uk-UA"/>
        </w:rPr>
        <w:t>га, кад</w:t>
      </w:r>
      <w:r w:rsidR="003820DA">
        <w:rPr>
          <w:sz w:val="28"/>
          <w:szCs w:val="28"/>
          <w:lang w:val="uk-UA"/>
        </w:rPr>
        <w:t xml:space="preserve">астровий номер 3224683601:01:003:0008 </w:t>
      </w:r>
      <w:r>
        <w:rPr>
          <w:sz w:val="28"/>
          <w:szCs w:val="28"/>
          <w:lang w:val="uk-UA"/>
        </w:rPr>
        <w:t xml:space="preserve">землі житлової та громадської </w:t>
      </w:r>
      <w:r>
        <w:rPr>
          <w:sz w:val="28"/>
          <w:szCs w:val="28"/>
          <w:lang w:val="uk-UA"/>
        </w:rPr>
        <w:lastRenderedPageBreak/>
        <w:t xml:space="preserve">забудови, </w:t>
      </w:r>
      <w:r w:rsidR="00FB3973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та споруд (присадибна ділянка) ( 02.01)</w:t>
      </w:r>
      <w:r w:rsidR="006B0913">
        <w:rPr>
          <w:sz w:val="28"/>
          <w:szCs w:val="28"/>
          <w:lang w:val="uk-UA"/>
        </w:rPr>
        <w:t>.</w:t>
      </w:r>
    </w:p>
    <w:p w:rsidR="00AC4DD2" w:rsidRDefault="00AC4DD2" w:rsidP="006B0913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</w:p>
    <w:p w:rsidR="003820DA" w:rsidRPr="00A64E7D" w:rsidRDefault="00C21BAB" w:rsidP="003820DA">
      <w:pPr>
        <w:tabs>
          <w:tab w:val="left" w:pos="9498"/>
        </w:tabs>
        <w:spacing w:line="276" w:lineRule="auto"/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20DA" w:rsidRPr="005F44AF">
        <w:rPr>
          <w:sz w:val="28"/>
          <w:szCs w:val="28"/>
          <w:lang w:val="uk-UA"/>
        </w:rPr>
        <w:t>.</w:t>
      </w:r>
      <w:r w:rsidR="003820DA">
        <w:rPr>
          <w:sz w:val="28"/>
          <w:szCs w:val="28"/>
          <w:lang w:val="uk-UA"/>
        </w:rPr>
        <w:t xml:space="preserve"> </w:t>
      </w:r>
      <w:r w:rsidR="003820DA" w:rsidRPr="005F44AF">
        <w:rPr>
          <w:sz w:val="28"/>
          <w:szCs w:val="28"/>
          <w:lang w:val="uk-UA"/>
        </w:rPr>
        <w:t xml:space="preserve">Затвердити  </w:t>
      </w:r>
      <w:r w:rsidR="003820DA">
        <w:rPr>
          <w:sz w:val="28"/>
          <w:szCs w:val="28"/>
          <w:lang w:val="uk-UA"/>
        </w:rPr>
        <w:t>технічну документацію</w:t>
      </w:r>
      <w:r w:rsidR="003820DA"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 w:rsidR="003820DA"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міської ради розроблену ПП «Земля»:</w:t>
      </w:r>
    </w:p>
    <w:p w:rsidR="003820DA" w:rsidRDefault="003820DA" w:rsidP="003820DA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8128FF">
        <w:rPr>
          <w:sz w:val="28"/>
          <w:szCs w:val="28"/>
          <w:lang w:val="uk-UA"/>
        </w:rPr>
        <w:t xml:space="preserve">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по вул. Пушкіна, 14  площею 0,1678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3224683601:01:004:0017 землі житлової та громадської забудови, для будівництва та обслуговування житлового будинку, господарських будівель та споруд (присадибна ділянка) ( 02.01).</w:t>
      </w:r>
    </w:p>
    <w:p w:rsidR="00AC4DD2" w:rsidRPr="000D543E" w:rsidRDefault="00AC4DD2" w:rsidP="006B0913">
      <w:pPr>
        <w:spacing w:line="276" w:lineRule="auto"/>
        <w:jc w:val="both"/>
        <w:rPr>
          <w:sz w:val="28"/>
          <w:szCs w:val="28"/>
          <w:lang w:val="uk-UA"/>
        </w:rPr>
      </w:pPr>
    </w:p>
    <w:p w:rsidR="009E1B87" w:rsidRDefault="00C21BAB" w:rsidP="006B0913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372B89">
        <w:rPr>
          <w:sz w:val="28"/>
          <w:szCs w:val="28"/>
          <w:lang w:val="uk-UA"/>
        </w:rPr>
        <w:t>комісії -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6B0913">
        <w:rPr>
          <w:sz w:val="28"/>
          <w:szCs w:val="28"/>
          <w:lang w:val="uk-UA"/>
        </w:rPr>
        <w:t>.</w:t>
      </w:r>
      <w:r w:rsidR="002934A0" w:rsidRPr="002934A0">
        <w:rPr>
          <w:sz w:val="28"/>
          <w:szCs w:val="28"/>
          <w:lang w:val="uk-UA"/>
        </w:rPr>
        <w:t xml:space="preserve"> </w:t>
      </w:r>
    </w:p>
    <w:p w:rsidR="00FD2804" w:rsidRDefault="00FD2804" w:rsidP="006B0913">
      <w:pPr>
        <w:pStyle w:val="HTML"/>
        <w:tabs>
          <w:tab w:val="clear" w:pos="916"/>
          <w:tab w:val="left" w:pos="567"/>
        </w:tabs>
        <w:spacing w:line="276" w:lineRule="auto"/>
        <w:ind w:right="-87"/>
        <w:jc w:val="both"/>
        <w:rPr>
          <w:sz w:val="28"/>
          <w:szCs w:val="28"/>
          <w:lang w:val="uk-UA"/>
        </w:rPr>
      </w:pPr>
    </w:p>
    <w:p w:rsidR="006D77E2" w:rsidRDefault="006D77E2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BD15C4" w:rsidRDefault="00AF6F34" w:rsidP="001E1188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 w:rsidR="00F556A5" w:rsidRDefault="00F556A5" w:rsidP="00F556A5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Богдан  БАЛАГУРА</w:t>
      </w:r>
    </w:p>
    <w:p w:rsidR="00F556A5" w:rsidRDefault="00F556A5" w:rsidP="00F556A5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F556A5" w:rsidRDefault="00F556A5" w:rsidP="00F556A5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F556A5" w:rsidRDefault="00F556A5" w:rsidP="00F556A5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F556A5" w:rsidRDefault="00F556A5" w:rsidP="00F556A5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F556A5" w:rsidRDefault="00F556A5" w:rsidP="00F556A5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F556A5" w:rsidRDefault="00F556A5" w:rsidP="00F556A5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  <w:bookmarkStart w:id="0" w:name="_GoBack"/>
      <w:bookmarkEnd w:id="0"/>
    </w:p>
    <w:p w:rsidR="00965058" w:rsidRDefault="00965058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Pr="006B0913" w:rsidRDefault="006B0913" w:rsidP="006B0913">
      <w:pPr>
        <w:widowControl w:val="0"/>
        <w:autoSpaceDE w:val="0"/>
        <w:autoSpaceDN w:val="0"/>
        <w:rPr>
          <w:szCs w:val="24"/>
          <w:lang w:val="uk-UA" w:eastAsia="en-US"/>
        </w:rPr>
      </w:pPr>
      <w:r w:rsidRPr="006B0913">
        <w:rPr>
          <w:szCs w:val="24"/>
          <w:lang w:val="uk-UA" w:eastAsia="en-US"/>
        </w:rPr>
        <w:t xml:space="preserve">Начальник відділу </w:t>
      </w:r>
    </w:p>
    <w:p w:rsidR="006B0913" w:rsidRPr="006B0913" w:rsidRDefault="006B0913" w:rsidP="006B0913">
      <w:pPr>
        <w:widowControl w:val="0"/>
        <w:autoSpaceDE w:val="0"/>
        <w:autoSpaceDN w:val="0"/>
        <w:rPr>
          <w:szCs w:val="24"/>
          <w:lang w:val="uk-UA" w:eastAsia="en-US"/>
        </w:rPr>
      </w:pPr>
      <w:r w:rsidRPr="006B0913"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sectPr w:rsidR="006B0913" w:rsidSect="00A73A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6D4204A"/>
    <w:multiLevelType w:val="hybridMultilevel"/>
    <w:tmpl w:val="2460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42495"/>
    <w:rsid w:val="000602A9"/>
    <w:rsid w:val="00062C72"/>
    <w:rsid w:val="00064D5A"/>
    <w:rsid w:val="00067E98"/>
    <w:rsid w:val="00077F4F"/>
    <w:rsid w:val="00080070"/>
    <w:rsid w:val="00092BF3"/>
    <w:rsid w:val="000B68EE"/>
    <w:rsid w:val="000C547D"/>
    <w:rsid w:val="000C6A99"/>
    <w:rsid w:val="000D543E"/>
    <w:rsid w:val="000E6A63"/>
    <w:rsid w:val="001218AD"/>
    <w:rsid w:val="00125FA0"/>
    <w:rsid w:val="0013337E"/>
    <w:rsid w:val="00182681"/>
    <w:rsid w:val="00184F97"/>
    <w:rsid w:val="001923D5"/>
    <w:rsid w:val="001C2403"/>
    <w:rsid w:val="001E1188"/>
    <w:rsid w:val="001F68C3"/>
    <w:rsid w:val="00230834"/>
    <w:rsid w:val="002565E0"/>
    <w:rsid w:val="002635BD"/>
    <w:rsid w:val="002934A0"/>
    <w:rsid w:val="002965CF"/>
    <w:rsid w:val="002B6901"/>
    <w:rsid w:val="002C35E0"/>
    <w:rsid w:val="002D6918"/>
    <w:rsid w:val="002F3C8F"/>
    <w:rsid w:val="0032587D"/>
    <w:rsid w:val="0032607E"/>
    <w:rsid w:val="00332C25"/>
    <w:rsid w:val="00372B89"/>
    <w:rsid w:val="003820DA"/>
    <w:rsid w:val="003B4F5A"/>
    <w:rsid w:val="003D32A0"/>
    <w:rsid w:val="003E0435"/>
    <w:rsid w:val="003E0D9C"/>
    <w:rsid w:val="00400C32"/>
    <w:rsid w:val="004359B0"/>
    <w:rsid w:val="00441F3E"/>
    <w:rsid w:val="004604A9"/>
    <w:rsid w:val="00472031"/>
    <w:rsid w:val="00472822"/>
    <w:rsid w:val="00474135"/>
    <w:rsid w:val="00475E1A"/>
    <w:rsid w:val="004974FB"/>
    <w:rsid w:val="004B3ED0"/>
    <w:rsid w:val="004D7C8E"/>
    <w:rsid w:val="004E710D"/>
    <w:rsid w:val="004F7650"/>
    <w:rsid w:val="00506530"/>
    <w:rsid w:val="00507C67"/>
    <w:rsid w:val="00507EA7"/>
    <w:rsid w:val="005240C8"/>
    <w:rsid w:val="00525A10"/>
    <w:rsid w:val="0054376E"/>
    <w:rsid w:val="005658F0"/>
    <w:rsid w:val="0057175B"/>
    <w:rsid w:val="00595637"/>
    <w:rsid w:val="00597AE3"/>
    <w:rsid w:val="005C33A8"/>
    <w:rsid w:val="005D3D3C"/>
    <w:rsid w:val="005D3D81"/>
    <w:rsid w:val="005F44AF"/>
    <w:rsid w:val="005F5F11"/>
    <w:rsid w:val="00611487"/>
    <w:rsid w:val="00624882"/>
    <w:rsid w:val="00631BF6"/>
    <w:rsid w:val="00635D00"/>
    <w:rsid w:val="006400FE"/>
    <w:rsid w:val="00656360"/>
    <w:rsid w:val="00680099"/>
    <w:rsid w:val="0068279D"/>
    <w:rsid w:val="006A1C44"/>
    <w:rsid w:val="006B0913"/>
    <w:rsid w:val="006B3DDF"/>
    <w:rsid w:val="006B7FC8"/>
    <w:rsid w:val="006C03F1"/>
    <w:rsid w:val="006C7359"/>
    <w:rsid w:val="006D77E2"/>
    <w:rsid w:val="006E0BD5"/>
    <w:rsid w:val="0071779F"/>
    <w:rsid w:val="007211CE"/>
    <w:rsid w:val="00756F26"/>
    <w:rsid w:val="0076423E"/>
    <w:rsid w:val="007827EB"/>
    <w:rsid w:val="007A3E13"/>
    <w:rsid w:val="007B5172"/>
    <w:rsid w:val="007E7CEA"/>
    <w:rsid w:val="007F7F65"/>
    <w:rsid w:val="008128FF"/>
    <w:rsid w:val="00840444"/>
    <w:rsid w:val="008B7F32"/>
    <w:rsid w:val="008F4398"/>
    <w:rsid w:val="00905047"/>
    <w:rsid w:val="00950E48"/>
    <w:rsid w:val="00960A95"/>
    <w:rsid w:val="00965058"/>
    <w:rsid w:val="0096750E"/>
    <w:rsid w:val="00967A90"/>
    <w:rsid w:val="00976C95"/>
    <w:rsid w:val="00985B54"/>
    <w:rsid w:val="009A1496"/>
    <w:rsid w:val="009E1B87"/>
    <w:rsid w:val="009F3AAB"/>
    <w:rsid w:val="00A0718F"/>
    <w:rsid w:val="00A16B9B"/>
    <w:rsid w:val="00A2230F"/>
    <w:rsid w:val="00A53167"/>
    <w:rsid w:val="00A611AC"/>
    <w:rsid w:val="00A63CAB"/>
    <w:rsid w:val="00A64E7D"/>
    <w:rsid w:val="00A73A1E"/>
    <w:rsid w:val="00AA4D5C"/>
    <w:rsid w:val="00AC4DD2"/>
    <w:rsid w:val="00AD4F2E"/>
    <w:rsid w:val="00AE4B72"/>
    <w:rsid w:val="00AE6822"/>
    <w:rsid w:val="00AF6F34"/>
    <w:rsid w:val="00B36CF0"/>
    <w:rsid w:val="00B4181D"/>
    <w:rsid w:val="00B61054"/>
    <w:rsid w:val="00B76B4D"/>
    <w:rsid w:val="00BA509E"/>
    <w:rsid w:val="00BB2DB6"/>
    <w:rsid w:val="00BD15C4"/>
    <w:rsid w:val="00BD7C62"/>
    <w:rsid w:val="00C21BAB"/>
    <w:rsid w:val="00C36439"/>
    <w:rsid w:val="00C54295"/>
    <w:rsid w:val="00C7235C"/>
    <w:rsid w:val="00C87979"/>
    <w:rsid w:val="00CA28F3"/>
    <w:rsid w:val="00CA3250"/>
    <w:rsid w:val="00CD5726"/>
    <w:rsid w:val="00CF6A79"/>
    <w:rsid w:val="00D24CB6"/>
    <w:rsid w:val="00D7435E"/>
    <w:rsid w:val="00D849DD"/>
    <w:rsid w:val="00D8660C"/>
    <w:rsid w:val="00DB7CCF"/>
    <w:rsid w:val="00DC0953"/>
    <w:rsid w:val="00DC2C84"/>
    <w:rsid w:val="00DD3990"/>
    <w:rsid w:val="00DE7B7B"/>
    <w:rsid w:val="00DF1447"/>
    <w:rsid w:val="00DF6D8A"/>
    <w:rsid w:val="00E113E6"/>
    <w:rsid w:val="00E224D6"/>
    <w:rsid w:val="00E25868"/>
    <w:rsid w:val="00E84BE4"/>
    <w:rsid w:val="00ED4FAE"/>
    <w:rsid w:val="00EF4E75"/>
    <w:rsid w:val="00F00358"/>
    <w:rsid w:val="00F01A40"/>
    <w:rsid w:val="00F02EF0"/>
    <w:rsid w:val="00F0687D"/>
    <w:rsid w:val="00F102DF"/>
    <w:rsid w:val="00F24856"/>
    <w:rsid w:val="00F27971"/>
    <w:rsid w:val="00F33B3D"/>
    <w:rsid w:val="00F42368"/>
    <w:rsid w:val="00F46D5F"/>
    <w:rsid w:val="00F53E9A"/>
    <w:rsid w:val="00F556A5"/>
    <w:rsid w:val="00F629A3"/>
    <w:rsid w:val="00F724B6"/>
    <w:rsid w:val="00F74458"/>
    <w:rsid w:val="00F826F8"/>
    <w:rsid w:val="00F929A2"/>
    <w:rsid w:val="00F95D9F"/>
    <w:rsid w:val="00FA0B78"/>
    <w:rsid w:val="00FB3973"/>
    <w:rsid w:val="00FB78DA"/>
    <w:rsid w:val="00FD0994"/>
    <w:rsid w:val="00FD2804"/>
    <w:rsid w:val="00FF0924"/>
    <w:rsid w:val="00FF15E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5890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4BF8-168D-4364-8715-2CCC0EBD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308</cp:revision>
  <cp:lastPrinted>2026-05-13T05:20:00Z</cp:lastPrinted>
  <dcterms:created xsi:type="dcterms:W3CDTF">2022-06-15T07:13:00Z</dcterms:created>
  <dcterms:modified xsi:type="dcterms:W3CDTF">2026-05-20T07:26:00Z</dcterms:modified>
</cp:coreProperties>
</file>