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B2" w:rsidRPr="009B4831" w:rsidRDefault="006E25B2" w:rsidP="006E25B2">
      <w:pPr>
        <w:tabs>
          <w:tab w:val="left" w:pos="949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25B2" w:rsidRPr="009B4831" w:rsidRDefault="006E25B2" w:rsidP="006E25B2">
      <w:pPr>
        <w:tabs>
          <w:tab w:val="left" w:pos="949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4831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5B2" w:rsidRPr="009B4831" w:rsidRDefault="006E25B2" w:rsidP="006E25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4831">
        <w:rPr>
          <w:rFonts w:ascii="Times New Roman" w:eastAsia="Times New Roman" w:hAnsi="Times New Roman" w:cs="Times New Roman"/>
          <w:sz w:val="28"/>
          <w:szCs w:val="28"/>
        </w:rPr>
        <w:t>КИЇВСЬКА ОБЛАСТЬ</w:t>
      </w:r>
    </w:p>
    <w:p w:rsidR="006E25B2" w:rsidRPr="009B4831" w:rsidRDefault="006E25B2" w:rsidP="006E25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25B2" w:rsidRPr="009B4831" w:rsidRDefault="006E25B2" w:rsidP="006E25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831">
        <w:rPr>
          <w:rFonts w:ascii="Times New Roman" w:eastAsia="Times New Roman" w:hAnsi="Times New Roman" w:cs="Times New Roman"/>
          <w:b/>
          <w:sz w:val="28"/>
          <w:szCs w:val="28"/>
        </w:rPr>
        <w:t>ТЕТІЇВСЬКА МІСЬКА РАДА</w:t>
      </w:r>
    </w:p>
    <w:p w:rsidR="006E25B2" w:rsidRPr="009B4831" w:rsidRDefault="006E25B2" w:rsidP="006E25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ІІІ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</w:rPr>
        <w:t xml:space="preserve"> СКЛИКАННЯ</w:t>
      </w:r>
    </w:p>
    <w:p w:rsidR="006E25B2" w:rsidRPr="009B4831" w:rsidRDefault="006E25B2" w:rsidP="006E25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25B2" w:rsidRDefault="006E25B2" w:rsidP="006E25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218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СОРОК СЬОМА</w:t>
      </w:r>
      <w:r w:rsidR="002A0963" w:rsidRPr="009B48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</w:t>
      </w:r>
    </w:p>
    <w:p w:rsidR="005515AA" w:rsidRDefault="005515AA" w:rsidP="006E25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E25B2" w:rsidRPr="009B4831" w:rsidRDefault="001C1B13" w:rsidP="006E25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2184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ПРОЄКТ</w:t>
      </w:r>
      <w:r w:rsidR="008B584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A16F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6E25B2" w:rsidRPr="009B48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="006E25B2" w:rsidRPr="009B4831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r w:rsidR="006E25B2" w:rsidRPr="009B48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</w:t>
      </w:r>
    </w:p>
    <w:p w:rsidR="006E25B2" w:rsidRPr="001F3245" w:rsidRDefault="006E25B2" w:rsidP="001F32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B4831">
        <w:rPr>
          <w:rFonts w:ascii="Times New Roman" w:eastAsia="Times New Roman" w:hAnsi="Times New Roman" w:cs="Times New Roman"/>
          <w:sz w:val="28"/>
          <w:szCs w:val="28"/>
        </w:rPr>
        <w:br/>
      </w:r>
      <w:r w:rsidR="001F32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56C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31</w:t>
      </w:r>
      <w:r w:rsidR="008218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березня</w:t>
      </w:r>
      <w:r w:rsidR="00430DCD" w:rsidRPr="001F32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82184C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2026</w:t>
      </w:r>
      <w:r w:rsidR="001F3245" w:rsidRPr="001F32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року</w:t>
      </w:r>
      <w:r w:rsidRPr="001F324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1F324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="0051584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1F3245">
        <w:rPr>
          <w:rFonts w:ascii="Times New Roman" w:eastAsia="Times New Roman" w:hAnsi="Times New Roman" w:cs="Times New Roman"/>
          <w:b/>
          <w:sz w:val="28"/>
          <w:szCs w:val="28"/>
        </w:rPr>
        <w:t xml:space="preserve">  №</w:t>
      </w:r>
      <w:r w:rsidR="008B584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82184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D40B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324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1F3245" w:rsidRPr="001F32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8218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47</w:t>
      </w:r>
      <w:r w:rsidRPr="001F32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65D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</w:t>
      </w:r>
      <w:r w:rsidRPr="001F32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VII</w:t>
      </w:r>
      <w:r w:rsidRPr="001F32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І</w:t>
      </w:r>
    </w:p>
    <w:p w:rsidR="008878B1" w:rsidRPr="009B4831" w:rsidRDefault="008878B1" w:rsidP="008878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25B2" w:rsidRPr="009B4831" w:rsidRDefault="0079146E" w:rsidP="001F3245">
      <w:pPr>
        <w:tabs>
          <w:tab w:val="left" w:pos="949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E25B2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</w:t>
      </w:r>
      <w:r w:rsidR="003343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атвердження технічної  документації</w:t>
      </w:r>
    </w:p>
    <w:p w:rsidR="00D5451F" w:rsidRDefault="001F3245" w:rsidP="001F3245">
      <w:pPr>
        <w:tabs>
          <w:tab w:val="left" w:pos="949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9146E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із зем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леустрою</w:t>
      </w:r>
      <w:r w:rsidR="00BF520F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щодо  встановлення</w:t>
      </w:r>
      <w:r w:rsidR="00D545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(відновлення) </w:t>
      </w:r>
    </w:p>
    <w:p w:rsidR="00BF520F" w:rsidRDefault="00334315" w:rsidP="001F3245">
      <w:pPr>
        <w:tabs>
          <w:tab w:val="left" w:pos="949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меж  земельної ділянки</w:t>
      </w:r>
      <w:r w:rsidR="00BF520F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 натурі (на місцевості), </w:t>
      </w:r>
    </w:p>
    <w:p w:rsidR="00BF520F" w:rsidRDefault="001F3245" w:rsidP="001F3245">
      <w:pPr>
        <w:tabs>
          <w:tab w:val="left" w:pos="949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343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яка розташована</w:t>
      </w:r>
      <w:r w:rsidR="006E43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E25B2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 території Тетіївської </w:t>
      </w:r>
    </w:p>
    <w:p w:rsidR="006E25B2" w:rsidRPr="009B4831" w:rsidRDefault="006E25B2" w:rsidP="001F3245">
      <w:pPr>
        <w:tabs>
          <w:tab w:val="left" w:pos="0"/>
          <w:tab w:val="left" w:pos="949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ради</w:t>
      </w:r>
    </w:p>
    <w:p w:rsidR="006E25B2" w:rsidRPr="009B4831" w:rsidRDefault="006E25B2" w:rsidP="001F3245">
      <w:pPr>
        <w:tabs>
          <w:tab w:val="left" w:pos="949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E25B2" w:rsidRDefault="006E25B2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</w:t>
      </w:r>
      <w:r w:rsidR="00821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заяву гр. </w:t>
      </w:r>
      <w:proofErr w:type="spellStart"/>
      <w:r w:rsidR="00821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Гніденка</w:t>
      </w:r>
      <w:proofErr w:type="spellEnd"/>
      <w:r w:rsidR="00821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Г</w:t>
      </w:r>
      <w:r w:rsidR="003343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1D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1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1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розроблену ФОП Чабан М.М.</w:t>
      </w:r>
      <w:r w:rsidR="003343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1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2E70"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техні</w:t>
      </w:r>
      <w:r w:rsidR="00334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чну документацію</w:t>
      </w:r>
      <w:r w:rsidR="002E01A0"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щодо встановлення</w:t>
      </w:r>
      <w:r w:rsidR="00D545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(відновлення)</w:t>
      </w:r>
      <w:r w:rsidR="002E01A0"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меж </w:t>
      </w:r>
      <w:r w:rsidR="00334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земельної ділянки</w:t>
      </w:r>
      <w:r w:rsidR="003A16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E01A0"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в натурі </w:t>
      </w:r>
      <w:r w:rsidR="008878B1"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(</w:t>
      </w:r>
      <w:r w:rsidR="002E01A0"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місцев</w:t>
      </w:r>
      <w:r w:rsidR="008878B1"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ості)</w:t>
      </w:r>
      <w:r w:rsidRPr="009B48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 керуючись пунктом 34 частиною 1 статті </w:t>
      </w:r>
      <w:r w:rsidRP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26, </w:t>
      </w:r>
      <w:r w:rsidR="009E2CFA">
        <w:rPr>
          <w:rFonts w:ascii="Times New Roman" w:eastAsia="Calibri" w:hAnsi="Times New Roman" w:cs="Times New Roman"/>
          <w:sz w:val="28"/>
          <w:szCs w:val="28"/>
          <w:lang w:val="uk-UA"/>
        </w:rPr>
        <w:t>статтею</w:t>
      </w:r>
      <w:r w:rsidRPr="001F32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59</w:t>
      </w:r>
      <w:r w:rsidRPr="009B4831">
        <w:rPr>
          <w:rFonts w:ascii="Calibri" w:eastAsia="Calibri" w:hAnsi="Calibri" w:cs="Times New Roman"/>
          <w:sz w:val="28"/>
          <w:szCs w:val="28"/>
          <w:lang w:val="uk-UA"/>
        </w:rPr>
        <w:t xml:space="preserve">  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відповідно до </w:t>
      </w:r>
      <w:proofErr w:type="spellStart"/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ей</w:t>
      </w:r>
      <w:proofErr w:type="spellEnd"/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12,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116,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118,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121,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122,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125,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126,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186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</w:t>
      </w:r>
      <w:proofErr w:type="spellStart"/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</w:t>
      </w:r>
      <w:r w:rsidR="009E2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тей</w:t>
      </w:r>
      <w:proofErr w:type="spellEnd"/>
      <w:r w:rsidR="00D54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19, 25, 55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Закону України «Про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землеустрій», Закону України «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державну реєстрацію речових прав на нерухоме майно та їх обтяжень»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Тетіївська міська рада</w:t>
      </w:r>
    </w:p>
    <w:p w:rsidR="00053EE0" w:rsidRPr="009B4831" w:rsidRDefault="00053EE0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25B2" w:rsidRPr="009B4831" w:rsidRDefault="006E25B2" w:rsidP="001F3245">
      <w:pPr>
        <w:tabs>
          <w:tab w:val="left" w:pos="949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="001F3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1F3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  <w:r w:rsidR="001F3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="001F3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</w:t>
      </w:r>
      <w:r w:rsidR="001F3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1F3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</w:t>
      </w:r>
      <w:r w:rsidR="001F3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</w:p>
    <w:p w:rsidR="007C6339" w:rsidRPr="009B4831" w:rsidRDefault="007C6339" w:rsidP="001F3245">
      <w:pPr>
        <w:tabs>
          <w:tab w:val="left" w:pos="949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74044" w:rsidRPr="009B4831" w:rsidRDefault="006E25B2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="001F32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  <w:r w:rsidR="002A0963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атве</w:t>
      </w:r>
      <w:r w:rsid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рдити</w:t>
      </w:r>
      <w:r w:rsidR="008218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розроблену ФОП Чабан М.М.</w:t>
      </w:r>
      <w:r w:rsidR="006E43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A0963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технічну документацію</w:t>
      </w:r>
      <w:r w:rsidR="00252610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77776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із землеустрою,</w:t>
      </w:r>
      <w:r w:rsidR="002E01A0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щодо  встановлення </w:t>
      </w:r>
      <w:r w:rsidR="00D545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(відновлення) </w:t>
      </w:r>
      <w:r w:rsidR="002E01A0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меж </w:t>
      </w:r>
      <w:r w:rsidR="002A0963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земельної  ділянки</w:t>
      </w:r>
      <w:r w:rsidR="002E01A0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 натурі </w:t>
      </w:r>
      <w:r w:rsidR="008878B1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r w:rsidR="002E01A0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місцевості</w:t>
      </w:r>
      <w:r w:rsidR="008878B1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="00195F9B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яка  розташована</w:t>
      </w:r>
      <w:r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на тер</w:t>
      </w:r>
      <w:r w:rsidR="00474044" w:rsidRPr="009B48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иторії Тетіївської міської ради</w:t>
      </w:r>
      <w:r w:rsidR="008218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межами м. Тетіїв</w:t>
      </w:r>
    </w:p>
    <w:p w:rsidR="00452E3D" w:rsidRDefault="00452E3D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F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="008218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8218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Гніденку</w:t>
      </w:r>
      <w:proofErr w:type="spellEnd"/>
      <w:r w:rsidR="008218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Олександру Григоровичу</w:t>
      </w:r>
      <w:r w:rsidR="009E2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="00821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4,0300</w:t>
      </w:r>
      <w:r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для ведення товарного сільськогосподарського виробництв</w:t>
      </w:r>
      <w:r w:rsidR="008B58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а, </w:t>
      </w:r>
      <w:r w:rsidR="008218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кадастровий  номер 3224610100:04:007:0020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B5848" w:rsidRDefault="008B5848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3245" w:rsidRDefault="00306239" w:rsidP="00FF43CD">
      <w:pPr>
        <w:tabs>
          <w:tab w:val="left" w:pos="9498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  <w:r w:rsidR="006E25B2"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25B2"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Спеціалісту міської ради з земельних пита</w:t>
      </w:r>
      <w:r w:rsidR="00121A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  та старості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в </w:t>
      </w:r>
    </w:p>
    <w:p w:rsidR="005303A1" w:rsidRDefault="001F3245" w:rsidP="00FF43CD">
      <w:pPr>
        <w:spacing w:after="0"/>
        <w:ind w:left="142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6E25B2"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земельно-кадастрову книгу по облік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земель та направити </w:t>
      </w:r>
      <w:r w:rsidR="001F28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03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до </w:t>
      </w:r>
    </w:p>
    <w:p w:rsidR="001F3245" w:rsidRPr="001F28EA" w:rsidRDefault="005303A1" w:rsidP="00FF43CD">
      <w:pPr>
        <w:spacing w:after="0"/>
        <w:ind w:left="142" w:hanging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F28EA">
        <w:rPr>
          <w:rFonts w:ascii="Times New Roman" w:eastAsia="Times New Roman" w:hAnsi="Times New Roman"/>
          <w:sz w:val="28"/>
          <w:szCs w:val="28"/>
          <w:lang w:val="uk-UA" w:eastAsia="ru-RU"/>
        </w:rPr>
        <w:t>Тетіївської</w:t>
      </w:r>
      <w:r w:rsidR="001F32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25B2" w:rsidRPr="009B4831">
        <w:rPr>
          <w:rFonts w:ascii="Times New Roman" w:eastAsia="Times New Roman" w:hAnsi="Times New Roman"/>
          <w:sz w:val="28"/>
          <w:szCs w:val="28"/>
          <w:lang w:val="uk-UA" w:eastAsia="ru-RU"/>
        </w:rPr>
        <w:t>ДПІ</w:t>
      </w:r>
      <w:r w:rsidR="007F6A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6E25B2" w:rsidRPr="009B48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ГУ ДПС  в Київській області  </w:t>
      </w:r>
      <w:r w:rsidR="001F32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внесення змін до даних по </w:t>
      </w:r>
    </w:p>
    <w:p w:rsidR="006E25B2" w:rsidRDefault="001F3245" w:rsidP="00FF43CD">
      <w:pPr>
        <w:spacing w:after="0"/>
        <w:ind w:left="142" w:hanging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6E25B2" w:rsidRPr="009B4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нарахуванню земельного податку.</w:t>
      </w:r>
    </w:p>
    <w:p w:rsidR="001F3245" w:rsidRPr="009B4831" w:rsidRDefault="001F3245" w:rsidP="001F3245">
      <w:pPr>
        <w:spacing w:after="0"/>
        <w:ind w:left="142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25B2" w:rsidRPr="00382DD4" w:rsidRDefault="00306239" w:rsidP="00382DD4">
      <w:pPr>
        <w:tabs>
          <w:tab w:val="left" w:pos="9498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</w:t>
      </w:r>
      <w:r w:rsidR="006E25B2" w:rsidRPr="00DF78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="001F32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6E25B2" w:rsidRPr="00DF78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F324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комісії - </w:t>
      </w:r>
      <w:r w:rsidR="006E25B2" w:rsidRPr="00DF78E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Крамар О.А.)</w:t>
      </w:r>
      <w:r w:rsidR="00DF78EC" w:rsidRPr="00DF7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 першого заступника міського голови </w:t>
      </w:r>
      <w:proofErr w:type="spellStart"/>
      <w:r w:rsidR="00DF78EC" w:rsidRPr="00DF7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Кизимишина</w:t>
      </w:r>
      <w:proofErr w:type="spellEnd"/>
      <w:r w:rsidR="00DF78EC" w:rsidRPr="00DF7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В.Й.</w:t>
      </w:r>
      <w:r w:rsidR="006E25B2" w:rsidRPr="009B483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ab/>
      </w:r>
    </w:p>
    <w:p w:rsidR="00053EE0" w:rsidRDefault="00053EE0" w:rsidP="00053EE0">
      <w:pPr>
        <w:pStyle w:val="HTML"/>
        <w:spacing w:line="276" w:lineRule="auto"/>
        <w:ind w:right="-8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B429C1" w:rsidRDefault="00B429C1" w:rsidP="00053EE0">
      <w:pPr>
        <w:pStyle w:val="HTML"/>
        <w:spacing w:line="276" w:lineRule="auto"/>
        <w:ind w:right="-8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B429C1" w:rsidRDefault="00B429C1" w:rsidP="00053EE0">
      <w:pPr>
        <w:pStyle w:val="HTML"/>
        <w:spacing w:line="276" w:lineRule="auto"/>
        <w:ind w:right="-8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053EE0" w:rsidRPr="00053EE0" w:rsidRDefault="003A16FC" w:rsidP="00053EE0">
      <w:pPr>
        <w:pStyle w:val="HTML"/>
        <w:spacing w:line="276" w:lineRule="auto"/>
        <w:ind w:right="-8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  </w:t>
      </w:r>
      <w:r w:rsidR="006E43B2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="00053EE0" w:rsidRPr="00053E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6E43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429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E43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Богдан БАЛАГУРА</w:t>
      </w:r>
    </w:p>
    <w:p w:rsidR="00732940" w:rsidRDefault="00732940" w:rsidP="00732940">
      <w:pPr>
        <w:widowControl w:val="0"/>
        <w:autoSpaceDE w:val="0"/>
        <w:autoSpaceDN w:val="0"/>
        <w:spacing w:after="0" w:line="240" w:lineRule="auto"/>
        <w:ind w:left="142" w:right="-66" w:firstLine="578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32940" w:rsidRDefault="00732940" w:rsidP="00732940">
      <w:pPr>
        <w:widowControl w:val="0"/>
        <w:autoSpaceDE w:val="0"/>
        <w:autoSpaceDN w:val="0"/>
        <w:spacing w:after="0" w:line="240" w:lineRule="auto"/>
        <w:ind w:left="142" w:right="-66" w:firstLine="578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32940" w:rsidRDefault="00732940" w:rsidP="00732940">
      <w:pPr>
        <w:widowControl w:val="0"/>
        <w:autoSpaceDE w:val="0"/>
        <w:autoSpaceDN w:val="0"/>
        <w:spacing w:after="0" w:line="240" w:lineRule="auto"/>
        <w:ind w:left="142" w:right="-66" w:firstLine="578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32940" w:rsidRPr="00732940" w:rsidRDefault="00732940" w:rsidP="00732940">
      <w:pPr>
        <w:tabs>
          <w:tab w:val="left" w:pos="949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2940" w:rsidRPr="00732940" w:rsidRDefault="00732940" w:rsidP="00732940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FC6478" w:rsidRPr="009B4831" w:rsidRDefault="00FC6478" w:rsidP="001F3245">
      <w:pPr>
        <w:tabs>
          <w:tab w:val="left" w:pos="94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FC6478" w:rsidRPr="009B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11"/>
    <w:rsid w:val="000240A1"/>
    <w:rsid w:val="00052F6D"/>
    <w:rsid w:val="00053EE0"/>
    <w:rsid w:val="00056B42"/>
    <w:rsid w:val="00056C20"/>
    <w:rsid w:val="00062F8D"/>
    <w:rsid w:val="00065BF6"/>
    <w:rsid w:val="00071C2F"/>
    <w:rsid w:val="00080B0F"/>
    <w:rsid w:val="00095DEC"/>
    <w:rsid w:val="000E1DA3"/>
    <w:rsid w:val="00121A6C"/>
    <w:rsid w:val="00156A11"/>
    <w:rsid w:val="00180C01"/>
    <w:rsid w:val="00195F9B"/>
    <w:rsid w:val="001C1B13"/>
    <w:rsid w:val="001F05B5"/>
    <w:rsid w:val="001F28EA"/>
    <w:rsid w:val="001F3082"/>
    <w:rsid w:val="001F3245"/>
    <w:rsid w:val="00233C77"/>
    <w:rsid w:val="00237F0B"/>
    <w:rsid w:val="002510BC"/>
    <w:rsid w:val="00252610"/>
    <w:rsid w:val="00265DA6"/>
    <w:rsid w:val="00280667"/>
    <w:rsid w:val="002A0963"/>
    <w:rsid w:val="002A59AC"/>
    <w:rsid w:val="002E01A0"/>
    <w:rsid w:val="00306239"/>
    <w:rsid w:val="00311766"/>
    <w:rsid w:val="00334315"/>
    <w:rsid w:val="00382DD4"/>
    <w:rsid w:val="003939F3"/>
    <w:rsid w:val="003A16FC"/>
    <w:rsid w:val="003B0170"/>
    <w:rsid w:val="003B1A5F"/>
    <w:rsid w:val="00430DCD"/>
    <w:rsid w:val="00435E3B"/>
    <w:rsid w:val="00452E3D"/>
    <w:rsid w:val="004636E3"/>
    <w:rsid w:val="00474044"/>
    <w:rsid w:val="004D3A59"/>
    <w:rsid w:val="00515848"/>
    <w:rsid w:val="005303A1"/>
    <w:rsid w:val="00544EA2"/>
    <w:rsid w:val="005473B1"/>
    <w:rsid w:val="005515AA"/>
    <w:rsid w:val="0056217C"/>
    <w:rsid w:val="005D20C5"/>
    <w:rsid w:val="005F1711"/>
    <w:rsid w:val="005F2E0D"/>
    <w:rsid w:val="005F5BCC"/>
    <w:rsid w:val="006A1B99"/>
    <w:rsid w:val="006E25B2"/>
    <w:rsid w:val="006E43B2"/>
    <w:rsid w:val="006F475C"/>
    <w:rsid w:val="00732940"/>
    <w:rsid w:val="00766C33"/>
    <w:rsid w:val="00790C1F"/>
    <w:rsid w:val="0079146E"/>
    <w:rsid w:val="007A4CA6"/>
    <w:rsid w:val="007C6339"/>
    <w:rsid w:val="007F6AF7"/>
    <w:rsid w:val="0080201E"/>
    <w:rsid w:val="00813535"/>
    <w:rsid w:val="0082184C"/>
    <w:rsid w:val="00824559"/>
    <w:rsid w:val="008516D6"/>
    <w:rsid w:val="0085251A"/>
    <w:rsid w:val="00886F60"/>
    <w:rsid w:val="008878B1"/>
    <w:rsid w:val="0089026C"/>
    <w:rsid w:val="008956B0"/>
    <w:rsid w:val="008B5848"/>
    <w:rsid w:val="008D42E7"/>
    <w:rsid w:val="008F237A"/>
    <w:rsid w:val="0091195C"/>
    <w:rsid w:val="00912065"/>
    <w:rsid w:val="009613AD"/>
    <w:rsid w:val="00973915"/>
    <w:rsid w:val="009804A9"/>
    <w:rsid w:val="00990C63"/>
    <w:rsid w:val="009B4831"/>
    <w:rsid w:val="009E2CFA"/>
    <w:rsid w:val="00AA6F0E"/>
    <w:rsid w:val="00AA7C92"/>
    <w:rsid w:val="00AE2F11"/>
    <w:rsid w:val="00B01E09"/>
    <w:rsid w:val="00B229E2"/>
    <w:rsid w:val="00B32FE7"/>
    <w:rsid w:val="00B429C1"/>
    <w:rsid w:val="00B61684"/>
    <w:rsid w:val="00B77776"/>
    <w:rsid w:val="00BF520F"/>
    <w:rsid w:val="00CE29F9"/>
    <w:rsid w:val="00D116AD"/>
    <w:rsid w:val="00D40B94"/>
    <w:rsid w:val="00D5451F"/>
    <w:rsid w:val="00D61C74"/>
    <w:rsid w:val="00DF78EC"/>
    <w:rsid w:val="00DF7E35"/>
    <w:rsid w:val="00E1390E"/>
    <w:rsid w:val="00E22CDE"/>
    <w:rsid w:val="00E65CAA"/>
    <w:rsid w:val="00E83F19"/>
    <w:rsid w:val="00ED2E70"/>
    <w:rsid w:val="00EF2610"/>
    <w:rsid w:val="00F04F84"/>
    <w:rsid w:val="00F54A2D"/>
    <w:rsid w:val="00F560E1"/>
    <w:rsid w:val="00FB3E72"/>
    <w:rsid w:val="00FC6478"/>
    <w:rsid w:val="00FF2844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C067"/>
  <w15:docId w15:val="{B30B034B-4875-4424-AD16-F930E53A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E3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semiHidden/>
    <w:unhideWhenUsed/>
    <w:rsid w:val="001F3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1F3245"/>
    <w:rPr>
      <w:rFonts w:ascii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A1D5-1A1A-4275-9BEE-D1A1760E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178</cp:revision>
  <cp:lastPrinted>2026-03-11T07:54:00Z</cp:lastPrinted>
  <dcterms:created xsi:type="dcterms:W3CDTF">2021-10-12T10:10:00Z</dcterms:created>
  <dcterms:modified xsi:type="dcterms:W3CDTF">2026-03-24T12:25:00Z</dcterms:modified>
</cp:coreProperties>
</file>