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4C7" w:rsidRDefault="00E904C7" w:rsidP="00E904C7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</w:t>
      </w:r>
      <w:r w:rsidRPr="00E90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Pr="00E904C7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B89FD79" wp14:editId="67CDC5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0B" w:rsidRPr="00E904C7" w:rsidRDefault="0043280B" w:rsidP="00E904C7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КИЇВСЬКА ОБЛАСТЬ</w:t>
      </w:r>
    </w:p>
    <w:p w:rsidR="00E904C7" w:rsidRPr="00E904C7" w:rsidRDefault="00E904C7" w:rsidP="00E9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E904C7" w:rsidRPr="00E904C7" w:rsidRDefault="00E904C7" w:rsidP="00E904C7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E904C7" w:rsidRPr="00E904C7" w:rsidRDefault="00E904C7" w:rsidP="00E9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43280B" w:rsidRDefault="0043280B" w:rsidP="00E904C7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904C7" w:rsidRPr="00E904C7" w:rsidRDefault="00E904C7" w:rsidP="00E90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04C7" w:rsidRPr="00E904C7" w:rsidRDefault="00E904C7" w:rsidP="00E904C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31 березня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</w:t>
      </w:r>
      <w:r w:rsidR="00432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№ 1993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- 4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Pr="00E90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VIII</w:t>
      </w:r>
    </w:p>
    <w:p w:rsidR="00E904C7" w:rsidRDefault="00E904C7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3280B" w:rsidRPr="0043280B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Про передачу в оренду без проведення </w:t>
      </w:r>
    </w:p>
    <w:p w:rsidR="0043280B" w:rsidRPr="0043280B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аукціону нерухомого майна комунальної </w:t>
      </w:r>
    </w:p>
    <w:p w:rsidR="003B2EB4" w:rsidRPr="0043280B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власності, що знаходиться за </w:t>
      </w:r>
      <w:proofErr w:type="spellStart"/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: </w:t>
      </w:r>
    </w:p>
    <w:p w:rsidR="003B2EB4" w:rsidRPr="0043280B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вул. Академіка Байраківського, 1, м. Тетіїв, </w:t>
      </w:r>
    </w:p>
    <w:p w:rsidR="003271DA" w:rsidRDefault="003B2EB4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2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Білоцерківський район, Київська область</w:t>
      </w:r>
      <w:r w:rsidR="003271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Законів України «Про місцеве самоврядування в Україні»,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№ 483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Методики розрахунку орендної плати за державне майно, затвердженої Постановою Кабінету Міністрів України від 28 квітня 2021 року № 630, розглянувши лист </w:t>
      </w:r>
      <w:r w:rsidR="003B2EB4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Київського обласного територіального центру</w:t>
      </w:r>
      <w:r w:rsidR="001E6B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комплектування</w:t>
      </w:r>
      <w:r w:rsidR="00FD2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підтримки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D2B18">
        <w:rPr>
          <w:rFonts w:ascii="Times New Roman" w:eastAsia="Times New Roman" w:hAnsi="Times New Roman" w:cs="Times New Roman"/>
          <w:sz w:val="28"/>
          <w:szCs w:val="28"/>
          <w:lang w:val="uk-UA"/>
        </w:rPr>
        <w:t>17.03.2026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FD2B18">
        <w:rPr>
          <w:rFonts w:ascii="Times New Roman" w:eastAsia="Times New Roman" w:hAnsi="Times New Roman" w:cs="Times New Roman"/>
          <w:sz w:val="28"/>
          <w:szCs w:val="28"/>
          <w:lang w:val="uk-UA"/>
        </w:rPr>
        <w:t>3/3/1708,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висновки і рекомендації постійної депутатської комісії 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зв’язку, Тетіївська міська рада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3271DA" w:rsidRDefault="003271DA" w:rsidP="00E904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FD2B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BD18CD" w:rsidRPr="00BD1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18CD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Київському обласному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оренду без проведення аукціону нежитлові приміщення, загальною площею 464,2 кв. м. адміністративної будівлі та два гаражі (бокси), загальною площею 110,0 кв. м., які знаходяться за адресою: 09801, вулиця Академіка Байраківського, 1 в місті Тетієві Білоцерківського району Київської області, для </w:t>
      </w:r>
      <w:r w:rsidR="00235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розміщення </w:t>
      </w:r>
      <w:r w:rsidR="008A6AAD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структурних підрозділів Збройних Сил України</w:t>
      </w:r>
      <w:r w:rsidR="008125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01 квітня 2026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наступні істотні умови договору оренди вказаного об’єкту 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нерухомого майна комунальної власності:</w:t>
      </w:r>
    </w:p>
    <w:p w:rsidR="003271DA" w:rsidRDefault="008A6AAD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2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 плата за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оренди становить 1 (одна)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гривня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п.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Методики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розрахунку</w:t>
      </w:r>
      <w:proofErr w:type="spellEnd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орендної</w:t>
      </w:r>
      <w:proofErr w:type="spellEnd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плати за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державне</w:t>
      </w:r>
      <w:proofErr w:type="spellEnd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майно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="00327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КМУ від 28 квітня 2021 № 630;</w:t>
      </w:r>
    </w:p>
    <w:p w:rsidR="003271DA" w:rsidRDefault="008A6AAD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</w:t>
      </w:r>
      <w:r w:rsidR="00327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.2. </w:t>
      </w:r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5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укладення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</w:t>
      </w:r>
      <w:r w:rsidR="003271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271DA" w:rsidRDefault="003271DA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3271DA" w:rsidRDefault="003271DA" w:rsidP="003271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Тетіївської міської ради здійснити дії щодо</w:t>
      </w:r>
    </w:p>
    <w:p w:rsidR="003271DA" w:rsidRDefault="003271DA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укладення договору оренди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єкта нерухомого майна комунальної власності, вказаного в пункті 1 цього рішення,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оприлюднити рішення та укладений договір оренди у електронній торговій системі відповідно до чинного законодавства.</w:t>
      </w:r>
    </w:p>
    <w:p w:rsidR="0043280B" w:rsidRDefault="0043280B" w:rsidP="00327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71DA" w:rsidRDefault="003271DA" w:rsidP="003271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(голова – Степаненко Л.А.).</w:t>
      </w: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71DA" w:rsidRDefault="003271DA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280B" w:rsidRDefault="0043280B" w:rsidP="003271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43280B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            Секретар міської ради                                          Наталія ІВАНЮТА</w:t>
      </w: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3280B" w:rsidRPr="0043280B" w:rsidRDefault="0043280B" w:rsidP="0043280B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43280B" w:rsidRPr="0043280B" w:rsidRDefault="0043280B" w:rsidP="004328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28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43280B" w:rsidRPr="0043280B" w:rsidRDefault="0043280B" w:rsidP="004328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280B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130EB6" w:rsidRDefault="00130EB6"/>
    <w:sectPr w:rsidR="00130EB6" w:rsidSect="004328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E6CD5"/>
    <w:multiLevelType w:val="hybridMultilevel"/>
    <w:tmpl w:val="45EC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59"/>
    <w:rsid w:val="00004CE3"/>
    <w:rsid w:val="00130EB6"/>
    <w:rsid w:val="001E6BF1"/>
    <w:rsid w:val="0023500A"/>
    <w:rsid w:val="003271DA"/>
    <w:rsid w:val="00376331"/>
    <w:rsid w:val="003B2EB4"/>
    <w:rsid w:val="0043280B"/>
    <w:rsid w:val="00812592"/>
    <w:rsid w:val="008A6AAD"/>
    <w:rsid w:val="00BD18CD"/>
    <w:rsid w:val="00CA4459"/>
    <w:rsid w:val="00E904C7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ADD7"/>
  <w15:chartTrackingRefBased/>
  <w15:docId w15:val="{115B01EB-8569-4772-8FA9-3D517B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2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11</cp:revision>
  <cp:lastPrinted>2026-04-02T11:38:00Z</cp:lastPrinted>
  <dcterms:created xsi:type="dcterms:W3CDTF">2026-03-18T08:34:00Z</dcterms:created>
  <dcterms:modified xsi:type="dcterms:W3CDTF">2026-04-02T11:47:00Z</dcterms:modified>
</cp:coreProperties>
</file>