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Pr="002A0A32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Pr="002A0A32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A0A3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2A0A32">
        <w:rPr>
          <w:sz w:val="28"/>
          <w:szCs w:val="28"/>
          <w:lang w:eastAsia="en-US"/>
        </w:rPr>
        <w:t>КИЇВСЬКА ОБЛАСТЬ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eastAsia="en-US"/>
        </w:rPr>
        <w:t>ТЕТІЇВСЬКА МІСЬКА РАДА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val="en-US" w:eastAsia="en-US"/>
        </w:rPr>
        <w:t>V</w:t>
      </w:r>
      <w:r w:rsidRPr="002A0A32">
        <w:rPr>
          <w:b/>
          <w:sz w:val="28"/>
          <w:szCs w:val="28"/>
          <w:lang w:val="uk-UA" w:eastAsia="en-US"/>
        </w:rPr>
        <w:t>ІІІ</w:t>
      </w:r>
      <w:r w:rsidRPr="002A0A32">
        <w:rPr>
          <w:b/>
          <w:sz w:val="28"/>
          <w:szCs w:val="28"/>
          <w:lang w:eastAsia="en-US"/>
        </w:rPr>
        <w:t xml:space="preserve"> СКЛИКАННЯ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Pr="002A0A32" w:rsidRDefault="00657B12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98176A" w:rsidRPr="002A0A32"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 xml:space="preserve"> СЕСІЯ</w:t>
      </w:r>
    </w:p>
    <w:p w:rsidR="00E40822" w:rsidRPr="002A0A32" w:rsidRDefault="00E40822" w:rsidP="0098176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8176A" w:rsidRPr="00E374BC" w:rsidRDefault="002A242B" w:rsidP="00107D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107DEE" w:rsidRPr="00E374BC">
        <w:rPr>
          <w:b/>
          <w:bCs/>
          <w:sz w:val="32"/>
          <w:szCs w:val="32"/>
          <w:lang w:eastAsia="en-US"/>
        </w:rPr>
        <w:t xml:space="preserve">Р </w:t>
      </w:r>
      <w:r w:rsidR="0098176A" w:rsidRPr="00E374BC">
        <w:rPr>
          <w:b/>
          <w:bCs/>
          <w:sz w:val="32"/>
          <w:szCs w:val="32"/>
          <w:lang w:eastAsia="en-US"/>
        </w:rPr>
        <w:t xml:space="preserve">І Ш Е Н </w:t>
      </w:r>
      <w:proofErr w:type="spellStart"/>
      <w:r w:rsidR="0098176A" w:rsidRPr="00E374BC">
        <w:rPr>
          <w:b/>
          <w:bCs/>
          <w:sz w:val="32"/>
          <w:szCs w:val="32"/>
          <w:lang w:eastAsia="en-US"/>
        </w:rPr>
        <w:t>Н</w:t>
      </w:r>
      <w:proofErr w:type="spellEnd"/>
      <w:r w:rsidR="0098176A" w:rsidRPr="00E374BC">
        <w:rPr>
          <w:b/>
          <w:bCs/>
          <w:sz w:val="32"/>
          <w:szCs w:val="32"/>
          <w:lang w:eastAsia="en-US"/>
        </w:rPr>
        <w:t xml:space="preserve"> 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904ED" w:rsidRPr="002A0A32" w:rsidRDefault="002A0A32" w:rsidP="002A0A32">
      <w:pPr>
        <w:widowControl w:val="0"/>
        <w:autoSpaceDE w:val="0"/>
        <w:autoSpaceDN w:val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4F2528">
        <w:rPr>
          <w:rFonts w:eastAsia="Calibri"/>
          <w:b/>
          <w:sz w:val="28"/>
          <w:szCs w:val="28"/>
          <w:lang w:val="uk-UA" w:eastAsia="en-US"/>
        </w:rPr>
        <w:t xml:space="preserve">  12 березня </w:t>
      </w:r>
      <w:r w:rsidR="004E622F" w:rsidRPr="002A0A32">
        <w:rPr>
          <w:rFonts w:eastAsia="Calibri"/>
          <w:b/>
          <w:sz w:val="28"/>
          <w:szCs w:val="28"/>
          <w:lang w:eastAsia="en-US"/>
        </w:rPr>
        <w:t xml:space="preserve"> </w:t>
      </w:r>
      <w:r w:rsidR="002A242B">
        <w:rPr>
          <w:rFonts w:eastAsia="Calibri"/>
          <w:b/>
          <w:sz w:val="28"/>
          <w:szCs w:val="28"/>
          <w:lang w:val="uk-UA" w:eastAsia="en-US"/>
        </w:rPr>
        <w:t>2024</w:t>
      </w:r>
      <w:r w:rsidR="005D7396" w:rsidRPr="002A0A32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98176A" w:rsidRPr="002A0A32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  <w:r w:rsidR="0098176A" w:rsidRPr="002A0A32">
        <w:rPr>
          <w:b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  <w:lang w:val="uk-UA" w:eastAsia="en-US"/>
        </w:rPr>
        <w:t xml:space="preserve">              </w:t>
      </w:r>
      <w:r w:rsidR="008F3B01">
        <w:rPr>
          <w:b/>
          <w:sz w:val="28"/>
          <w:szCs w:val="28"/>
          <w:lang w:eastAsia="en-US"/>
        </w:rPr>
        <w:t xml:space="preserve">       </w:t>
      </w:r>
      <w:r w:rsidR="005D7396" w:rsidRPr="002A0A32">
        <w:rPr>
          <w:b/>
          <w:sz w:val="28"/>
          <w:szCs w:val="28"/>
          <w:lang w:eastAsia="en-US"/>
        </w:rPr>
        <w:t xml:space="preserve">№  </w:t>
      </w:r>
      <w:r w:rsidR="008F3B01">
        <w:rPr>
          <w:b/>
          <w:sz w:val="28"/>
          <w:szCs w:val="28"/>
          <w:lang w:eastAsia="en-US"/>
        </w:rPr>
        <w:t>1236</w:t>
      </w:r>
      <w:r w:rsidR="00107DEE">
        <w:rPr>
          <w:b/>
          <w:sz w:val="28"/>
          <w:szCs w:val="28"/>
          <w:lang w:eastAsia="en-US"/>
        </w:rPr>
        <w:t xml:space="preserve"> </w:t>
      </w:r>
      <w:r w:rsidR="00657B12">
        <w:rPr>
          <w:b/>
          <w:sz w:val="28"/>
          <w:szCs w:val="28"/>
          <w:lang w:eastAsia="en-US"/>
        </w:rPr>
        <w:t>- 26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val="en-US" w:eastAsia="en-US"/>
        </w:rPr>
        <w:t>VII</w:t>
      </w:r>
      <w:r w:rsidR="0098176A" w:rsidRPr="002A0A32">
        <w:rPr>
          <w:b/>
          <w:sz w:val="28"/>
          <w:szCs w:val="28"/>
          <w:lang w:val="uk-UA" w:eastAsia="en-US"/>
        </w:rPr>
        <w:t>І</w:t>
      </w:r>
      <w:r w:rsidR="0098176A" w:rsidRPr="002A0A32">
        <w:rPr>
          <w:b/>
          <w:color w:val="FF0000"/>
          <w:sz w:val="32"/>
          <w:szCs w:val="32"/>
          <w:lang w:eastAsia="en-US"/>
        </w:rPr>
        <w:br/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BB28C6">
        <w:rPr>
          <w:b/>
          <w:sz w:val="28"/>
          <w:szCs w:val="28"/>
          <w:lang w:val="uk-UA"/>
        </w:rPr>
        <w:t xml:space="preserve"> </w:t>
      </w:r>
    </w:p>
    <w:p w:rsidR="001E2604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2E7" w:rsidRPr="000F11AA">
        <w:rPr>
          <w:b/>
          <w:sz w:val="28"/>
          <w:szCs w:val="28"/>
          <w:lang w:val="uk-UA"/>
        </w:rPr>
        <w:t>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0E5A8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E2604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9865A6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 xml:space="preserve">и </w:t>
      </w:r>
      <w:r w:rsidR="00657B12">
        <w:rPr>
          <w:sz w:val="28"/>
          <w:szCs w:val="28"/>
          <w:lang w:val="uk-UA"/>
        </w:rPr>
        <w:t xml:space="preserve"> клопотання ТОВ «Тетіївського підприємства по забезпеченню нафтопродуктами», свідоцтво про право власності на нерухоме майно</w:t>
      </w:r>
      <w:r w:rsidR="005B7090">
        <w:rPr>
          <w:sz w:val="28"/>
          <w:szCs w:val="28"/>
          <w:lang w:val="uk-UA"/>
        </w:rPr>
        <w:t xml:space="preserve">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2A0A32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2A0A32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</w:t>
      </w:r>
      <w:r w:rsidR="002A0A32">
        <w:rPr>
          <w:sz w:val="28"/>
          <w:szCs w:val="28"/>
          <w:lang w:val="uk-UA"/>
        </w:rPr>
        <w:t xml:space="preserve"> Земельного кодексу України, статей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 w:rsidR="002A0A32">
        <w:rPr>
          <w:sz w:val="28"/>
          <w:szCs w:val="28"/>
          <w:lang w:val="uk-UA"/>
        </w:rPr>
        <w:t>млі», статей</w:t>
      </w:r>
      <w:r w:rsidR="004809D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597A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Р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І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Ш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Л</w:t>
      </w:r>
      <w:r w:rsidR="002A0A32">
        <w:rPr>
          <w:b/>
          <w:sz w:val="28"/>
          <w:szCs w:val="28"/>
          <w:lang w:val="uk-UA"/>
        </w:rPr>
        <w:t xml:space="preserve"> </w:t>
      </w:r>
      <w:r w:rsidR="00AC3C0B">
        <w:rPr>
          <w:b/>
          <w:sz w:val="28"/>
          <w:szCs w:val="28"/>
          <w:lang w:val="uk-UA"/>
        </w:rPr>
        <w:t xml:space="preserve">А 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A242B" w:rsidRDefault="004229AD" w:rsidP="002A242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1</w:t>
      </w:r>
      <w:r w:rsidR="002A242B">
        <w:rPr>
          <w:sz w:val="28"/>
          <w:lang w:val="uk-UA"/>
        </w:rPr>
        <w:t>.</w:t>
      </w:r>
      <w:r w:rsidR="002A242B">
        <w:rPr>
          <w:b/>
          <w:sz w:val="28"/>
          <w:lang w:val="uk-UA"/>
        </w:rPr>
        <w:t>Передати в користування на умовах оренди земельну ділянку, яка розташована  на  території Тетіївської міськ</w:t>
      </w:r>
      <w:r w:rsidR="00657B12">
        <w:rPr>
          <w:b/>
          <w:sz w:val="28"/>
          <w:lang w:val="uk-UA"/>
        </w:rPr>
        <w:t xml:space="preserve">ої ради  в межах с. </w:t>
      </w:r>
      <w:proofErr w:type="spellStart"/>
      <w:r w:rsidR="00657B12">
        <w:rPr>
          <w:b/>
          <w:sz w:val="28"/>
          <w:lang w:val="uk-UA"/>
        </w:rPr>
        <w:t>Дібрівка</w:t>
      </w:r>
      <w:proofErr w:type="spellEnd"/>
      <w:r w:rsidR="00657B12">
        <w:rPr>
          <w:b/>
          <w:sz w:val="28"/>
          <w:lang w:val="uk-UA"/>
        </w:rPr>
        <w:t xml:space="preserve">  по вул. Степова, 28</w:t>
      </w:r>
    </w:p>
    <w:p w:rsidR="002A242B" w:rsidRDefault="002A242B" w:rsidP="002A24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57B12">
        <w:rPr>
          <w:b/>
          <w:sz w:val="28"/>
          <w:lang w:val="uk-UA"/>
        </w:rPr>
        <w:t xml:space="preserve"> -</w:t>
      </w:r>
      <w:r w:rsidR="00657B12">
        <w:rPr>
          <w:sz w:val="28"/>
          <w:szCs w:val="28"/>
          <w:lang w:val="uk-UA"/>
        </w:rPr>
        <w:t xml:space="preserve"> </w:t>
      </w:r>
      <w:r w:rsidR="00657B12" w:rsidRPr="00657B12">
        <w:rPr>
          <w:b/>
          <w:sz w:val="28"/>
          <w:szCs w:val="28"/>
          <w:lang w:val="uk-UA"/>
        </w:rPr>
        <w:t>ТОВ «</w:t>
      </w:r>
      <w:r w:rsidR="00657B12">
        <w:rPr>
          <w:b/>
          <w:sz w:val="28"/>
          <w:szCs w:val="28"/>
          <w:lang w:val="uk-UA"/>
        </w:rPr>
        <w:t>Тетіївському підприємству</w:t>
      </w:r>
      <w:r w:rsidR="00657B12" w:rsidRPr="00657B12">
        <w:rPr>
          <w:b/>
          <w:sz w:val="28"/>
          <w:szCs w:val="28"/>
          <w:lang w:val="uk-UA"/>
        </w:rPr>
        <w:t xml:space="preserve"> по забезпеченню нафтопродуктами»,</w:t>
      </w:r>
      <w:r w:rsidR="00657B12">
        <w:rPr>
          <w:sz w:val="28"/>
          <w:szCs w:val="28"/>
          <w:lang w:val="uk-UA"/>
        </w:rPr>
        <w:t xml:space="preserve"> </w:t>
      </w:r>
      <w:r w:rsidR="00657B12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657B12">
        <w:rPr>
          <w:sz w:val="28"/>
          <w:lang w:val="uk-UA"/>
        </w:rPr>
        <w:t xml:space="preserve">площею  0,1318 </w:t>
      </w:r>
      <w:r>
        <w:rPr>
          <w:sz w:val="28"/>
          <w:lang w:val="uk-UA"/>
        </w:rPr>
        <w:t>га, землі  промисловості, транспорту, електронних комунікацій, енергетики, оборони т</w:t>
      </w:r>
      <w:r w:rsidR="00657B12">
        <w:rPr>
          <w:sz w:val="28"/>
          <w:lang w:val="uk-UA"/>
        </w:rPr>
        <w:t>а іншого призначення, код (12.08</w:t>
      </w:r>
      <w:r>
        <w:rPr>
          <w:sz w:val="28"/>
          <w:lang w:val="uk-UA"/>
        </w:rPr>
        <w:t>) для розміщення  та  експлуатації  будіве</w:t>
      </w:r>
      <w:r w:rsidR="00657B12">
        <w:rPr>
          <w:sz w:val="28"/>
          <w:lang w:val="uk-UA"/>
        </w:rPr>
        <w:t>ль і споруд додаткових транспортних послуг та допоміжних операцій</w:t>
      </w:r>
      <w:r>
        <w:rPr>
          <w:sz w:val="28"/>
          <w:lang w:val="uk-UA"/>
        </w:rPr>
        <w:t xml:space="preserve">   кадастровий номер  </w:t>
      </w:r>
      <w:r w:rsidR="00657B12">
        <w:rPr>
          <w:b/>
          <w:sz w:val="28"/>
          <w:lang w:val="uk-UA"/>
        </w:rPr>
        <w:t>3224683200</w:t>
      </w:r>
      <w:r w:rsidR="009865A6">
        <w:rPr>
          <w:b/>
          <w:sz w:val="28"/>
          <w:lang w:val="uk-UA"/>
        </w:rPr>
        <w:t>:</w:t>
      </w:r>
      <w:r w:rsidR="00657B12">
        <w:rPr>
          <w:b/>
          <w:sz w:val="28"/>
          <w:lang w:val="uk-UA"/>
        </w:rPr>
        <w:t>07:003:0003</w:t>
      </w:r>
      <w:r>
        <w:rPr>
          <w:b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терміном на  49 років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F43B83" w:rsidRPr="00F43B83" w:rsidRDefault="00F43B83" w:rsidP="00F43B83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F43B83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F43B83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5 % від </w:t>
      </w:r>
      <w:r w:rsidRPr="00F43B83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43B8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9865A6">
        <w:rPr>
          <w:rFonts w:eastAsia="Calibri"/>
          <w:sz w:val="28"/>
          <w:szCs w:val="28"/>
          <w:lang w:val="uk-UA" w:eastAsia="en-US"/>
        </w:rPr>
        <w:t xml:space="preserve">що </w:t>
      </w:r>
      <w:r w:rsidR="004229AD">
        <w:rPr>
          <w:rFonts w:eastAsia="Calibri"/>
          <w:sz w:val="28"/>
          <w:szCs w:val="28"/>
          <w:lang w:val="uk-UA" w:eastAsia="en-US"/>
        </w:rPr>
        <w:lastRenderedPageBreak/>
        <w:t>складає</w:t>
      </w:r>
      <w:r w:rsidR="00D14EC2">
        <w:rPr>
          <w:rFonts w:eastAsia="Calibri"/>
          <w:sz w:val="28"/>
          <w:szCs w:val="28"/>
          <w:lang w:val="uk-UA" w:eastAsia="en-US"/>
        </w:rPr>
        <w:t xml:space="preserve">   7 230 грн. 00</w:t>
      </w:r>
      <w:r w:rsidRPr="00F43B83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земельної  </w:t>
      </w:r>
      <w:r w:rsidR="00D14EC2">
        <w:rPr>
          <w:rFonts w:eastAsia="Calibri"/>
          <w:sz w:val="28"/>
          <w:szCs w:val="28"/>
          <w:lang w:val="uk-UA" w:eastAsia="en-US"/>
        </w:rPr>
        <w:t>ділянки  становить   144 599  грн. 86</w:t>
      </w:r>
      <w:r w:rsidRPr="00F43B83">
        <w:rPr>
          <w:rFonts w:eastAsia="Calibri"/>
          <w:sz w:val="28"/>
          <w:szCs w:val="28"/>
          <w:lang w:val="uk-UA" w:eastAsia="en-US"/>
        </w:rPr>
        <w:t xml:space="preserve">  коп. </w:t>
      </w:r>
      <w:r w:rsidR="00D14EC2">
        <w:rPr>
          <w:sz w:val="28"/>
          <w:szCs w:val="28"/>
          <w:lang w:val="uk-UA"/>
        </w:rPr>
        <w:t>Термін дії договору  з 01.03</w:t>
      </w:r>
      <w:r w:rsidRPr="00F43B83">
        <w:rPr>
          <w:sz w:val="28"/>
          <w:szCs w:val="28"/>
          <w:lang w:val="uk-UA"/>
        </w:rPr>
        <w:t>.2024 року.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D14EC2">
        <w:rPr>
          <w:sz w:val="28"/>
          <w:szCs w:val="28"/>
          <w:lang w:val="uk-UA"/>
        </w:rPr>
        <w:t xml:space="preserve"> ТОВ  «Тетіївському підприємству по забезпеченню нафтопродуктами», 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B01" w:rsidRDefault="008F3B01" w:rsidP="008F3B01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Секретар міської ради                                                    Наталія ІВАНЮТА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DF2A7E" w:rsidRPr="00DF2A7E" w:rsidRDefault="00DF2A7E" w:rsidP="00DF2A7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B8E"/>
    <w:multiLevelType w:val="hybridMultilevel"/>
    <w:tmpl w:val="E18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06825"/>
    <w:rsid w:val="00010E7B"/>
    <w:rsid w:val="000262E7"/>
    <w:rsid w:val="0003471E"/>
    <w:rsid w:val="00035909"/>
    <w:rsid w:val="00047F9C"/>
    <w:rsid w:val="00052CCB"/>
    <w:rsid w:val="00074EF9"/>
    <w:rsid w:val="000E2E57"/>
    <w:rsid w:val="000E5A8F"/>
    <w:rsid w:val="000F11AA"/>
    <w:rsid w:val="000F366A"/>
    <w:rsid w:val="00101741"/>
    <w:rsid w:val="0010257A"/>
    <w:rsid w:val="00107DEE"/>
    <w:rsid w:val="00141ACD"/>
    <w:rsid w:val="00157018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571E2"/>
    <w:rsid w:val="00282B79"/>
    <w:rsid w:val="00293999"/>
    <w:rsid w:val="002A0A32"/>
    <w:rsid w:val="002A242B"/>
    <w:rsid w:val="002B573A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229AD"/>
    <w:rsid w:val="00455C31"/>
    <w:rsid w:val="0046668E"/>
    <w:rsid w:val="004809D3"/>
    <w:rsid w:val="00486AC3"/>
    <w:rsid w:val="004904ED"/>
    <w:rsid w:val="004E622F"/>
    <w:rsid w:val="004F2528"/>
    <w:rsid w:val="004F3C47"/>
    <w:rsid w:val="00505F92"/>
    <w:rsid w:val="00514908"/>
    <w:rsid w:val="00520930"/>
    <w:rsid w:val="00542531"/>
    <w:rsid w:val="00597AE0"/>
    <w:rsid w:val="005A43AF"/>
    <w:rsid w:val="005B647D"/>
    <w:rsid w:val="005B7090"/>
    <w:rsid w:val="005C1A9B"/>
    <w:rsid w:val="005D04F5"/>
    <w:rsid w:val="005D7396"/>
    <w:rsid w:val="005E5B2E"/>
    <w:rsid w:val="005F04AA"/>
    <w:rsid w:val="006149E3"/>
    <w:rsid w:val="00625CFD"/>
    <w:rsid w:val="00653938"/>
    <w:rsid w:val="00657B12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A2148"/>
    <w:rsid w:val="008E3C72"/>
    <w:rsid w:val="008F0920"/>
    <w:rsid w:val="008F3B01"/>
    <w:rsid w:val="008F6B68"/>
    <w:rsid w:val="0091459B"/>
    <w:rsid w:val="00914DA2"/>
    <w:rsid w:val="009332EC"/>
    <w:rsid w:val="00951F33"/>
    <w:rsid w:val="00966DEA"/>
    <w:rsid w:val="0098176A"/>
    <w:rsid w:val="009865A6"/>
    <w:rsid w:val="009A304D"/>
    <w:rsid w:val="009E7EEC"/>
    <w:rsid w:val="009F3689"/>
    <w:rsid w:val="00A05683"/>
    <w:rsid w:val="00A1454C"/>
    <w:rsid w:val="00A1676C"/>
    <w:rsid w:val="00A17707"/>
    <w:rsid w:val="00A35383"/>
    <w:rsid w:val="00A5621C"/>
    <w:rsid w:val="00A67D45"/>
    <w:rsid w:val="00A72D23"/>
    <w:rsid w:val="00A9230F"/>
    <w:rsid w:val="00AB1557"/>
    <w:rsid w:val="00AC3C0B"/>
    <w:rsid w:val="00AE3408"/>
    <w:rsid w:val="00B0418B"/>
    <w:rsid w:val="00B14F2D"/>
    <w:rsid w:val="00B20784"/>
    <w:rsid w:val="00B21B6D"/>
    <w:rsid w:val="00B80331"/>
    <w:rsid w:val="00B87E9C"/>
    <w:rsid w:val="00B955A1"/>
    <w:rsid w:val="00BB1DCB"/>
    <w:rsid w:val="00BB28C6"/>
    <w:rsid w:val="00BB6C64"/>
    <w:rsid w:val="00BC2856"/>
    <w:rsid w:val="00BC4357"/>
    <w:rsid w:val="00BE1C77"/>
    <w:rsid w:val="00BF44AB"/>
    <w:rsid w:val="00C2389F"/>
    <w:rsid w:val="00C27942"/>
    <w:rsid w:val="00C36AD6"/>
    <w:rsid w:val="00C404AA"/>
    <w:rsid w:val="00C451B3"/>
    <w:rsid w:val="00C93523"/>
    <w:rsid w:val="00C93EF5"/>
    <w:rsid w:val="00CB597A"/>
    <w:rsid w:val="00CD21B3"/>
    <w:rsid w:val="00D12ACA"/>
    <w:rsid w:val="00D14EC2"/>
    <w:rsid w:val="00D402A7"/>
    <w:rsid w:val="00D54A23"/>
    <w:rsid w:val="00DA2E6A"/>
    <w:rsid w:val="00DB2C2B"/>
    <w:rsid w:val="00DD3653"/>
    <w:rsid w:val="00DF2A7E"/>
    <w:rsid w:val="00E230DC"/>
    <w:rsid w:val="00E323C9"/>
    <w:rsid w:val="00E34445"/>
    <w:rsid w:val="00E374BC"/>
    <w:rsid w:val="00E40822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14B68"/>
    <w:rsid w:val="00F43B83"/>
    <w:rsid w:val="00F653FC"/>
    <w:rsid w:val="00F77CDD"/>
    <w:rsid w:val="00FB47B0"/>
    <w:rsid w:val="00FC159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EEC2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ACE8-7146-4D41-BAD1-0D1797A7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183</cp:revision>
  <cp:lastPrinted>2024-02-15T07:24:00Z</cp:lastPrinted>
  <dcterms:created xsi:type="dcterms:W3CDTF">2022-06-15T08:01:00Z</dcterms:created>
  <dcterms:modified xsi:type="dcterms:W3CDTF">2024-03-13T06:54:00Z</dcterms:modified>
</cp:coreProperties>
</file>