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DC24" w14:textId="77FDC293" w:rsidR="000E1FAB" w:rsidRPr="001F016F" w:rsidRDefault="000E1FAB" w:rsidP="00C0572B">
      <w:pPr>
        <w:widowControl/>
        <w:tabs>
          <w:tab w:val="left" w:pos="6732"/>
        </w:tabs>
        <w:autoSpaceDE/>
        <w:autoSpaceDN/>
        <w:ind w:firstLine="4395"/>
        <w:rPr>
          <w:b/>
          <w:caps/>
          <w:sz w:val="20"/>
          <w:szCs w:val="28"/>
          <w:lang w:eastAsia="ru-RU"/>
        </w:rPr>
      </w:pPr>
      <w:r>
        <w:rPr>
          <w:noProof/>
          <w:sz w:val="20"/>
          <w:szCs w:val="20"/>
          <w:lang w:val="en-US"/>
        </w:rPr>
        <w:drawing>
          <wp:inline distT="0" distB="0" distL="0" distR="0" wp14:anchorId="0AA689F9" wp14:editId="3207B933">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14:paraId="32EE23BA" w14:textId="77777777" w:rsidR="000E1FAB" w:rsidRDefault="000E1FAB" w:rsidP="000E1FAB">
      <w:pPr>
        <w:jc w:val="center"/>
        <w:rPr>
          <w:sz w:val="28"/>
          <w:szCs w:val="28"/>
        </w:rPr>
      </w:pPr>
    </w:p>
    <w:p w14:paraId="74DD5775" w14:textId="77777777" w:rsidR="000E1FAB" w:rsidRPr="00F5204F" w:rsidRDefault="000E1FAB" w:rsidP="000E1FAB">
      <w:pPr>
        <w:jc w:val="center"/>
        <w:rPr>
          <w:sz w:val="28"/>
          <w:szCs w:val="28"/>
        </w:rPr>
      </w:pPr>
      <w:r w:rsidRPr="00F5204F">
        <w:rPr>
          <w:sz w:val="28"/>
          <w:szCs w:val="28"/>
        </w:rPr>
        <w:t>КИЇВСЬКА ОБЛАСТЬ</w:t>
      </w:r>
    </w:p>
    <w:p w14:paraId="6A7108E1" w14:textId="77777777" w:rsidR="000E1FAB" w:rsidRPr="00F5204F" w:rsidRDefault="000E1FAB" w:rsidP="000E1FAB">
      <w:pPr>
        <w:jc w:val="center"/>
        <w:rPr>
          <w:sz w:val="28"/>
          <w:szCs w:val="28"/>
        </w:rPr>
      </w:pPr>
    </w:p>
    <w:p w14:paraId="0D6E96CE" w14:textId="77777777" w:rsidR="000E1FAB" w:rsidRPr="00F5204F" w:rsidRDefault="000E1FAB" w:rsidP="000E1FAB">
      <w:pPr>
        <w:jc w:val="center"/>
        <w:rPr>
          <w:b/>
          <w:sz w:val="28"/>
          <w:szCs w:val="28"/>
        </w:rPr>
      </w:pPr>
      <w:r w:rsidRPr="00F5204F">
        <w:rPr>
          <w:b/>
          <w:sz w:val="28"/>
          <w:szCs w:val="28"/>
        </w:rPr>
        <w:t>ТЕТІЇВСЬКА МІСЬКА РАДА</w:t>
      </w:r>
    </w:p>
    <w:p w14:paraId="669C0200" w14:textId="77777777" w:rsidR="000E1FAB" w:rsidRPr="00F5204F" w:rsidRDefault="000E1FAB" w:rsidP="000E1FAB">
      <w:pPr>
        <w:jc w:val="center"/>
        <w:rPr>
          <w:b/>
          <w:sz w:val="28"/>
          <w:szCs w:val="28"/>
        </w:rPr>
      </w:pPr>
      <w:r w:rsidRPr="00F5204F">
        <w:rPr>
          <w:b/>
          <w:sz w:val="28"/>
          <w:szCs w:val="28"/>
          <w:lang w:val="en-US"/>
        </w:rPr>
        <w:t>V</w:t>
      </w:r>
      <w:r w:rsidRPr="00F5204F">
        <w:rPr>
          <w:b/>
          <w:sz w:val="28"/>
          <w:szCs w:val="28"/>
        </w:rPr>
        <w:t>ІІІ СКЛИКАННЯ</w:t>
      </w:r>
    </w:p>
    <w:p w14:paraId="0A059770" w14:textId="77777777" w:rsidR="000E1FAB" w:rsidRPr="00F5204F" w:rsidRDefault="000E1FAB" w:rsidP="000E1FAB">
      <w:pPr>
        <w:jc w:val="center"/>
        <w:rPr>
          <w:b/>
          <w:sz w:val="28"/>
          <w:szCs w:val="28"/>
        </w:rPr>
      </w:pPr>
    </w:p>
    <w:p w14:paraId="138F6A93" w14:textId="77777777" w:rsidR="000E1FAB" w:rsidRDefault="000E1FAB" w:rsidP="000E1FAB">
      <w:pPr>
        <w:jc w:val="center"/>
        <w:rPr>
          <w:b/>
          <w:sz w:val="28"/>
          <w:szCs w:val="28"/>
        </w:rPr>
      </w:pPr>
      <w:r w:rsidRPr="00F5204F">
        <w:rPr>
          <w:b/>
          <w:sz w:val="28"/>
          <w:szCs w:val="28"/>
        </w:rPr>
        <w:t>ДВАДЦЯТЬ ЧЕТВЕРТА  СЕСІЯ</w:t>
      </w:r>
    </w:p>
    <w:p w14:paraId="060F316A" w14:textId="0CF033E2" w:rsidR="001A4593" w:rsidRDefault="001A4593" w:rsidP="000E1FAB">
      <w:pPr>
        <w:jc w:val="center"/>
        <w:rPr>
          <w:b/>
          <w:sz w:val="28"/>
          <w:szCs w:val="28"/>
        </w:rPr>
      </w:pPr>
      <w:r>
        <w:rPr>
          <w:b/>
          <w:sz w:val="28"/>
          <w:szCs w:val="28"/>
        </w:rPr>
        <w:t>перше пленарне засідання</w:t>
      </w:r>
    </w:p>
    <w:p w14:paraId="6EE7020A" w14:textId="77777777" w:rsidR="001A4593" w:rsidRPr="000E1FAB" w:rsidRDefault="001A4593" w:rsidP="000E1FAB">
      <w:pPr>
        <w:jc w:val="center"/>
        <w:rPr>
          <w:b/>
          <w:sz w:val="28"/>
          <w:szCs w:val="28"/>
        </w:rPr>
      </w:pPr>
    </w:p>
    <w:p w14:paraId="704D2088" w14:textId="086D475C" w:rsidR="000E1FAB" w:rsidRPr="00C0572B" w:rsidRDefault="000E1FAB" w:rsidP="00C0572B">
      <w:pPr>
        <w:jc w:val="center"/>
        <w:rPr>
          <w:b/>
          <w:bCs/>
          <w:sz w:val="28"/>
          <w:szCs w:val="28"/>
        </w:rPr>
      </w:pPr>
      <w:r>
        <w:rPr>
          <w:b/>
          <w:bCs/>
          <w:sz w:val="28"/>
          <w:szCs w:val="28"/>
        </w:rPr>
        <w:t xml:space="preserve">  РІШЕНН</w:t>
      </w:r>
      <w:r w:rsidRPr="00F5204F">
        <w:rPr>
          <w:b/>
          <w:bCs/>
          <w:sz w:val="28"/>
          <w:szCs w:val="28"/>
        </w:rPr>
        <w:t>Я</w:t>
      </w:r>
    </w:p>
    <w:p w14:paraId="59E5E3F0" w14:textId="16DE1D8B" w:rsidR="000E1FAB" w:rsidRPr="000C64DB" w:rsidRDefault="000E1FAB" w:rsidP="000E1FAB">
      <w:pPr>
        <w:ind w:hanging="284"/>
        <w:rPr>
          <w:b/>
          <w:sz w:val="28"/>
          <w:szCs w:val="28"/>
        </w:rPr>
      </w:pPr>
      <w:r w:rsidRPr="000C64DB">
        <w:rPr>
          <w:b/>
          <w:sz w:val="28"/>
          <w:szCs w:val="28"/>
        </w:rPr>
        <w:t xml:space="preserve">  </w:t>
      </w:r>
      <w:r>
        <w:rPr>
          <w:b/>
          <w:sz w:val="28"/>
          <w:szCs w:val="28"/>
        </w:rPr>
        <w:t xml:space="preserve">    22  грудня 2023 року</w:t>
      </w:r>
      <w:r w:rsidRPr="000C64DB">
        <w:rPr>
          <w:b/>
          <w:sz w:val="28"/>
          <w:szCs w:val="28"/>
        </w:rPr>
        <w:t xml:space="preserve">                                         </w:t>
      </w:r>
      <w:r>
        <w:rPr>
          <w:b/>
          <w:sz w:val="28"/>
          <w:szCs w:val="28"/>
        </w:rPr>
        <w:t xml:space="preserve">         </w:t>
      </w:r>
      <w:r w:rsidR="001A4593">
        <w:rPr>
          <w:b/>
          <w:sz w:val="28"/>
          <w:szCs w:val="28"/>
        </w:rPr>
        <w:t xml:space="preserve">    </w:t>
      </w:r>
      <w:r>
        <w:rPr>
          <w:b/>
          <w:sz w:val="28"/>
          <w:szCs w:val="28"/>
        </w:rPr>
        <w:t xml:space="preserve">        №   </w:t>
      </w:r>
      <w:r w:rsidR="001A4593">
        <w:rPr>
          <w:b/>
          <w:sz w:val="28"/>
          <w:szCs w:val="28"/>
        </w:rPr>
        <w:t>1097</w:t>
      </w:r>
      <w:r>
        <w:rPr>
          <w:b/>
          <w:sz w:val="28"/>
          <w:szCs w:val="28"/>
        </w:rPr>
        <w:t xml:space="preserve"> - 24 </w:t>
      </w:r>
      <w:r w:rsidRPr="000C64DB">
        <w:rPr>
          <w:b/>
          <w:sz w:val="28"/>
          <w:szCs w:val="28"/>
        </w:rPr>
        <w:t>-</w:t>
      </w:r>
      <w:r>
        <w:rPr>
          <w:b/>
          <w:sz w:val="28"/>
          <w:szCs w:val="28"/>
        </w:rPr>
        <w:t xml:space="preserve"> </w:t>
      </w:r>
      <w:r w:rsidRPr="000C64DB">
        <w:rPr>
          <w:b/>
          <w:sz w:val="28"/>
          <w:szCs w:val="28"/>
          <w:lang w:val="en-US"/>
        </w:rPr>
        <w:t>VII</w:t>
      </w:r>
      <w:r w:rsidRPr="000C64DB">
        <w:rPr>
          <w:b/>
          <w:sz w:val="28"/>
          <w:szCs w:val="28"/>
        </w:rPr>
        <w:t>І</w:t>
      </w:r>
    </w:p>
    <w:p w14:paraId="636642A1" w14:textId="77777777" w:rsidR="000E1FAB" w:rsidRPr="000E1FAB" w:rsidRDefault="000E1FAB">
      <w:pPr>
        <w:pStyle w:val="a3"/>
        <w:spacing w:before="2"/>
        <w:ind w:left="0"/>
        <w:rPr>
          <w:sz w:val="20"/>
        </w:rPr>
      </w:pPr>
    </w:p>
    <w:p w14:paraId="1BCD97A0" w14:textId="77777777" w:rsidR="00C0572B" w:rsidRDefault="001541EF" w:rsidP="00C0572B">
      <w:pPr>
        <w:pStyle w:val="a3"/>
        <w:ind w:right="-93" w:hanging="8"/>
        <w:rPr>
          <w:b/>
        </w:rPr>
      </w:pPr>
      <w:r w:rsidRPr="000E1FAB">
        <w:rPr>
          <w:b/>
        </w:rPr>
        <w:t>Про</w:t>
      </w:r>
      <w:r w:rsidRPr="000E1FAB">
        <w:rPr>
          <w:b/>
          <w:spacing w:val="1"/>
        </w:rPr>
        <w:t xml:space="preserve"> </w:t>
      </w:r>
      <w:r w:rsidRPr="000E1FAB">
        <w:rPr>
          <w:b/>
        </w:rPr>
        <w:t>затвердження</w:t>
      </w:r>
      <w:r w:rsidRPr="000E1FAB">
        <w:rPr>
          <w:b/>
          <w:spacing w:val="1"/>
        </w:rPr>
        <w:t xml:space="preserve"> </w:t>
      </w:r>
      <w:r w:rsidRPr="000E1FAB">
        <w:rPr>
          <w:b/>
        </w:rPr>
        <w:t>Програми</w:t>
      </w:r>
      <w:r w:rsidRPr="000E1FAB">
        <w:rPr>
          <w:b/>
          <w:spacing w:val="1"/>
        </w:rPr>
        <w:t xml:space="preserve"> </w:t>
      </w:r>
      <w:r w:rsidR="00A31357" w:rsidRPr="000E1FAB">
        <w:rPr>
          <w:b/>
        </w:rPr>
        <w:t>забезпечення</w:t>
      </w:r>
      <w:r w:rsidR="00C0572B">
        <w:rPr>
          <w:b/>
        </w:rPr>
        <w:t xml:space="preserve"> </w:t>
      </w:r>
    </w:p>
    <w:p w14:paraId="331EBEAC" w14:textId="77777777" w:rsidR="00C0572B" w:rsidRDefault="00A31357" w:rsidP="00C0572B">
      <w:pPr>
        <w:pStyle w:val="a3"/>
        <w:ind w:right="-93" w:hanging="8"/>
        <w:rPr>
          <w:b/>
        </w:rPr>
      </w:pPr>
      <w:r w:rsidRPr="000E1FAB">
        <w:rPr>
          <w:b/>
        </w:rPr>
        <w:t>безп</w:t>
      </w:r>
      <w:r w:rsidR="000E1FAB">
        <w:rPr>
          <w:b/>
        </w:rPr>
        <w:t xml:space="preserve">еки громадян шляхом виправлення </w:t>
      </w:r>
    </w:p>
    <w:p w14:paraId="4B41F036" w14:textId="77777777" w:rsidR="00C0572B" w:rsidRDefault="00A31357" w:rsidP="00C0572B">
      <w:pPr>
        <w:pStyle w:val="a3"/>
        <w:ind w:right="-93" w:hanging="8"/>
        <w:rPr>
          <w:b/>
        </w:rPr>
      </w:pPr>
      <w:r w:rsidRPr="000E1FAB">
        <w:rPr>
          <w:b/>
        </w:rPr>
        <w:t xml:space="preserve">засуджених та запобігання вчинення ними </w:t>
      </w:r>
    </w:p>
    <w:p w14:paraId="643E629C" w14:textId="77777777" w:rsidR="00C0572B" w:rsidRDefault="00A31357" w:rsidP="00C0572B">
      <w:pPr>
        <w:pStyle w:val="a3"/>
        <w:ind w:right="-93" w:hanging="8"/>
        <w:rPr>
          <w:b/>
        </w:rPr>
      </w:pPr>
      <w:r w:rsidRPr="000E1FAB">
        <w:rPr>
          <w:b/>
        </w:rPr>
        <w:t>повторних злочинів н</w:t>
      </w:r>
      <w:r w:rsidR="000E1FAB">
        <w:rPr>
          <w:b/>
        </w:rPr>
        <w:t xml:space="preserve">а території Тетіївської </w:t>
      </w:r>
    </w:p>
    <w:p w14:paraId="65170F86" w14:textId="3BA92D5F" w:rsidR="00D256DF" w:rsidRPr="000E1FAB" w:rsidRDefault="000E1FAB" w:rsidP="00C0572B">
      <w:pPr>
        <w:pStyle w:val="a3"/>
        <w:ind w:right="-93" w:hanging="8"/>
        <w:rPr>
          <w:b/>
        </w:rPr>
      </w:pPr>
      <w:r>
        <w:rPr>
          <w:b/>
        </w:rPr>
        <w:t xml:space="preserve">міської </w:t>
      </w:r>
      <w:r w:rsidR="00A31357" w:rsidRPr="000E1FAB">
        <w:rPr>
          <w:b/>
        </w:rPr>
        <w:t xml:space="preserve">територіальної громади </w:t>
      </w:r>
      <w:r w:rsidR="001F016F" w:rsidRPr="000E1FAB">
        <w:rPr>
          <w:b/>
        </w:rPr>
        <w:t xml:space="preserve"> </w:t>
      </w:r>
      <w:r w:rsidR="001541EF" w:rsidRPr="000E1FAB">
        <w:rPr>
          <w:b/>
        </w:rPr>
        <w:t>на</w:t>
      </w:r>
      <w:r w:rsidR="001541EF" w:rsidRPr="000E1FAB">
        <w:rPr>
          <w:b/>
          <w:spacing w:val="1"/>
        </w:rPr>
        <w:t xml:space="preserve"> </w:t>
      </w:r>
      <w:r w:rsidR="001F016F" w:rsidRPr="000E1FAB">
        <w:rPr>
          <w:b/>
        </w:rPr>
        <w:t>2024</w:t>
      </w:r>
      <w:r w:rsidR="001541EF" w:rsidRPr="000E1FAB">
        <w:rPr>
          <w:b/>
        </w:rPr>
        <w:t>-</w:t>
      </w:r>
      <w:r w:rsidR="00A31357" w:rsidRPr="000E1FAB">
        <w:rPr>
          <w:b/>
        </w:rPr>
        <w:t>2026</w:t>
      </w:r>
      <w:r w:rsidR="001541EF" w:rsidRPr="000E1FAB">
        <w:rPr>
          <w:b/>
          <w:spacing w:val="-1"/>
        </w:rPr>
        <w:t xml:space="preserve"> </w:t>
      </w:r>
      <w:r w:rsidR="001541EF" w:rsidRPr="000E1FAB">
        <w:rPr>
          <w:b/>
        </w:rPr>
        <w:t>роки</w:t>
      </w:r>
    </w:p>
    <w:p w14:paraId="40BB7D3E" w14:textId="77777777" w:rsidR="00D256DF" w:rsidRDefault="00D256DF" w:rsidP="00C0572B">
      <w:pPr>
        <w:pStyle w:val="a3"/>
        <w:ind w:left="0"/>
      </w:pPr>
    </w:p>
    <w:p w14:paraId="73C08D23" w14:textId="77777777" w:rsidR="001F016F" w:rsidRDefault="001541EF">
      <w:pPr>
        <w:pStyle w:val="a3"/>
        <w:ind w:right="203" w:firstLine="698"/>
        <w:jc w:val="both"/>
      </w:pPr>
      <w:r>
        <w:t>Відповідно</w:t>
      </w:r>
      <w:r>
        <w:rPr>
          <w:spacing w:val="1"/>
        </w:rPr>
        <w:t xml:space="preserve"> </w:t>
      </w:r>
      <w:r>
        <w:t>до</w:t>
      </w:r>
      <w:r>
        <w:rPr>
          <w:spacing w:val="1"/>
        </w:rPr>
        <w:t xml:space="preserve"> </w:t>
      </w:r>
      <w:r>
        <w:t>статті</w:t>
      </w:r>
      <w:r>
        <w:rPr>
          <w:spacing w:val="1"/>
        </w:rPr>
        <w:t xml:space="preserve"> </w:t>
      </w:r>
      <w:r w:rsidR="00EC7E4B">
        <w:t>26</w:t>
      </w:r>
      <w:r>
        <w:rPr>
          <w:spacing w:val="1"/>
        </w:rPr>
        <w:t xml:space="preserve"> </w:t>
      </w:r>
      <w:r>
        <w:t>Закону</w:t>
      </w:r>
      <w:r>
        <w:rPr>
          <w:spacing w:val="-67"/>
        </w:rPr>
        <w:t xml:space="preserve"> </w:t>
      </w:r>
      <w:r>
        <w:t>України «Про місцеве самоврядування в Україні», Закону України</w:t>
      </w:r>
      <w:r>
        <w:rPr>
          <w:spacing w:val="1"/>
        </w:rPr>
        <w:t xml:space="preserve"> </w:t>
      </w:r>
      <w:r>
        <w:t>«</w:t>
      </w:r>
      <w:r w:rsidR="00A31357">
        <w:t xml:space="preserve">Про </w:t>
      </w:r>
      <w:proofErr w:type="spellStart"/>
      <w:r w:rsidR="00A31357">
        <w:t>пробацію</w:t>
      </w:r>
      <w:proofErr w:type="spellEnd"/>
      <w:r>
        <w:t>»</w:t>
      </w:r>
      <w:r w:rsidR="00680262">
        <w:t xml:space="preserve">, </w:t>
      </w:r>
      <w:r w:rsidR="00680262" w:rsidRPr="00680262">
        <w:rPr>
          <w:rFonts w:eastAsia="Calibri"/>
        </w:rPr>
        <w:t>«Про Державну кримінально-виконавчу службу України»</w:t>
      </w:r>
      <w:r w:rsidR="00EC7E4B">
        <w:t xml:space="preserve"> та</w:t>
      </w:r>
      <w:r w:rsidR="00A31357">
        <w:t xml:space="preserve"> для забезпечення ефективної реалізації державної політики у сфері </w:t>
      </w:r>
      <w:proofErr w:type="spellStart"/>
      <w:r w:rsidR="00A31357">
        <w:t>пробації</w:t>
      </w:r>
      <w:proofErr w:type="spellEnd"/>
      <w:r w:rsidR="00A31357">
        <w:t xml:space="preserve"> шляхом розроблення та здійснення комплексу заходів, </w:t>
      </w:r>
      <w:r>
        <w:t xml:space="preserve"> </w:t>
      </w:r>
      <w:r w:rsidR="00A31357" w:rsidRPr="00A31357">
        <w:rPr>
          <w:rFonts w:eastAsia="Calibri"/>
          <w:color w:val="000000"/>
          <w:lang w:eastAsia="ru-RU"/>
        </w:rPr>
        <w:t xml:space="preserve">спрямованих на усунення причин та умов вчинення суб'єктами </w:t>
      </w:r>
      <w:proofErr w:type="spellStart"/>
      <w:r w:rsidR="00A31357" w:rsidRPr="00A31357">
        <w:rPr>
          <w:rFonts w:eastAsia="Calibri"/>
          <w:color w:val="000000"/>
          <w:lang w:eastAsia="ru-RU"/>
        </w:rPr>
        <w:t>пробації</w:t>
      </w:r>
      <w:proofErr w:type="spellEnd"/>
      <w:r w:rsidR="00A31357" w:rsidRPr="00A31357">
        <w:rPr>
          <w:rFonts w:eastAsia="Calibri"/>
          <w:color w:val="000000"/>
          <w:lang w:eastAsia="ru-RU"/>
        </w:rPr>
        <w:t xml:space="preserve"> повторних кримінальних правопорушень, а також налагодження дієвої співпраці Білоцерківського РВ       № 4 філії Державної установи «Центр </w:t>
      </w:r>
      <w:proofErr w:type="spellStart"/>
      <w:r w:rsidR="00A31357" w:rsidRPr="00A31357">
        <w:rPr>
          <w:rFonts w:eastAsia="Calibri"/>
          <w:color w:val="000000"/>
          <w:lang w:eastAsia="ru-RU"/>
        </w:rPr>
        <w:t>пробації</w:t>
      </w:r>
      <w:proofErr w:type="spellEnd"/>
      <w:r w:rsidR="00A31357" w:rsidRPr="00A31357">
        <w:rPr>
          <w:rFonts w:eastAsia="Calibri"/>
          <w:color w:val="000000"/>
          <w:lang w:eastAsia="ru-RU"/>
        </w:rPr>
        <w:t xml:space="preserve">» у м. Києві та Київській області та Тетіївської </w:t>
      </w:r>
      <w:r w:rsidR="00A31357">
        <w:rPr>
          <w:rFonts w:eastAsia="Calibri"/>
          <w:color w:val="000000"/>
          <w:lang w:eastAsia="ru-RU"/>
        </w:rPr>
        <w:t>міської</w:t>
      </w:r>
      <w:r w:rsidR="00A31357" w:rsidRPr="00A31357">
        <w:rPr>
          <w:rFonts w:eastAsia="Calibri"/>
          <w:color w:val="000000"/>
          <w:lang w:eastAsia="ru-RU"/>
        </w:rPr>
        <w:t xml:space="preserve"> територіальної громади у зазначеній сфері</w:t>
      </w:r>
      <w:r w:rsidR="00A31357">
        <w:rPr>
          <w:rFonts w:eastAsia="Calibri"/>
          <w:color w:val="000000"/>
          <w:lang w:eastAsia="ru-RU"/>
        </w:rPr>
        <w:t xml:space="preserve">, </w:t>
      </w:r>
      <w:r w:rsidR="000E1FAB">
        <w:rPr>
          <w:rFonts w:eastAsia="Calibri"/>
          <w:color w:val="000000"/>
          <w:lang w:eastAsia="ru-RU"/>
        </w:rPr>
        <w:t xml:space="preserve">Тетіївська </w:t>
      </w:r>
      <w:r>
        <w:t>міська</w:t>
      </w:r>
      <w:r>
        <w:rPr>
          <w:spacing w:val="-1"/>
        </w:rPr>
        <w:t xml:space="preserve"> </w:t>
      </w:r>
      <w:r>
        <w:t xml:space="preserve">рада </w:t>
      </w:r>
    </w:p>
    <w:p w14:paraId="3CF35AD8" w14:textId="77777777" w:rsidR="000E1FAB" w:rsidRDefault="000E1FAB">
      <w:pPr>
        <w:pStyle w:val="a3"/>
        <w:ind w:right="203" w:firstLine="698"/>
        <w:jc w:val="both"/>
      </w:pPr>
    </w:p>
    <w:p w14:paraId="5EF0F64B" w14:textId="77777777" w:rsidR="00D256DF" w:rsidRPr="000E1FAB" w:rsidRDefault="001541EF" w:rsidP="000E1FAB">
      <w:pPr>
        <w:pStyle w:val="a3"/>
        <w:ind w:right="203" w:firstLine="20"/>
        <w:jc w:val="center"/>
        <w:rPr>
          <w:b/>
        </w:rPr>
      </w:pPr>
      <w:r w:rsidRPr="001F016F">
        <w:rPr>
          <w:b/>
        </w:rPr>
        <w:t>ВИРІШИЛА:</w:t>
      </w:r>
    </w:p>
    <w:p w14:paraId="5D2595AD" w14:textId="77777777" w:rsidR="00D256DF" w:rsidRDefault="001541EF" w:rsidP="000E1FAB">
      <w:pPr>
        <w:pStyle w:val="a5"/>
        <w:numPr>
          <w:ilvl w:val="0"/>
          <w:numId w:val="5"/>
        </w:numPr>
        <w:tabs>
          <w:tab w:val="left" w:pos="1255"/>
        </w:tabs>
        <w:spacing w:line="254" w:lineRule="auto"/>
        <w:ind w:right="202" w:firstLine="707"/>
        <w:jc w:val="both"/>
        <w:rPr>
          <w:sz w:val="28"/>
        </w:rPr>
      </w:pPr>
      <w:r>
        <w:rPr>
          <w:sz w:val="28"/>
        </w:rPr>
        <w:t xml:space="preserve">Затвердити </w:t>
      </w:r>
      <w:r w:rsidR="00D2368E">
        <w:rPr>
          <w:sz w:val="28"/>
        </w:rPr>
        <w:t xml:space="preserve">Програму </w:t>
      </w:r>
      <w:r w:rsidR="00A31357" w:rsidRPr="00A31357">
        <w:rPr>
          <w:sz w:val="28"/>
          <w:szCs w:val="28"/>
        </w:rPr>
        <w:t>забезпечення безпеки громадян шляхом виправлення засуджених та запобігання вчинення ними повторних злочинів на території Тетіївської міської територіальної громади  на</w:t>
      </w:r>
      <w:r w:rsidR="00A31357" w:rsidRPr="00A31357">
        <w:rPr>
          <w:spacing w:val="1"/>
          <w:sz w:val="28"/>
          <w:szCs w:val="28"/>
        </w:rPr>
        <w:t xml:space="preserve"> </w:t>
      </w:r>
      <w:r w:rsidR="00A31357" w:rsidRPr="00A31357">
        <w:rPr>
          <w:sz w:val="28"/>
          <w:szCs w:val="28"/>
        </w:rPr>
        <w:t>2024-2026</w:t>
      </w:r>
      <w:r w:rsidR="00A31357" w:rsidRPr="00A31357">
        <w:rPr>
          <w:spacing w:val="-1"/>
          <w:sz w:val="28"/>
          <w:szCs w:val="28"/>
        </w:rPr>
        <w:t xml:space="preserve"> </w:t>
      </w:r>
      <w:r w:rsidR="00A31357" w:rsidRPr="00A31357">
        <w:rPr>
          <w:sz w:val="28"/>
          <w:szCs w:val="28"/>
        </w:rPr>
        <w:t>роки</w:t>
      </w:r>
      <w:r w:rsidR="001F016F" w:rsidRPr="00A31357">
        <w:rPr>
          <w:sz w:val="28"/>
          <w:szCs w:val="28"/>
        </w:rPr>
        <w:t xml:space="preserve"> </w:t>
      </w:r>
      <w:r>
        <w:rPr>
          <w:sz w:val="28"/>
        </w:rPr>
        <w:t>(Додається).</w:t>
      </w:r>
    </w:p>
    <w:p w14:paraId="05EC0669" w14:textId="77777777" w:rsidR="00D2368E" w:rsidRPr="000E1FAB" w:rsidRDefault="0033311F" w:rsidP="000E1FAB">
      <w:pPr>
        <w:pStyle w:val="a5"/>
        <w:numPr>
          <w:ilvl w:val="0"/>
          <w:numId w:val="5"/>
        </w:numPr>
        <w:tabs>
          <w:tab w:val="left" w:pos="1255"/>
        </w:tabs>
        <w:spacing w:line="254" w:lineRule="auto"/>
        <w:ind w:right="202" w:firstLine="707"/>
        <w:jc w:val="both"/>
        <w:rPr>
          <w:sz w:val="28"/>
        </w:rPr>
      </w:pPr>
      <w:r>
        <w:rPr>
          <w:spacing w:val="1"/>
          <w:sz w:val="28"/>
        </w:rPr>
        <w:t>У</w:t>
      </w:r>
      <w:r w:rsidR="00D2368E">
        <w:rPr>
          <w:spacing w:val="1"/>
          <w:sz w:val="28"/>
        </w:rPr>
        <w:t xml:space="preserve">правлінню </w:t>
      </w:r>
      <w:r w:rsidR="00D2368E">
        <w:rPr>
          <w:sz w:val="28"/>
        </w:rPr>
        <w:t>фінансів</w:t>
      </w:r>
      <w:r w:rsidR="001541EF">
        <w:rPr>
          <w:spacing w:val="1"/>
          <w:sz w:val="28"/>
        </w:rPr>
        <w:t xml:space="preserve"> </w:t>
      </w:r>
      <w:r w:rsidR="00D2368E">
        <w:rPr>
          <w:sz w:val="28"/>
        </w:rPr>
        <w:t>Тетіївської</w:t>
      </w:r>
      <w:r w:rsidR="001541EF">
        <w:rPr>
          <w:spacing w:val="1"/>
          <w:sz w:val="28"/>
        </w:rPr>
        <w:t xml:space="preserve"> </w:t>
      </w:r>
      <w:r w:rsidR="001541EF">
        <w:rPr>
          <w:sz w:val="28"/>
        </w:rPr>
        <w:t>міської</w:t>
      </w:r>
      <w:r w:rsidR="001541EF">
        <w:rPr>
          <w:spacing w:val="1"/>
          <w:sz w:val="28"/>
        </w:rPr>
        <w:t xml:space="preserve"> </w:t>
      </w:r>
      <w:r w:rsidR="001541EF">
        <w:rPr>
          <w:sz w:val="28"/>
        </w:rPr>
        <w:t>ради</w:t>
      </w:r>
      <w:r w:rsidR="001541EF">
        <w:rPr>
          <w:spacing w:val="1"/>
          <w:sz w:val="28"/>
        </w:rPr>
        <w:t xml:space="preserve"> </w:t>
      </w:r>
      <w:r w:rsidR="001541EF">
        <w:rPr>
          <w:sz w:val="28"/>
        </w:rPr>
        <w:t>передбачити</w:t>
      </w:r>
      <w:r w:rsidR="001541EF">
        <w:rPr>
          <w:spacing w:val="-1"/>
          <w:sz w:val="28"/>
        </w:rPr>
        <w:t xml:space="preserve"> </w:t>
      </w:r>
      <w:r w:rsidR="001541EF">
        <w:rPr>
          <w:sz w:val="28"/>
        </w:rPr>
        <w:t>кошти</w:t>
      </w:r>
      <w:r w:rsidR="001541EF">
        <w:rPr>
          <w:spacing w:val="-1"/>
          <w:sz w:val="28"/>
        </w:rPr>
        <w:t xml:space="preserve"> </w:t>
      </w:r>
      <w:r w:rsidR="001541EF">
        <w:rPr>
          <w:sz w:val="28"/>
        </w:rPr>
        <w:t>на виконання Програми.</w:t>
      </w:r>
    </w:p>
    <w:p w14:paraId="4ABEA796" w14:textId="77777777" w:rsidR="000E1FAB" w:rsidRPr="000E1FAB" w:rsidRDefault="000E1FAB" w:rsidP="000E1FAB">
      <w:pPr>
        <w:pStyle w:val="a5"/>
        <w:numPr>
          <w:ilvl w:val="0"/>
          <w:numId w:val="5"/>
        </w:numPr>
        <w:tabs>
          <w:tab w:val="left" w:pos="1255"/>
        </w:tabs>
        <w:spacing w:line="254" w:lineRule="auto"/>
        <w:ind w:right="202" w:firstLine="707"/>
        <w:jc w:val="both"/>
        <w:rPr>
          <w:sz w:val="28"/>
          <w:szCs w:val="28"/>
        </w:rPr>
      </w:pPr>
      <w:r w:rsidRPr="00366FF9">
        <w:rPr>
          <w:sz w:val="28"/>
          <w:szCs w:val="28"/>
          <w:lang w:eastAsia="ru-RU"/>
        </w:rPr>
        <w:t xml:space="preserve">Контроль за виконанням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sidRPr="00366FF9">
        <w:rPr>
          <w:sz w:val="28"/>
          <w:szCs w:val="28"/>
          <w:lang w:eastAsia="ru-RU"/>
        </w:rPr>
        <w:t>Фармагей</w:t>
      </w:r>
      <w:proofErr w:type="spellEnd"/>
      <w:r w:rsidRPr="00366FF9">
        <w:rPr>
          <w:sz w:val="28"/>
          <w:szCs w:val="28"/>
          <w:lang w:eastAsia="ru-RU"/>
        </w:rPr>
        <w:t xml:space="preserve"> В.В.), </w:t>
      </w:r>
      <w:r w:rsidRPr="00366FF9">
        <w:rPr>
          <w:sz w:val="28"/>
          <w:szCs w:val="28"/>
        </w:rPr>
        <w:t xml:space="preserve">на постійну депутатську комісію з питань  планування, бюджету, фінансів та соціально-економічного розвитку (голова комісії – Кирилюк А.В.) </w:t>
      </w:r>
      <w:r w:rsidRPr="00366FF9">
        <w:rPr>
          <w:sz w:val="28"/>
          <w:szCs w:val="28"/>
          <w:lang w:eastAsia="ru-RU"/>
        </w:rPr>
        <w:t xml:space="preserve">та першого заступника міського голови </w:t>
      </w:r>
      <w:proofErr w:type="spellStart"/>
      <w:r w:rsidRPr="00366FF9">
        <w:rPr>
          <w:sz w:val="28"/>
          <w:szCs w:val="28"/>
          <w:lang w:eastAsia="ru-RU"/>
        </w:rPr>
        <w:t>Кизимишина</w:t>
      </w:r>
      <w:proofErr w:type="spellEnd"/>
      <w:r w:rsidRPr="00366FF9">
        <w:rPr>
          <w:sz w:val="28"/>
          <w:szCs w:val="28"/>
          <w:lang w:eastAsia="ru-RU"/>
        </w:rPr>
        <w:t xml:space="preserve"> В.Й.</w:t>
      </w:r>
    </w:p>
    <w:p w14:paraId="2518BF3B" w14:textId="77777777" w:rsidR="00C0572B" w:rsidRDefault="00C0572B" w:rsidP="001F016F">
      <w:pPr>
        <w:widowControl/>
        <w:autoSpaceDE/>
        <w:autoSpaceDN/>
        <w:spacing w:after="200" w:line="276" w:lineRule="auto"/>
        <w:ind w:left="720"/>
        <w:contextualSpacing/>
        <w:jc w:val="both"/>
        <w:rPr>
          <w:rFonts w:eastAsia="Calibri"/>
          <w:sz w:val="28"/>
          <w:szCs w:val="28"/>
        </w:rPr>
      </w:pPr>
    </w:p>
    <w:p w14:paraId="0F2FFD3D" w14:textId="38AECDC5" w:rsidR="001F016F" w:rsidRPr="001F016F" w:rsidRDefault="001F016F" w:rsidP="001F016F">
      <w:pPr>
        <w:widowControl/>
        <w:autoSpaceDE/>
        <w:autoSpaceDN/>
        <w:spacing w:after="200" w:line="276" w:lineRule="auto"/>
        <w:ind w:left="720"/>
        <w:contextualSpacing/>
        <w:jc w:val="both"/>
        <w:rPr>
          <w:rFonts w:eastAsia="Calibri"/>
          <w:sz w:val="28"/>
          <w:szCs w:val="28"/>
        </w:rPr>
      </w:pPr>
      <w:r w:rsidRPr="001F016F">
        <w:rPr>
          <w:rFonts w:eastAsia="Calibri"/>
          <w:sz w:val="28"/>
          <w:szCs w:val="28"/>
        </w:rPr>
        <w:t xml:space="preserve">Міський </w:t>
      </w:r>
      <w:r w:rsidRPr="001F016F">
        <w:rPr>
          <w:rFonts w:eastAsia="Calibri"/>
          <w:sz w:val="28"/>
          <w:szCs w:val="28"/>
          <w:lang w:val="ru-RU"/>
        </w:rPr>
        <w:t xml:space="preserve"> голова                                         </w:t>
      </w:r>
      <w:r w:rsidRPr="001F016F">
        <w:rPr>
          <w:rFonts w:eastAsia="Calibri"/>
          <w:sz w:val="28"/>
          <w:szCs w:val="28"/>
          <w:lang w:val="ru-RU"/>
        </w:rPr>
        <w:tab/>
      </w:r>
      <w:r w:rsidRPr="001F016F">
        <w:rPr>
          <w:rFonts w:eastAsia="Calibri"/>
          <w:sz w:val="28"/>
          <w:szCs w:val="28"/>
          <w:lang w:val="ru-RU"/>
        </w:rPr>
        <w:tab/>
      </w:r>
      <w:r w:rsidRPr="001F016F">
        <w:rPr>
          <w:rFonts w:eastAsia="Calibri"/>
          <w:sz w:val="28"/>
          <w:szCs w:val="28"/>
        </w:rPr>
        <w:t>Богдан БАЛАГУРА</w:t>
      </w:r>
    </w:p>
    <w:p w14:paraId="3F12B52C" w14:textId="77777777" w:rsidR="00D256DF" w:rsidRDefault="00D256DF">
      <w:pPr>
        <w:sectPr w:rsidR="00D256DF" w:rsidSect="00C0572B">
          <w:headerReference w:type="default" r:id="rId9"/>
          <w:type w:val="continuous"/>
          <w:pgSz w:w="11910" w:h="16840"/>
          <w:pgMar w:top="142" w:right="500" w:bottom="280" w:left="1580" w:header="710" w:footer="720" w:gutter="0"/>
          <w:pgNumType w:start="1"/>
          <w:cols w:space="720"/>
        </w:sectPr>
      </w:pPr>
    </w:p>
    <w:p w14:paraId="4BBD32AC" w14:textId="77777777" w:rsidR="00D256DF" w:rsidRDefault="00D256DF">
      <w:pPr>
        <w:pStyle w:val="a3"/>
        <w:spacing w:before="2"/>
        <w:ind w:left="0"/>
        <w:rPr>
          <w:sz w:val="23"/>
        </w:rPr>
      </w:pPr>
    </w:p>
    <w:p w14:paraId="344DDA95" w14:textId="77777777" w:rsidR="000E1FAB" w:rsidRPr="00791694" w:rsidRDefault="000E1FAB" w:rsidP="000E1FAB">
      <w:pPr>
        <w:ind w:left="5529"/>
        <w:rPr>
          <w:sz w:val="28"/>
          <w:szCs w:val="28"/>
        </w:rPr>
      </w:pPr>
      <w:r>
        <w:rPr>
          <w:sz w:val="28"/>
          <w:szCs w:val="28"/>
        </w:rPr>
        <w:t xml:space="preserve">                      </w:t>
      </w:r>
      <w:r w:rsidRPr="00791694">
        <w:rPr>
          <w:sz w:val="28"/>
          <w:szCs w:val="28"/>
        </w:rPr>
        <w:t>Додаток</w:t>
      </w:r>
    </w:p>
    <w:p w14:paraId="29C767C3" w14:textId="25156647" w:rsidR="000E1FAB" w:rsidRDefault="000E1FAB" w:rsidP="000E1FAB">
      <w:pPr>
        <w:ind w:left="5529"/>
        <w:rPr>
          <w:sz w:val="28"/>
          <w:szCs w:val="28"/>
        </w:rPr>
      </w:pPr>
      <w:r w:rsidRPr="00791694">
        <w:rPr>
          <w:sz w:val="28"/>
          <w:szCs w:val="28"/>
        </w:rPr>
        <w:t>до рішення</w:t>
      </w:r>
      <w:r w:rsidR="001A4593">
        <w:rPr>
          <w:sz w:val="28"/>
          <w:szCs w:val="28"/>
        </w:rPr>
        <w:t xml:space="preserve"> першого пленарного засідання</w:t>
      </w:r>
      <w:r>
        <w:rPr>
          <w:sz w:val="28"/>
          <w:szCs w:val="28"/>
        </w:rPr>
        <w:t xml:space="preserve"> </w:t>
      </w:r>
      <w:r w:rsidRPr="00791694">
        <w:rPr>
          <w:sz w:val="28"/>
          <w:szCs w:val="28"/>
        </w:rPr>
        <w:t>двадц</w:t>
      </w:r>
      <w:r>
        <w:rPr>
          <w:sz w:val="28"/>
          <w:szCs w:val="28"/>
        </w:rPr>
        <w:t>ять четвертої сесії Тетіївської міської ради</w:t>
      </w:r>
    </w:p>
    <w:p w14:paraId="61E47150" w14:textId="77777777" w:rsidR="000E1FAB" w:rsidRPr="00791694" w:rsidRDefault="000E1FAB" w:rsidP="000E1FAB">
      <w:pPr>
        <w:ind w:left="5529"/>
        <w:rPr>
          <w:sz w:val="28"/>
          <w:szCs w:val="28"/>
        </w:rPr>
      </w:pPr>
      <w:r w:rsidRPr="00791694">
        <w:rPr>
          <w:sz w:val="28"/>
          <w:szCs w:val="28"/>
        </w:rPr>
        <w:t xml:space="preserve"> </w:t>
      </w:r>
      <w:r>
        <w:rPr>
          <w:sz w:val="28"/>
          <w:szCs w:val="28"/>
          <w:lang w:val="en-US"/>
        </w:rPr>
        <w:t>VIII</w:t>
      </w:r>
      <w:r w:rsidRPr="00BB72A8">
        <w:rPr>
          <w:sz w:val="28"/>
          <w:szCs w:val="28"/>
        </w:rPr>
        <w:t xml:space="preserve"> </w:t>
      </w:r>
      <w:r>
        <w:rPr>
          <w:sz w:val="28"/>
          <w:szCs w:val="28"/>
          <w:lang w:val="en-US"/>
        </w:rPr>
        <w:t>c</w:t>
      </w:r>
      <w:r>
        <w:rPr>
          <w:sz w:val="28"/>
          <w:szCs w:val="28"/>
        </w:rPr>
        <w:t>кликання</w:t>
      </w:r>
    </w:p>
    <w:p w14:paraId="13DC0339" w14:textId="6A636195" w:rsidR="000E1FAB" w:rsidRPr="00A53711" w:rsidRDefault="000E1FAB" w:rsidP="000E1FAB">
      <w:pPr>
        <w:ind w:hanging="284"/>
        <w:rPr>
          <w:b/>
          <w:sz w:val="28"/>
          <w:szCs w:val="28"/>
        </w:rPr>
      </w:pPr>
      <w:r w:rsidRPr="00791694">
        <w:rPr>
          <w:sz w:val="28"/>
          <w:szCs w:val="28"/>
        </w:rPr>
        <w:t xml:space="preserve"> </w:t>
      </w:r>
      <w:r>
        <w:rPr>
          <w:sz w:val="28"/>
          <w:szCs w:val="28"/>
        </w:rPr>
        <w:t xml:space="preserve">                                                                                   22.12.2023 </w:t>
      </w:r>
      <w:r w:rsidRPr="00791694">
        <w:rPr>
          <w:sz w:val="28"/>
          <w:szCs w:val="28"/>
        </w:rPr>
        <w:t xml:space="preserve"> № </w:t>
      </w:r>
      <w:r w:rsidR="001A4593">
        <w:rPr>
          <w:sz w:val="28"/>
          <w:szCs w:val="28"/>
        </w:rPr>
        <w:t>1197</w:t>
      </w:r>
      <w:r w:rsidRPr="00791694">
        <w:rPr>
          <w:sz w:val="28"/>
          <w:szCs w:val="28"/>
        </w:rPr>
        <w:t xml:space="preserve"> </w:t>
      </w:r>
      <w:r>
        <w:rPr>
          <w:sz w:val="28"/>
          <w:szCs w:val="28"/>
        </w:rPr>
        <w:t xml:space="preserve"> </w:t>
      </w:r>
      <w:r w:rsidRPr="00791694">
        <w:rPr>
          <w:bCs/>
          <w:sz w:val="28"/>
          <w:szCs w:val="28"/>
        </w:rPr>
        <w:t xml:space="preserve">- 24 - </w:t>
      </w:r>
      <w:r w:rsidRPr="00791694">
        <w:rPr>
          <w:bCs/>
          <w:sz w:val="28"/>
          <w:szCs w:val="28"/>
          <w:lang w:val="en-US"/>
        </w:rPr>
        <w:t>VII</w:t>
      </w:r>
      <w:r w:rsidRPr="00791694">
        <w:rPr>
          <w:bCs/>
          <w:sz w:val="28"/>
          <w:szCs w:val="28"/>
        </w:rPr>
        <w:t>І</w:t>
      </w:r>
      <w:r w:rsidRPr="00791694">
        <w:rPr>
          <w:sz w:val="28"/>
          <w:szCs w:val="28"/>
        </w:rPr>
        <w:tab/>
      </w:r>
    </w:p>
    <w:p w14:paraId="7A747087" w14:textId="77777777" w:rsidR="00D256DF" w:rsidRDefault="00D256DF">
      <w:pPr>
        <w:pStyle w:val="a3"/>
        <w:ind w:left="0"/>
      </w:pPr>
    </w:p>
    <w:p w14:paraId="600DEE8A" w14:textId="77777777" w:rsidR="000E1FAB" w:rsidRDefault="000E1FAB">
      <w:pPr>
        <w:pStyle w:val="a3"/>
        <w:ind w:left="0"/>
        <w:rPr>
          <w:sz w:val="20"/>
        </w:rPr>
      </w:pPr>
    </w:p>
    <w:p w14:paraId="11851BF2" w14:textId="77777777" w:rsidR="00D256DF" w:rsidRDefault="00D256DF">
      <w:pPr>
        <w:pStyle w:val="a3"/>
        <w:spacing w:before="6"/>
        <w:ind w:left="0"/>
        <w:rPr>
          <w:sz w:val="18"/>
        </w:rPr>
      </w:pPr>
    </w:p>
    <w:p w14:paraId="3A8DD766" w14:textId="77777777" w:rsidR="000E1FAB" w:rsidRDefault="00C61BE5" w:rsidP="00C61BE5">
      <w:pPr>
        <w:pStyle w:val="a3"/>
        <w:ind w:left="0"/>
        <w:jc w:val="center"/>
        <w:rPr>
          <w:b/>
          <w:bCs/>
          <w:sz w:val="32"/>
          <w:szCs w:val="32"/>
        </w:rPr>
      </w:pPr>
      <w:r>
        <w:rPr>
          <w:b/>
          <w:bCs/>
          <w:sz w:val="32"/>
          <w:szCs w:val="32"/>
        </w:rPr>
        <w:t>Програма</w:t>
      </w:r>
      <w:r w:rsidRPr="00C61BE5">
        <w:rPr>
          <w:b/>
          <w:bCs/>
          <w:sz w:val="32"/>
          <w:szCs w:val="32"/>
        </w:rPr>
        <w:t xml:space="preserve"> </w:t>
      </w:r>
      <w:r w:rsidR="00EC7E4B" w:rsidRPr="00EC7E4B">
        <w:rPr>
          <w:b/>
          <w:bCs/>
          <w:sz w:val="32"/>
          <w:szCs w:val="32"/>
        </w:rPr>
        <w:t xml:space="preserve">забезпечення безпеки громадян шляхом виправлення засуджених та запобігання вчинення ними повторних злочинів на території Тетіївської міської територіальної громади  </w:t>
      </w:r>
    </w:p>
    <w:p w14:paraId="6E8D3EA4" w14:textId="77777777" w:rsidR="00D256DF" w:rsidRDefault="00EC7E4B" w:rsidP="00C61BE5">
      <w:pPr>
        <w:pStyle w:val="a3"/>
        <w:ind w:left="0"/>
        <w:jc w:val="center"/>
        <w:rPr>
          <w:b/>
          <w:bCs/>
          <w:sz w:val="32"/>
          <w:szCs w:val="32"/>
        </w:rPr>
      </w:pPr>
      <w:r w:rsidRPr="00EC7E4B">
        <w:rPr>
          <w:b/>
          <w:bCs/>
          <w:sz w:val="32"/>
          <w:szCs w:val="32"/>
        </w:rPr>
        <w:t>на 2024-2026 роки</w:t>
      </w:r>
    </w:p>
    <w:p w14:paraId="3BA90A92" w14:textId="77777777" w:rsidR="000E1FAB" w:rsidRDefault="000E1FAB" w:rsidP="00C61BE5">
      <w:pPr>
        <w:pStyle w:val="a3"/>
        <w:ind w:left="0"/>
        <w:jc w:val="center"/>
        <w:rPr>
          <w:b/>
          <w:sz w:val="38"/>
        </w:rPr>
      </w:pPr>
    </w:p>
    <w:p w14:paraId="5F075994" w14:textId="77777777" w:rsidR="00680262" w:rsidRPr="00680262" w:rsidRDefault="00680262" w:rsidP="00680262">
      <w:pPr>
        <w:autoSpaceDE/>
        <w:autoSpaceDN/>
        <w:ind w:firstLine="709"/>
        <w:jc w:val="center"/>
        <w:rPr>
          <w:rFonts w:eastAsia="Calibri"/>
          <w:b/>
          <w:color w:val="000000"/>
          <w:sz w:val="28"/>
          <w:szCs w:val="28"/>
          <w:lang w:eastAsia="ru-RU"/>
        </w:rPr>
      </w:pPr>
      <w:r w:rsidRPr="00680262">
        <w:rPr>
          <w:rFonts w:eastAsia="Calibri"/>
          <w:b/>
          <w:color w:val="000000"/>
          <w:sz w:val="28"/>
          <w:szCs w:val="28"/>
          <w:lang w:eastAsia="ru-RU"/>
        </w:rPr>
        <w:t>1. Мета Програми</w:t>
      </w:r>
    </w:p>
    <w:p w14:paraId="38047B1A" w14:textId="77777777" w:rsidR="00680262" w:rsidRPr="00680262" w:rsidRDefault="00680262" w:rsidP="00680262">
      <w:pPr>
        <w:autoSpaceDE/>
        <w:autoSpaceDN/>
        <w:ind w:firstLine="709"/>
        <w:jc w:val="center"/>
        <w:rPr>
          <w:rFonts w:eastAsia="Calibri"/>
          <w:color w:val="000000"/>
          <w:sz w:val="28"/>
          <w:szCs w:val="28"/>
          <w:lang w:eastAsia="ru-RU"/>
        </w:rPr>
      </w:pPr>
    </w:p>
    <w:p w14:paraId="1EF36359"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 Забезпечення ефективної реалізації державної політики у сфері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шляхом розроблення та здійснення комплексу заходів, спрямованих на усунення причин та умов вчинення суб'єктами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повторних кримінальних правопорушень, а також налагодження дієвої співпраці Білоцерківського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у м. Києві та Київській області та Тетіївської об'єднаної територіальної громади Київської області у зазначеній сфері. </w:t>
      </w:r>
    </w:p>
    <w:p w14:paraId="7A370B12" w14:textId="77777777" w:rsidR="00680262" w:rsidRPr="00680262" w:rsidRDefault="00680262" w:rsidP="00680262">
      <w:pPr>
        <w:autoSpaceDE/>
        <w:autoSpaceDN/>
        <w:ind w:firstLine="709"/>
        <w:jc w:val="center"/>
        <w:rPr>
          <w:rFonts w:eastAsia="Calibri"/>
          <w:color w:val="000000"/>
          <w:sz w:val="28"/>
          <w:szCs w:val="28"/>
          <w:lang w:eastAsia="ru-RU"/>
        </w:rPr>
      </w:pPr>
    </w:p>
    <w:p w14:paraId="2CB0A528" w14:textId="77777777" w:rsidR="00680262" w:rsidRPr="00680262" w:rsidRDefault="00680262" w:rsidP="00680262">
      <w:pPr>
        <w:widowControl/>
        <w:autoSpaceDE/>
        <w:autoSpaceDN/>
        <w:ind w:firstLine="709"/>
        <w:jc w:val="center"/>
        <w:rPr>
          <w:b/>
          <w:sz w:val="28"/>
          <w:szCs w:val="28"/>
          <w:lang w:eastAsia="ru-RU"/>
        </w:rPr>
      </w:pPr>
      <w:bookmarkStart w:id="0" w:name="740"/>
      <w:bookmarkStart w:id="1" w:name="741"/>
      <w:bookmarkEnd w:id="0"/>
      <w:bookmarkEnd w:id="1"/>
      <w:r w:rsidRPr="00680262">
        <w:rPr>
          <w:b/>
          <w:sz w:val="28"/>
          <w:szCs w:val="28"/>
          <w:lang w:eastAsia="ru-RU"/>
        </w:rPr>
        <w:t>2. Основні завдання Програми</w:t>
      </w:r>
    </w:p>
    <w:p w14:paraId="0FBCAD80" w14:textId="77777777" w:rsidR="00680262" w:rsidRPr="00680262" w:rsidRDefault="00680262" w:rsidP="00680262">
      <w:pPr>
        <w:widowControl/>
        <w:autoSpaceDE/>
        <w:autoSpaceDN/>
        <w:ind w:firstLine="709"/>
        <w:jc w:val="both"/>
        <w:rPr>
          <w:b/>
          <w:sz w:val="28"/>
          <w:szCs w:val="28"/>
          <w:lang w:eastAsia="ru-RU"/>
        </w:rPr>
      </w:pPr>
    </w:p>
    <w:p w14:paraId="5458C34B" w14:textId="77777777" w:rsidR="00680262" w:rsidRPr="00680262" w:rsidRDefault="00680262" w:rsidP="00680262">
      <w:pPr>
        <w:widowControl/>
        <w:autoSpaceDE/>
        <w:autoSpaceDN/>
        <w:ind w:firstLine="709"/>
        <w:jc w:val="both"/>
        <w:rPr>
          <w:sz w:val="28"/>
          <w:szCs w:val="28"/>
          <w:lang w:eastAsia="ru-RU"/>
        </w:rPr>
      </w:pPr>
      <w:bookmarkStart w:id="2" w:name="742"/>
      <w:bookmarkEnd w:id="2"/>
      <w:r w:rsidRPr="00680262">
        <w:rPr>
          <w:sz w:val="28"/>
          <w:szCs w:val="28"/>
          <w:lang w:eastAsia="ru-RU"/>
        </w:rPr>
        <w:t xml:space="preserve">Підвищення якості роботи працівників </w:t>
      </w:r>
      <w:r w:rsidRPr="00680262">
        <w:rPr>
          <w:rFonts w:eastAsia="Calibri"/>
          <w:color w:val="000000"/>
          <w:sz w:val="28"/>
          <w:szCs w:val="28"/>
          <w:lang w:eastAsia="ru-RU"/>
        </w:rPr>
        <w:t xml:space="preserve">Білоцерківського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sz w:val="28"/>
          <w:szCs w:val="28"/>
          <w:lang w:eastAsia="ru-RU"/>
        </w:rPr>
        <w:t xml:space="preserve"> щодо забезпечення безпеки громадян шляхом виправлення засуджених та запобігання вчинення ними повторних злочинів. </w:t>
      </w:r>
    </w:p>
    <w:p w14:paraId="6C48EC22" w14:textId="77777777" w:rsidR="00680262" w:rsidRPr="00680262" w:rsidRDefault="00680262" w:rsidP="00680262">
      <w:pPr>
        <w:widowControl/>
        <w:autoSpaceDE/>
        <w:autoSpaceDN/>
        <w:ind w:firstLine="709"/>
        <w:jc w:val="both"/>
        <w:rPr>
          <w:sz w:val="28"/>
          <w:szCs w:val="28"/>
          <w:lang w:eastAsia="ru-RU"/>
        </w:rPr>
      </w:pPr>
      <w:bookmarkStart w:id="3" w:name="743"/>
      <w:bookmarkStart w:id="4" w:name="744"/>
      <w:bookmarkStart w:id="5" w:name="745"/>
      <w:bookmarkEnd w:id="3"/>
      <w:bookmarkEnd w:id="4"/>
      <w:bookmarkEnd w:id="5"/>
      <w:r w:rsidRPr="00680262">
        <w:rPr>
          <w:sz w:val="28"/>
          <w:szCs w:val="28"/>
          <w:lang w:eastAsia="ru-RU"/>
        </w:rPr>
        <w:t xml:space="preserve">Створення належних умов праці персоналу </w:t>
      </w:r>
      <w:r w:rsidRPr="00680262">
        <w:rPr>
          <w:rFonts w:eastAsia="Calibri"/>
          <w:color w:val="000000"/>
          <w:sz w:val="28"/>
          <w:szCs w:val="28"/>
          <w:lang w:eastAsia="ru-RU"/>
        </w:rPr>
        <w:t xml:space="preserve">Білоцерківського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sz w:val="28"/>
          <w:szCs w:val="28"/>
          <w:lang w:eastAsia="ru-RU"/>
        </w:rPr>
        <w:t xml:space="preserve">, та належних умов для суб'єктів </w:t>
      </w:r>
      <w:proofErr w:type="spellStart"/>
      <w:r w:rsidRPr="00680262">
        <w:rPr>
          <w:sz w:val="28"/>
          <w:szCs w:val="28"/>
          <w:lang w:eastAsia="ru-RU"/>
        </w:rPr>
        <w:t>пробації</w:t>
      </w:r>
      <w:proofErr w:type="spellEnd"/>
      <w:r w:rsidRPr="00680262">
        <w:rPr>
          <w:sz w:val="28"/>
          <w:szCs w:val="28"/>
          <w:lang w:eastAsia="ru-RU"/>
        </w:rPr>
        <w:t xml:space="preserve"> під час перебування на обліку та проведення з ними відповідної профілактичної роботи.</w:t>
      </w:r>
    </w:p>
    <w:p w14:paraId="4497D707" w14:textId="77777777" w:rsidR="00680262" w:rsidRPr="00680262" w:rsidRDefault="00680262" w:rsidP="00680262">
      <w:pPr>
        <w:widowControl/>
        <w:autoSpaceDE/>
        <w:autoSpaceDN/>
        <w:ind w:firstLine="709"/>
        <w:jc w:val="center"/>
        <w:rPr>
          <w:sz w:val="28"/>
          <w:szCs w:val="28"/>
          <w:lang w:eastAsia="ru-RU"/>
        </w:rPr>
      </w:pPr>
    </w:p>
    <w:p w14:paraId="1020F8FE" w14:textId="77777777" w:rsidR="00680262" w:rsidRPr="00680262" w:rsidRDefault="00680262" w:rsidP="00680262">
      <w:pPr>
        <w:widowControl/>
        <w:autoSpaceDE/>
        <w:autoSpaceDN/>
        <w:jc w:val="center"/>
        <w:outlineLvl w:val="2"/>
        <w:rPr>
          <w:b/>
          <w:bCs/>
          <w:sz w:val="28"/>
          <w:szCs w:val="28"/>
          <w:lang w:eastAsia="ru-RU"/>
        </w:rPr>
      </w:pPr>
      <w:r w:rsidRPr="00680262">
        <w:rPr>
          <w:b/>
          <w:bCs/>
          <w:sz w:val="28"/>
          <w:szCs w:val="28"/>
          <w:lang w:eastAsia="ru-RU"/>
        </w:rPr>
        <w:t>3. Визначення проблем, на розв'язання яких</w:t>
      </w:r>
      <w:r w:rsidRPr="00680262">
        <w:rPr>
          <w:b/>
          <w:bCs/>
          <w:sz w:val="28"/>
          <w:szCs w:val="28"/>
          <w:lang w:val="ru-RU" w:eastAsia="ru-RU"/>
        </w:rPr>
        <w:t xml:space="preserve"> </w:t>
      </w:r>
      <w:r w:rsidRPr="00680262">
        <w:rPr>
          <w:b/>
          <w:bCs/>
          <w:sz w:val="28"/>
          <w:szCs w:val="28"/>
          <w:lang w:eastAsia="ru-RU"/>
        </w:rPr>
        <w:t>спрямована програма</w:t>
      </w:r>
    </w:p>
    <w:p w14:paraId="5BFCECC2" w14:textId="77777777" w:rsidR="00680262" w:rsidRPr="00680262" w:rsidRDefault="00680262" w:rsidP="00680262">
      <w:pPr>
        <w:autoSpaceDE/>
        <w:autoSpaceDN/>
        <w:ind w:right="-1" w:firstLine="709"/>
        <w:jc w:val="both"/>
        <w:rPr>
          <w:rFonts w:eastAsia="Calibri"/>
          <w:b/>
          <w:color w:val="000000"/>
          <w:sz w:val="28"/>
          <w:szCs w:val="28"/>
          <w:lang w:val="ru-RU" w:eastAsia="ru-RU"/>
        </w:rPr>
      </w:pPr>
    </w:p>
    <w:p w14:paraId="1113A911" w14:textId="77777777" w:rsidR="00680262" w:rsidRPr="00680262" w:rsidRDefault="00680262" w:rsidP="00680262">
      <w:pPr>
        <w:autoSpaceDE/>
        <w:autoSpaceDN/>
        <w:ind w:firstLine="851"/>
        <w:jc w:val="both"/>
        <w:rPr>
          <w:rFonts w:eastAsia="Calibri" w:cs="Courier New"/>
          <w:color w:val="000000"/>
          <w:sz w:val="28"/>
          <w:szCs w:val="28"/>
          <w:lang w:eastAsia="ru-RU"/>
        </w:rPr>
      </w:pPr>
      <w:r w:rsidRPr="00680262">
        <w:rPr>
          <w:rFonts w:eastAsia="Calibri" w:cs="Courier New"/>
          <w:color w:val="000000"/>
          <w:sz w:val="28"/>
          <w:szCs w:val="28"/>
          <w:lang w:eastAsia="ru-RU"/>
        </w:rPr>
        <w:t xml:space="preserve">Верховною Радою України 5 лютого 2015 року прийнято Закон України „Про </w:t>
      </w:r>
      <w:proofErr w:type="spellStart"/>
      <w:r w:rsidRPr="00680262">
        <w:rPr>
          <w:rFonts w:eastAsia="Calibri" w:cs="Courier New"/>
          <w:color w:val="000000"/>
          <w:sz w:val="28"/>
          <w:szCs w:val="28"/>
          <w:lang w:eastAsia="ru-RU"/>
        </w:rPr>
        <w:t>пробацію</w:t>
      </w:r>
      <w:proofErr w:type="spellEnd"/>
      <w:r w:rsidRPr="00680262">
        <w:rPr>
          <w:rFonts w:eastAsia="Calibri" w:cs="Courier New"/>
          <w:color w:val="000000"/>
          <w:sz w:val="28"/>
          <w:szCs w:val="28"/>
          <w:lang w:eastAsia="ru-RU"/>
        </w:rPr>
        <w:t>”, який набрав чинності 27 лютого 2015 року та вступив у дію 27 серпня 2015 року.</w:t>
      </w:r>
    </w:p>
    <w:p w14:paraId="3A49BBCE" w14:textId="77777777" w:rsidR="00680262" w:rsidRDefault="00680262" w:rsidP="00680262">
      <w:pPr>
        <w:autoSpaceDE/>
        <w:autoSpaceDN/>
        <w:ind w:firstLine="851"/>
        <w:jc w:val="both"/>
        <w:rPr>
          <w:rFonts w:eastAsia="Calibri" w:cs="Courier New"/>
          <w:color w:val="000000"/>
          <w:sz w:val="28"/>
          <w:szCs w:val="28"/>
          <w:lang w:eastAsia="ru-RU"/>
        </w:rPr>
      </w:pPr>
      <w:r w:rsidRPr="00680262">
        <w:rPr>
          <w:rFonts w:eastAsia="Calibri" w:cs="Courier New"/>
          <w:color w:val="000000"/>
          <w:sz w:val="28"/>
          <w:szCs w:val="28"/>
          <w:lang w:eastAsia="ru-RU"/>
        </w:rPr>
        <w:t xml:space="preserve">Відповідно до Закону метою </w:t>
      </w:r>
      <w:proofErr w:type="spellStart"/>
      <w:r w:rsidRPr="00680262">
        <w:rPr>
          <w:rFonts w:eastAsia="Calibri" w:cs="Courier New"/>
          <w:color w:val="000000"/>
          <w:sz w:val="28"/>
          <w:szCs w:val="28"/>
          <w:lang w:eastAsia="ru-RU"/>
        </w:rPr>
        <w:t>пробації</w:t>
      </w:r>
      <w:proofErr w:type="spellEnd"/>
      <w:r w:rsidRPr="00680262">
        <w:rPr>
          <w:rFonts w:eastAsia="Calibri" w:cs="Courier New"/>
          <w:color w:val="000000"/>
          <w:sz w:val="28"/>
          <w:szCs w:val="28"/>
          <w:lang w:eastAsia="ru-RU"/>
        </w:rPr>
        <w:t xml:space="preserve"> є забезпечення безпеки суспільства шляхом виправлення засуджених, запобігання вчиненню ними повторних кримінальних правопорушень та забезпечення суду інформацією, що характеризує обвинувачених, з метою прийняття судом рішення про міру їхньої відповідальності. </w:t>
      </w:r>
    </w:p>
    <w:p w14:paraId="6E1B13C9" w14:textId="77777777" w:rsidR="001A4593" w:rsidRDefault="001A4593" w:rsidP="00680262">
      <w:pPr>
        <w:autoSpaceDE/>
        <w:autoSpaceDN/>
        <w:ind w:firstLine="851"/>
        <w:jc w:val="both"/>
        <w:rPr>
          <w:rFonts w:eastAsia="Calibri" w:cs="Courier New"/>
          <w:color w:val="000000"/>
          <w:sz w:val="28"/>
          <w:szCs w:val="28"/>
          <w:lang w:eastAsia="ru-RU"/>
        </w:rPr>
      </w:pPr>
    </w:p>
    <w:p w14:paraId="5C91D19E" w14:textId="77777777" w:rsidR="001A4593" w:rsidRPr="00680262" w:rsidRDefault="001A4593" w:rsidP="00680262">
      <w:pPr>
        <w:autoSpaceDE/>
        <w:autoSpaceDN/>
        <w:ind w:firstLine="851"/>
        <w:jc w:val="both"/>
        <w:rPr>
          <w:rFonts w:eastAsia="Calibri" w:cs="Courier New"/>
          <w:color w:val="000000"/>
          <w:sz w:val="28"/>
          <w:szCs w:val="28"/>
          <w:lang w:eastAsia="ru-RU"/>
        </w:rPr>
      </w:pPr>
    </w:p>
    <w:p w14:paraId="39B6A461" w14:textId="77777777" w:rsidR="00680262" w:rsidRPr="00680262" w:rsidRDefault="00680262" w:rsidP="00680262">
      <w:pPr>
        <w:autoSpaceDE/>
        <w:autoSpaceDN/>
        <w:ind w:firstLine="851"/>
        <w:jc w:val="both"/>
        <w:rPr>
          <w:rFonts w:eastAsia="Calibri"/>
          <w:color w:val="000000"/>
          <w:sz w:val="28"/>
          <w:szCs w:val="28"/>
          <w:lang w:eastAsia="ru-RU"/>
        </w:rPr>
      </w:pPr>
      <w:r w:rsidRPr="00680262">
        <w:rPr>
          <w:rFonts w:eastAsia="Calibri" w:cs="Courier New"/>
          <w:color w:val="000000"/>
          <w:sz w:val="28"/>
          <w:szCs w:val="28"/>
          <w:lang w:eastAsia="ru-RU"/>
        </w:rPr>
        <w:lastRenderedPageBreak/>
        <w:t xml:space="preserve">Підрозділ </w:t>
      </w:r>
      <w:proofErr w:type="spellStart"/>
      <w:r w:rsidRPr="00680262">
        <w:rPr>
          <w:rFonts w:eastAsia="Calibri" w:cs="Courier New"/>
          <w:color w:val="000000"/>
          <w:sz w:val="28"/>
          <w:szCs w:val="28"/>
          <w:lang w:eastAsia="ru-RU"/>
        </w:rPr>
        <w:t>пробації</w:t>
      </w:r>
      <w:proofErr w:type="spellEnd"/>
      <w:r w:rsidRPr="00680262">
        <w:rPr>
          <w:rFonts w:eastAsia="Calibri" w:cs="Courier New"/>
          <w:color w:val="000000"/>
          <w:sz w:val="28"/>
          <w:szCs w:val="28"/>
          <w:lang w:eastAsia="ru-RU"/>
        </w:rPr>
        <w:t xml:space="preserve"> в місті Тетієві створений на базі Володарського міжрайонного відділу кримінально-виконавчої інспекції  відділу </w:t>
      </w:r>
      <w:proofErr w:type="spellStart"/>
      <w:r w:rsidRPr="00680262">
        <w:rPr>
          <w:rFonts w:eastAsia="Calibri" w:cs="Courier New"/>
          <w:color w:val="000000"/>
          <w:sz w:val="28"/>
          <w:szCs w:val="28"/>
          <w:lang w:eastAsia="ru-RU"/>
        </w:rPr>
        <w:t>ДПтС</w:t>
      </w:r>
      <w:proofErr w:type="spellEnd"/>
      <w:r w:rsidRPr="00680262">
        <w:rPr>
          <w:rFonts w:eastAsia="Calibri" w:cs="Courier New"/>
          <w:color w:val="000000"/>
          <w:sz w:val="28"/>
          <w:szCs w:val="28"/>
          <w:lang w:eastAsia="ru-RU"/>
        </w:rPr>
        <w:t xml:space="preserve"> України в м. Києві та Київській області, та називається </w:t>
      </w:r>
      <w:r w:rsidRPr="00680262">
        <w:rPr>
          <w:rFonts w:eastAsia="Calibri"/>
          <w:color w:val="000000"/>
          <w:sz w:val="28"/>
          <w:szCs w:val="28"/>
          <w:lang w:eastAsia="ru-RU"/>
        </w:rPr>
        <w:t xml:space="preserve">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p>
    <w:p w14:paraId="2ECCEF36" w14:textId="77777777" w:rsidR="00680262" w:rsidRPr="00680262" w:rsidRDefault="00680262" w:rsidP="00680262">
      <w:pPr>
        <w:autoSpaceDE/>
        <w:autoSpaceDN/>
        <w:ind w:firstLine="851"/>
        <w:jc w:val="both"/>
        <w:rPr>
          <w:rFonts w:eastAsia="Calibri" w:cs="Courier New"/>
          <w:color w:val="000000"/>
          <w:sz w:val="28"/>
          <w:szCs w:val="28"/>
          <w:lang w:eastAsia="ru-RU"/>
        </w:rPr>
      </w:pPr>
      <w:r w:rsidRPr="00680262">
        <w:rPr>
          <w:rFonts w:eastAsia="Calibri" w:cs="Courier New"/>
          <w:color w:val="000000"/>
          <w:sz w:val="28"/>
          <w:szCs w:val="28"/>
          <w:lang w:eastAsia="ru-RU"/>
        </w:rPr>
        <w:t xml:space="preserve">Штатна чисельність співробітників </w:t>
      </w:r>
      <w:r w:rsidRPr="00680262">
        <w:rPr>
          <w:rFonts w:eastAsia="Calibri"/>
          <w:color w:val="000000"/>
          <w:sz w:val="28"/>
          <w:szCs w:val="28"/>
          <w:lang w:eastAsia="ru-RU"/>
        </w:rPr>
        <w:t xml:space="preserve">Білоцерківського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rFonts w:eastAsia="Calibri" w:cs="Courier New"/>
          <w:color w:val="000000"/>
          <w:sz w:val="28"/>
          <w:szCs w:val="28"/>
          <w:lang w:eastAsia="ru-RU"/>
        </w:rPr>
        <w:t xml:space="preserve"> складає 5 працівників.</w:t>
      </w:r>
    </w:p>
    <w:p w14:paraId="0701B985" w14:textId="77777777" w:rsidR="00680262" w:rsidRPr="00680262" w:rsidRDefault="00680262" w:rsidP="00680262">
      <w:pPr>
        <w:autoSpaceDE/>
        <w:autoSpaceDN/>
        <w:ind w:firstLine="851"/>
        <w:jc w:val="both"/>
        <w:rPr>
          <w:rFonts w:eastAsia="Calibri" w:cs="Courier New"/>
          <w:color w:val="000000"/>
          <w:sz w:val="28"/>
          <w:szCs w:val="28"/>
          <w:lang w:eastAsia="ru-RU"/>
        </w:rPr>
      </w:pPr>
      <w:r w:rsidRPr="00680262">
        <w:rPr>
          <w:rFonts w:eastAsia="Calibri" w:cs="Courier New"/>
          <w:color w:val="000000"/>
          <w:sz w:val="28"/>
          <w:szCs w:val="28"/>
          <w:lang w:eastAsia="ru-RU"/>
        </w:rPr>
        <w:t xml:space="preserve">На даний час Білоцерківський районний відділ № 4 </w:t>
      </w:r>
      <w:r w:rsidRPr="00680262">
        <w:rPr>
          <w:rFonts w:eastAsia="Calibri"/>
          <w:color w:val="000000"/>
          <w:sz w:val="28"/>
          <w:szCs w:val="28"/>
          <w:lang w:eastAsia="ru-RU"/>
        </w:rPr>
        <w:t xml:space="preserve">філії ДУ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у м. Києві та Київській області </w:t>
      </w:r>
      <w:r w:rsidRPr="00680262">
        <w:rPr>
          <w:rFonts w:eastAsia="Calibri" w:cs="Courier New"/>
          <w:color w:val="000000"/>
          <w:sz w:val="28"/>
          <w:szCs w:val="28"/>
          <w:lang w:eastAsia="ru-RU"/>
        </w:rPr>
        <w:t>розміщується в приміщенні</w:t>
      </w:r>
      <w:r w:rsidRPr="00680262">
        <w:rPr>
          <w:rFonts w:eastAsia="Calibri" w:cs="Courier New"/>
          <w:sz w:val="28"/>
          <w:szCs w:val="28"/>
          <w:lang w:eastAsia="ru-RU"/>
        </w:rPr>
        <w:t xml:space="preserve"> </w:t>
      </w:r>
      <w:r w:rsidRPr="00680262">
        <w:rPr>
          <w:rFonts w:eastAsia="Calibri" w:cs="Courier New"/>
          <w:color w:val="000000"/>
          <w:sz w:val="28"/>
          <w:szCs w:val="28"/>
          <w:lang w:eastAsia="ru-RU"/>
        </w:rPr>
        <w:t xml:space="preserve">за адресою: м. Тетіїв, вул. Я. Острозького, 10 </w:t>
      </w:r>
    </w:p>
    <w:p w14:paraId="6836E10E" w14:textId="77777777" w:rsidR="00680262" w:rsidRPr="00680262" w:rsidRDefault="00680262" w:rsidP="00680262">
      <w:pPr>
        <w:autoSpaceDE/>
        <w:autoSpaceDN/>
        <w:ind w:right="-1" w:firstLine="709"/>
        <w:jc w:val="both"/>
        <w:rPr>
          <w:rFonts w:eastAsia="Calibri"/>
          <w:color w:val="000000"/>
          <w:sz w:val="28"/>
          <w:szCs w:val="28"/>
          <w:lang w:eastAsia="ru-RU"/>
        </w:rPr>
      </w:pPr>
      <w:r w:rsidRPr="00680262">
        <w:rPr>
          <w:rFonts w:eastAsia="Calibri" w:cs="Courier New"/>
          <w:color w:val="000000"/>
          <w:sz w:val="28"/>
          <w:szCs w:val="28"/>
          <w:lang w:eastAsia="ru-RU"/>
        </w:rPr>
        <w:t xml:space="preserve">Окремо потребує вирішення питання щодо забезпечення працівників </w:t>
      </w:r>
      <w:proofErr w:type="spellStart"/>
      <w:r w:rsidRPr="00680262">
        <w:rPr>
          <w:rFonts w:eastAsia="Calibri" w:cs="Courier New"/>
          <w:color w:val="000000"/>
          <w:sz w:val="28"/>
          <w:szCs w:val="28"/>
          <w:lang w:eastAsia="ru-RU"/>
        </w:rPr>
        <w:t>пробації</w:t>
      </w:r>
      <w:proofErr w:type="spellEnd"/>
      <w:r w:rsidRPr="00680262">
        <w:rPr>
          <w:rFonts w:eastAsia="Calibri" w:cs="Courier New"/>
          <w:color w:val="000000"/>
          <w:sz w:val="28"/>
          <w:szCs w:val="28"/>
          <w:lang w:eastAsia="ru-RU"/>
        </w:rPr>
        <w:t xml:space="preserve"> офісними меблями,  канцелярським приладдям.</w:t>
      </w:r>
    </w:p>
    <w:p w14:paraId="1C64C9B4" w14:textId="77777777" w:rsidR="00680262" w:rsidRPr="00680262" w:rsidRDefault="00680262" w:rsidP="00680262">
      <w:pPr>
        <w:autoSpaceDE/>
        <w:autoSpaceDN/>
        <w:jc w:val="center"/>
        <w:rPr>
          <w:rFonts w:eastAsia="Calibri"/>
          <w:b/>
          <w:color w:val="000000"/>
          <w:sz w:val="28"/>
          <w:szCs w:val="28"/>
          <w:lang w:eastAsia="ru-RU"/>
        </w:rPr>
      </w:pPr>
      <w:bookmarkStart w:id="6" w:name="215"/>
      <w:bookmarkStart w:id="7" w:name="216"/>
      <w:bookmarkStart w:id="8" w:name="218"/>
      <w:bookmarkStart w:id="9" w:name="219"/>
      <w:bookmarkStart w:id="10" w:name="220"/>
      <w:bookmarkEnd w:id="6"/>
      <w:bookmarkEnd w:id="7"/>
      <w:bookmarkEnd w:id="8"/>
      <w:bookmarkEnd w:id="9"/>
      <w:bookmarkEnd w:id="10"/>
    </w:p>
    <w:p w14:paraId="619ABC48" w14:textId="77777777" w:rsidR="00680262" w:rsidRPr="00680262" w:rsidRDefault="00680262" w:rsidP="00680262">
      <w:pPr>
        <w:autoSpaceDE/>
        <w:autoSpaceDN/>
        <w:ind w:firstLine="567"/>
        <w:jc w:val="both"/>
        <w:rPr>
          <w:rFonts w:eastAsia="Calibri"/>
          <w:b/>
          <w:color w:val="000000"/>
          <w:sz w:val="28"/>
          <w:szCs w:val="28"/>
          <w:lang w:eastAsia="ru-RU"/>
        </w:rPr>
      </w:pPr>
      <w:r w:rsidRPr="001A4593">
        <w:rPr>
          <w:rFonts w:eastAsia="Calibri"/>
          <w:b/>
          <w:bCs/>
          <w:color w:val="000000"/>
          <w:sz w:val="28"/>
          <w:szCs w:val="28"/>
          <w:lang w:eastAsia="ru-RU"/>
        </w:rPr>
        <w:t>4.</w:t>
      </w:r>
      <w:r w:rsidRPr="00680262">
        <w:rPr>
          <w:rFonts w:eastAsia="Calibri"/>
          <w:color w:val="000000"/>
          <w:sz w:val="28"/>
          <w:szCs w:val="28"/>
          <w:lang w:eastAsia="ru-RU"/>
        </w:rPr>
        <w:t xml:space="preserve"> Основні заходи, передбачені програмою</w:t>
      </w:r>
      <w:r w:rsidRPr="00680262">
        <w:rPr>
          <w:rFonts w:eastAsia="Calibri" w:cs="Courier New"/>
          <w:color w:val="000000"/>
          <w:sz w:val="28"/>
          <w:szCs w:val="28"/>
          <w:lang w:eastAsia="ru-RU"/>
        </w:rPr>
        <w:t xml:space="preserve"> забезпечення безпеки громадян шляхом виправлення засуджених та запобігання вчинення ними повторних злочинів на території Тетіївської ОТГ на 2024-2026 роки покликані покращити матеріально-технічне забезпечення </w:t>
      </w:r>
      <w:r w:rsidRPr="00680262">
        <w:rPr>
          <w:rFonts w:eastAsia="Calibri"/>
          <w:color w:val="000000"/>
          <w:sz w:val="28"/>
          <w:szCs w:val="28"/>
          <w:lang w:eastAsia="ru-RU"/>
        </w:rPr>
        <w:t xml:space="preserve">Білоцерківського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p>
    <w:p w14:paraId="0835F159" w14:textId="77777777" w:rsidR="00680262" w:rsidRPr="00680262" w:rsidRDefault="00680262" w:rsidP="00680262">
      <w:pPr>
        <w:autoSpaceDE/>
        <w:autoSpaceDN/>
        <w:ind w:firstLine="709"/>
        <w:jc w:val="center"/>
        <w:rPr>
          <w:rFonts w:eastAsia="Calibri"/>
          <w:b/>
          <w:color w:val="000000"/>
          <w:sz w:val="28"/>
          <w:szCs w:val="28"/>
          <w:lang w:eastAsia="ru-RU"/>
        </w:rPr>
      </w:pPr>
    </w:p>
    <w:p w14:paraId="187898FC" w14:textId="77777777" w:rsidR="00680262" w:rsidRPr="00680262" w:rsidRDefault="00680262" w:rsidP="00680262">
      <w:pPr>
        <w:tabs>
          <w:tab w:val="left" w:pos="678"/>
        </w:tabs>
        <w:autoSpaceDE/>
        <w:autoSpaceDN/>
        <w:ind w:firstLine="567"/>
        <w:jc w:val="both"/>
        <w:rPr>
          <w:rFonts w:eastAsia="Calibri"/>
          <w:sz w:val="28"/>
          <w:szCs w:val="28"/>
        </w:rPr>
      </w:pPr>
      <w:r w:rsidRPr="00680262">
        <w:rPr>
          <w:rFonts w:eastAsia="Calibri"/>
          <w:sz w:val="28"/>
          <w:szCs w:val="28"/>
        </w:rPr>
        <w:t xml:space="preserve">4.1. З метою покращення матеріально-технічного забезпечення працівників </w:t>
      </w:r>
      <w:r w:rsidRPr="00680262">
        <w:rPr>
          <w:rFonts w:eastAsia="Calibri"/>
          <w:color w:val="000000"/>
          <w:sz w:val="28"/>
          <w:szCs w:val="28"/>
          <w:lang w:eastAsia="ru-RU"/>
        </w:rPr>
        <w:t xml:space="preserve">Білоцерківського РВ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rFonts w:eastAsia="Calibri"/>
          <w:sz w:val="28"/>
          <w:szCs w:val="28"/>
        </w:rPr>
        <w:t xml:space="preserve"> передбачити видатки для придбання офісних меблів, канцелярських товарів та поштових марок.</w:t>
      </w:r>
    </w:p>
    <w:p w14:paraId="6591B11E" w14:textId="77777777" w:rsidR="00680262" w:rsidRPr="00680262" w:rsidRDefault="00680262" w:rsidP="00680262">
      <w:pPr>
        <w:tabs>
          <w:tab w:val="left" w:pos="678"/>
        </w:tabs>
        <w:autoSpaceDE/>
        <w:autoSpaceDN/>
        <w:ind w:firstLine="567"/>
        <w:jc w:val="both"/>
        <w:rPr>
          <w:rFonts w:eastAsia="Calibri"/>
          <w:sz w:val="28"/>
          <w:szCs w:val="28"/>
        </w:rPr>
      </w:pPr>
      <w:r w:rsidRPr="00680262">
        <w:rPr>
          <w:rFonts w:eastAsia="Calibri"/>
          <w:sz w:val="28"/>
          <w:szCs w:val="28"/>
        </w:rPr>
        <w:t xml:space="preserve"> </w:t>
      </w:r>
    </w:p>
    <w:p w14:paraId="2144C73C" w14:textId="77777777" w:rsidR="00680262" w:rsidRPr="00680262" w:rsidRDefault="00680262" w:rsidP="00680262">
      <w:pPr>
        <w:autoSpaceDE/>
        <w:autoSpaceDN/>
        <w:ind w:left="3600" w:right="280"/>
        <w:jc w:val="both"/>
        <w:rPr>
          <w:rFonts w:eastAsia="Calibri"/>
          <w:sz w:val="28"/>
          <w:szCs w:val="28"/>
        </w:rPr>
      </w:pPr>
      <w:r w:rsidRPr="00680262">
        <w:rPr>
          <w:rFonts w:eastAsia="Calibri"/>
          <w:sz w:val="28"/>
          <w:szCs w:val="28"/>
        </w:rPr>
        <w:t xml:space="preserve">Виконавець: </w:t>
      </w:r>
      <w:r>
        <w:rPr>
          <w:rFonts w:eastAsia="Calibri"/>
          <w:sz w:val="28"/>
          <w:szCs w:val="28"/>
        </w:rPr>
        <w:t xml:space="preserve">виконавчий комітет </w:t>
      </w:r>
      <w:r w:rsidRPr="00680262">
        <w:rPr>
          <w:rFonts w:eastAsia="Calibri"/>
          <w:sz w:val="28"/>
          <w:szCs w:val="28"/>
        </w:rPr>
        <w:t>Тетіїв</w:t>
      </w:r>
      <w:r>
        <w:rPr>
          <w:rFonts w:eastAsia="Calibri"/>
          <w:sz w:val="28"/>
          <w:szCs w:val="28"/>
        </w:rPr>
        <w:t>ської міської ради</w:t>
      </w:r>
    </w:p>
    <w:p w14:paraId="669BFB85" w14:textId="77777777" w:rsidR="00680262" w:rsidRPr="00680262" w:rsidRDefault="00680262" w:rsidP="00680262">
      <w:pPr>
        <w:autoSpaceDE/>
        <w:autoSpaceDN/>
        <w:ind w:left="3600" w:right="280"/>
        <w:jc w:val="both"/>
        <w:rPr>
          <w:rFonts w:eastAsia="Calibri"/>
          <w:sz w:val="28"/>
          <w:szCs w:val="28"/>
        </w:rPr>
      </w:pPr>
      <w:r w:rsidRPr="00680262">
        <w:rPr>
          <w:rFonts w:eastAsia="Calibri"/>
          <w:sz w:val="28"/>
          <w:szCs w:val="28"/>
        </w:rPr>
        <w:t>Термін: 2024 – 2026 роки</w:t>
      </w:r>
    </w:p>
    <w:p w14:paraId="090D1C66" w14:textId="77777777" w:rsidR="00680262" w:rsidRPr="00680262" w:rsidRDefault="00680262" w:rsidP="00680262">
      <w:pPr>
        <w:autoSpaceDE/>
        <w:autoSpaceDN/>
        <w:ind w:firstLine="709"/>
        <w:jc w:val="center"/>
        <w:rPr>
          <w:rFonts w:eastAsia="Calibri"/>
          <w:b/>
          <w:color w:val="000000"/>
          <w:sz w:val="28"/>
          <w:szCs w:val="28"/>
          <w:lang w:eastAsia="ru-RU"/>
        </w:rPr>
      </w:pPr>
    </w:p>
    <w:p w14:paraId="57072AED" w14:textId="77777777" w:rsidR="00680262" w:rsidRPr="00680262" w:rsidRDefault="00680262" w:rsidP="00680262">
      <w:pPr>
        <w:autoSpaceDE/>
        <w:autoSpaceDN/>
        <w:ind w:firstLine="567"/>
        <w:jc w:val="both"/>
        <w:rPr>
          <w:rFonts w:eastAsia="Calibri"/>
          <w:color w:val="000000"/>
          <w:sz w:val="28"/>
          <w:szCs w:val="28"/>
          <w:lang w:val="ru-RU" w:eastAsia="ru-RU"/>
        </w:rPr>
      </w:pPr>
      <w:r w:rsidRPr="001A4593">
        <w:rPr>
          <w:rFonts w:eastAsia="Calibri"/>
          <w:b/>
          <w:bCs/>
          <w:color w:val="000000"/>
          <w:sz w:val="28"/>
          <w:szCs w:val="28"/>
          <w:lang w:eastAsia="ru-RU"/>
        </w:rPr>
        <w:t>5.</w:t>
      </w:r>
      <w:r w:rsidRPr="00680262">
        <w:rPr>
          <w:rFonts w:eastAsia="Calibri"/>
          <w:color w:val="000000"/>
          <w:sz w:val="28"/>
          <w:szCs w:val="28"/>
          <w:lang w:eastAsia="ru-RU"/>
        </w:rPr>
        <w:t xml:space="preserve"> Заходи, передбачені програмою</w:t>
      </w:r>
      <w:r w:rsidRPr="00680262">
        <w:rPr>
          <w:rFonts w:eastAsia="Calibri" w:cs="Courier New"/>
          <w:color w:val="000000"/>
          <w:sz w:val="28"/>
          <w:szCs w:val="28"/>
          <w:lang w:eastAsia="ru-RU"/>
        </w:rPr>
        <w:t xml:space="preserve"> забезпечення безпеки громадян шляхом виправлення засуджених та запобігання вчинення ними повторних злочинів на території Тетіївської ОТГ  на 2024-2026 роки покликані на досягнення мети та завдань </w:t>
      </w:r>
      <w:proofErr w:type="spellStart"/>
      <w:r w:rsidRPr="00680262">
        <w:rPr>
          <w:rFonts w:eastAsia="Calibri" w:cs="Courier New"/>
          <w:color w:val="000000"/>
          <w:sz w:val="28"/>
          <w:szCs w:val="28"/>
          <w:lang w:val="ru-RU" w:eastAsia="ru-RU"/>
        </w:rPr>
        <w:t>Програми</w:t>
      </w:r>
      <w:proofErr w:type="spellEnd"/>
      <w:r w:rsidRPr="00680262">
        <w:rPr>
          <w:rFonts w:eastAsia="Calibri" w:cs="Courier New"/>
          <w:color w:val="000000"/>
          <w:sz w:val="28"/>
          <w:szCs w:val="28"/>
          <w:lang w:val="ru-RU" w:eastAsia="ru-RU"/>
        </w:rPr>
        <w:t>.</w:t>
      </w:r>
    </w:p>
    <w:p w14:paraId="4906B6F0" w14:textId="77777777" w:rsidR="00680262" w:rsidRPr="00680262" w:rsidRDefault="00680262" w:rsidP="00680262">
      <w:pPr>
        <w:autoSpaceDE/>
        <w:autoSpaceDN/>
        <w:jc w:val="center"/>
        <w:rPr>
          <w:rFonts w:eastAsia="Calibri"/>
          <w:b/>
          <w:bCs/>
          <w:color w:val="000000"/>
          <w:sz w:val="28"/>
          <w:szCs w:val="28"/>
          <w:lang w:eastAsia="ru-RU"/>
        </w:rPr>
      </w:pPr>
    </w:p>
    <w:p w14:paraId="21A50429" w14:textId="77777777" w:rsidR="00680262" w:rsidRPr="00680262" w:rsidRDefault="00680262" w:rsidP="00680262">
      <w:pPr>
        <w:tabs>
          <w:tab w:val="left" w:pos="678"/>
        </w:tabs>
        <w:autoSpaceDE/>
        <w:autoSpaceDN/>
        <w:ind w:firstLine="567"/>
        <w:jc w:val="both"/>
        <w:rPr>
          <w:rFonts w:eastAsia="Calibri"/>
          <w:sz w:val="28"/>
          <w:szCs w:val="28"/>
        </w:rPr>
      </w:pPr>
      <w:r w:rsidRPr="00680262">
        <w:rPr>
          <w:rFonts w:eastAsia="Calibri"/>
          <w:sz w:val="28"/>
          <w:szCs w:val="28"/>
        </w:rPr>
        <w:t>5.1. Забезпечити соціальний супровід, контроль за виконанням обов’язків призначених засудженим судом та проведення індивідуально-профілактичної роботи з особами, які звільнені від відбування покарання з випробуванням та особами, які засуджені до покарань, не пов’язаних з позбавленням волі з метою недопущення вчинення даною категорією осіб повторних злочинів та правопорушень.</w:t>
      </w:r>
      <w:r w:rsidRPr="00680262">
        <w:rPr>
          <w:rFonts w:eastAsia="Calibri"/>
        </w:rPr>
        <w:t xml:space="preserve"> </w:t>
      </w:r>
    </w:p>
    <w:p w14:paraId="529D4CBE" w14:textId="77777777" w:rsidR="00680262" w:rsidRPr="00680262" w:rsidRDefault="00680262" w:rsidP="00680262">
      <w:pPr>
        <w:autoSpaceDE/>
        <w:autoSpaceDN/>
        <w:ind w:left="3600" w:right="60"/>
        <w:jc w:val="both"/>
        <w:rPr>
          <w:rFonts w:eastAsia="Calibri"/>
          <w:sz w:val="28"/>
          <w:szCs w:val="28"/>
        </w:rPr>
      </w:pPr>
      <w:r w:rsidRPr="00680262">
        <w:rPr>
          <w:rFonts w:eastAsia="Calibri"/>
          <w:sz w:val="28"/>
          <w:szCs w:val="28"/>
        </w:rPr>
        <w:t xml:space="preserve">Виконавець: </w:t>
      </w:r>
      <w:r w:rsidRPr="00680262">
        <w:rPr>
          <w:rFonts w:eastAsia="Calibri"/>
          <w:color w:val="000000"/>
          <w:sz w:val="28"/>
          <w:szCs w:val="28"/>
          <w:lang w:eastAsia="ru-RU"/>
        </w:rPr>
        <w:t xml:space="preserve">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rFonts w:eastAsia="Calibri"/>
          <w:sz w:val="28"/>
          <w:szCs w:val="28"/>
        </w:rPr>
        <w:t xml:space="preserve"> </w:t>
      </w:r>
    </w:p>
    <w:p w14:paraId="77960989" w14:textId="77777777" w:rsidR="00680262" w:rsidRDefault="00680262" w:rsidP="00680262">
      <w:pPr>
        <w:autoSpaceDE/>
        <w:autoSpaceDN/>
        <w:ind w:left="3600" w:right="60"/>
        <w:jc w:val="both"/>
        <w:rPr>
          <w:rFonts w:eastAsia="Calibri"/>
          <w:sz w:val="28"/>
          <w:szCs w:val="28"/>
        </w:rPr>
      </w:pPr>
      <w:r w:rsidRPr="00680262">
        <w:rPr>
          <w:rFonts w:eastAsia="Calibri"/>
          <w:sz w:val="28"/>
          <w:szCs w:val="28"/>
        </w:rPr>
        <w:t>Термін: 2024 – 2026 роки</w:t>
      </w:r>
    </w:p>
    <w:p w14:paraId="2CCC84AE" w14:textId="77777777" w:rsidR="001A4593" w:rsidRDefault="001A4593" w:rsidP="00680262">
      <w:pPr>
        <w:autoSpaceDE/>
        <w:autoSpaceDN/>
        <w:ind w:left="3600" w:right="60"/>
        <w:jc w:val="both"/>
        <w:rPr>
          <w:rFonts w:eastAsia="Calibri"/>
          <w:sz w:val="28"/>
          <w:szCs w:val="28"/>
        </w:rPr>
      </w:pPr>
    </w:p>
    <w:p w14:paraId="6479EC20" w14:textId="77777777" w:rsidR="001A4593" w:rsidRDefault="001A4593" w:rsidP="00680262">
      <w:pPr>
        <w:autoSpaceDE/>
        <w:autoSpaceDN/>
        <w:ind w:left="3600" w:right="60"/>
        <w:jc w:val="both"/>
        <w:rPr>
          <w:rFonts w:eastAsia="Calibri"/>
          <w:sz w:val="28"/>
          <w:szCs w:val="28"/>
        </w:rPr>
      </w:pPr>
    </w:p>
    <w:p w14:paraId="0F2EC807" w14:textId="77777777" w:rsidR="001A4593" w:rsidRDefault="001A4593" w:rsidP="00680262">
      <w:pPr>
        <w:autoSpaceDE/>
        <w:autoSpaceDN/>
        <w:ind w:left="3600" w:right="60"/>
        <w:jc w:val="both"/>
        <w:rPr>
          <w:rFonts w:eastAsia="Calibri"/>
          <w:sz w:val="28"/>
          <w:szCs w:val="28"/>
        </w:rPr>
      </w:pPr>
    </w:p>
    <w:p w14:paraId="286228CF" w14:textId="77777777" w:rsidR="001A4593" w:rsidRDefault="001A4593" w:rsidP="00680262">
      <w:pPr>
        <w:autoSpaceDE/>
        <w:autoSpaceDN/>
        <w:ind w:left="3600" w:right="60"/>
        <w:jc w:val="both"/>
        <w:rPr>
          <w:rFonts w:eastAsia="Calibri"/>
          <w:sz w:val="28"/>
          <w:szCs w:val="28"/>
        </w:rPr>
      </w:pPr>
    </w:p>
    <w:p w14:paraId="7CB295DA" w14:textId="77777777" w:rsidR="001A4593" w:rsidRPr="00680262" w:rsidRDefault="001A4593" w:rsidP="00680262">
      <w:pPr>
        <w:autoSpaceDE/>
        <w:autoSpaceDN/>
        <w:ind w:left="3600" w:right="60"/>
        <w:jc w:val="both"/>
        <w:rPr>
          <w:rFonts w:eastAsia="Calibri"/>
          <w:sz w:val="28"/>
          <w:szCs w:val="28"/>
        </w:rPr>
      </w:pPr>
    </w:p>
    <w:p w14:paraId="51F8B7EB" w14:textId="77777777" w:rsidR="00680262" w:rsidRPr="00680262" w:rsidRDefault="00680262" w:rsidP="00680262">
      <w:pPr>
        <w:autoSpaceDE/>
        <w:autoSpaceDN/>
        <w:ind w:left="3600" w:right="60"/>
        <w:jc w:val="both"/>
        <w:rPr>
          <w:rFonts w:eastAsia="Calibri"/>
          <w:sz w:val="16"/>
          <w:szCs w:val="16"/>
        </w:rPr>
      </w:pPr>
    </w:p>
    <w:p w14:paraId="4DB4829E" w14:textId="77777777" w:rsidR="00680262" w:rsidRPr="00680262" w:rsidRDefault="00680262" w:rsidP="00680262">
      <w:pPr>
        <w:autoSpaceDE/>
        <w:autoSpaceDN/>
        <w:ind w:right="60" w:firstLine="708"/>
        <w:jc w:val="both"/>
        <w:rPr>
          <w:rFonts w:eastAsia="Calibri"/>
          <w:sz w:val="28"/>
          <w:szCs w:val="28"/>
        </w:rPr>
      </w:pPr>
      <w:r w:rsidRPr="00680262">
        <w:rPr>
          <w:rFonts w:eastAsia="Calibri"/>
          <w:sz w:val="28"/>
          <w:szCs w:val="28"/>
        </w:rPr>
        <w:t xml:space="preserve">5.2. Забезпечити соціально-виховну роботу з неповнолітніми засудженими до покарань, не пов’язаних з позбавленням волі, здійснювати </w:t>
      </w:r>
      <w:r w:rsidRPr="00680262">
        <w:rPr>
          <w:rFonts w:eastAsia="Calibri"/>
          <w:iCs/>
          <w:color w:val="222222"/>
          <w:sz w:val="28"/>
          <w:szCs w:val="28"/>
          <w:shd w:val="clear" w:color="auto" w:fill="FFFFFF"/>
        </w:rPr>
        <w:t>заходи</w:t>
      </w:r>
      <w:r w:rsidRPr="00680262">
        <w:rPr>
          <w:rFonts w:eastAsia="Calibri"/>
          <w:i/>
          <w:iCs/>
          <w:color w:val="222222"/>
          <w:sz w:val="28"/>
          <w:szCs w:val="28"/>
          <w:shd w:val="clear" w:color="auto" w:fill="FFFFFF"/>
        </w:rPr>
        <w:t xml:space="preserve"> </w:t>
      </w:r>
      <w:r w:rsidRPr="00680262">
        <w:rPr>
          <w:rFonts w:eastAsia="Calibri"/>
          <w:color w:val="222222"/>
          <w:sz w:val="28"/>
          <w:szCs w:val="28"/>
          <w:shd w:val="clear" w:color="auto" w:fill="FFFFFF"/>
        </w:rPr>
        <w:t>забезпечення їх нормального фізичного і психічного розвитку, профілактику агресивної поведінки, мотивацію позитивних змін особистості, поліпшення соціальних стосунків.</w:t>
      </w:r>
    </w:p>
    <w:p w14:paraId="2103D5D8" w14:textId="77777777" w:rsidR="00680262" w:rsidRPr="00680262" w:rsidRDefault="00680262" w:rsidP="00680262">
      <w:pPr>
        <w:autoSpaceDE/>
        <w:autoSpaceDN/>
        <w:ind w:left="3686"/>
        <w:rPr>
          <w:rFonts w:eastAsia="Calibri"/>
          <w:bCs/>
          <w:color w:val="000000"/>
          <w:sz w:val="16"/>
          <w:szCs w:val="16"/>
          <w:lang w:eastAsia="ru-RU"/>
        </w:rPr>
      </w:pPr>
    </w:p>
    <w:p w14:paraId="2B2F8F45" w14:textId="77777777" w:rsidR="00680262" w:rsidRPr="00680262" w:rsidRDefault="00680262" w:rsidP="00680262">
      <w:pPr>
        <w:autoSpaceDE/>
        <w:autoSpaceDN/>
        <w:ind w:left="3686"/>
        <w:rPr>
          <w:rFonts w:eastAsia="Calibri"/>
          <w:bCs/>
          <w:color w:val="000000"/>
          <w:sz w:val="28"/>
          <w:szCs w:val="28"/>
          <w:lang w:eastAsia="ru-RU"/>
        </w:rPr>
      </w:pPr>
      <w:r w:rsidRPr="00680262">
        <w:rPr>
          <w:rFonts w:eastAsia="Calibri"/>
          <w:bCs/>
          <w:color w:val="000000"/>
          <w:sz w:val="28"/>
          <w:szCs w:val="28"/>
          <w:lang w:eastAsia="ru-RU"/>
        </w:rPr>
        <w:t>Виконавці:</w:t>
      </w:r>
      <w:r w:rsidRPr="00680262">
        <w:rPr>
          <w:rFonts w:eastAsia="Calibri"/>
          <w:color w:val="000000"/>
          <w:sz w:val="28"/>
          <w:szCs w:val="28"/>
          <w:lang w:eastAsia="ru-RU"/>
        </w:rPr>
        <w:t xml:space="preserve"> 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rFonts w:eastAsia="Calibri"/>
          <w:bCs/>
          <w:color w:val="000000"/>
          <w:sz w:val="28"/>
          <w:szCs w:val="28"/>
          <w:lang w:eastAsia="ru-RU"/>
        </w:rPr>
        <w:t>,</w:t>
      </w:r>
    </w:p>
    <w:p w14:paraId="5A980EB3" w14:textId="77777777" w:rsidR="00680262" w:rsidRPr="00680262" w:rsidRDefault="00680262" w:rsidP="00680262">
      <w:pPr>
        <w:autoSpaceDE/>
        <w:autoSpaceDN/>
        <w:ind w:left="3686"/>
        <w:rPr>
          <w:rFonts w:eastAsia="Calibri"/>
          <w:bCs/>
          <w:color w:val="000000"/>
          <w:sz w:val="28"/>
          <w:szCs w:val="28"/>
          <w:lang w:eastAsia="ru-RU"/>
        </w:rPr>
      </w:pPr>
      <w:r w:rsidRPr="00680262">
        <w:rPr>
          <w:rFonts w:eastAsia="Calibri"/>
          <w:bCs/>
          <w:color w:val="000000"/>
          <w:sz w:val="28"/>
          <w:szCs w:val="28"/>
          <w:lang w:eastAsia="ru-RU"/>
        </w:rPr>
        <w:t>Термін: 2024 – 2026 роки</w:t>
      </w:r>
    </w:p>
    <w:p w14:paraId="1678D18E" w14:textId="77777777" w:rsidR="00680262" w:rsidRPr="00680262" w:rsidRDefault="00680262" w:rsidP="00680262">
      <w:pPr>
        <w:autoSpaceDE/>
        <w:autoSpaceDN/>
        <w:ind w:left="3686"/>
        <w:rPr>
          <w:rFonts w:eastAsia="Calibri"/>
          <w:bCs/>
          <w:color w:val="000000"/>
          <w:sz w:val="16"/>
          <w:szCs w:val="16"/>
          <w:lang w:eastAsia="ru-RU"/>
        </w:rPr>
      </w:pPr>
    </w:p>
    <w:p w14:paraId="340BF6F9" w14:textId="77777777" w:rsidR="00680262" w:rsidRPr="00680262" w:rsidRDefault="00680262" w:rsidP="00680262">
      <w:pPr>
        <w:autoSpaceDE/>
        <w:autoSpaceDN/>
        <w:ind w:right="-2" w:firstLine="567"/>
        <w:jc w:val="both"/>
        <w:rPr>
          <w:rFonts w:eastAsia="Calibri"/>
          <w:sz w:val="28"/>
          <w:szCs w:val="28"/>
        </w:rPr>
      </w:pPr>
      <w:r w:rsidRPr="00680262">
        <w:rPr>
          <w:rFonts w:eastAsia="Calibri"/>
          <w:sz w:val="28"/>
          <w:szCs w:val="28"/>
        </w:rPr>
        <w:t xml:space="preserve">5.3. Здійснювати роз'яснювальні та </w:t>
      </w:r>
      <w:proofErr w:type="spellStart"/>
      <w:r w:rsidRPr="00680262">
        <w:rPr>
          <w:rFonts w:eastAsia="Calibri"/>
          <w:sz w:val="28"/>
          <w:szCs w:val="28"/>
        </w:rPr>
        <w:t>освітньо</w:t>
      </w:r>
      <w:proofErr w:type="spellEnd"/>
      <w:r w:rsidRPr="00680262">
        <w:rPr>
          <w:rFonts w:eastAsia="Calibri"/>
          <w:sz w:val="28"/>
          <w:szCs w:val="28"/>
        </w:rPr>
        <w:t>-виховні заходи в загальноосвітніх закладах міста Тетієва та Білоцерківського району із залученням фахівців з тематики профілактики протиправної поведінки.</w:t>
      </w:r>
    </w:p>
    <w:p w14:paraId="4A0E85C0" w14:textId="77777777" w:rsidR="00680262" w:rsidRPr="00680262" w:rsidRDefault="00680262" w:rsidP="00680262">
      <w:pPr>
        <w:autoSpaceDE/>
        <w:autoSpaceDN/>
        <w:ind w:right="-2" w:firstLine="709"/>
        <w:jc w:val="both"/>
        <w:rPr>
          <w:rFonts w:eastAsia="Calibri"/>
          <w:sz w:val="28"/>
          <w:szCs w:val="28"/>
        </w:rPr>
      </w:pPr>
    </w:p>
    <w:p w14:paraId="2A2DE1AE" w14:textId="77777777" w:rsidR="00680262" w:rsidRPr="00680262" w:rsidRDefault="00680262" w:rsidP="00680262">
      <w:pPr>
        <w:autoSpaceDE/>
        <w:autoSpaceDN/>
        <w:ind w:left="3686"/>
        <w:rPr>
          <w:rFonts w:eastAsia="Calibri"/>
          <w:bCs/>
          <w:color w:val="000000"/>
          <w:sz w:val="28"/>
          <w:szCs w:val="28"/>
          <w:lang w:eastAsia="ru-RU"/>
        </w:rPr>
      </w:pPr>
      <w:r w:rsidRPr="00680262">
        <w:rPr>
          <w:rFonts w:eastAsia="Calibri"/>
          <w:bCs/>
          <w:color w:val="000000"/>
          <w:sz w:val="28"/>
          <w:szCs w:val="28"/>
          <w:lang w:eastAsia="ru-RU"/>
        </w:rPr>
        <w:t xml:space="preserve">Виконавець: </w:t>
      </w:r>
      <w:r w:rsidRPr="00680262">
        <w:rPr>
          <w:rFonts w:eastAsia="Calibri"/>
          <w:color w:val="000000"/>
          <w:sz w:val="28"/>
          <w:szCs w:val="28"/>
          <w:lang w:eastAsia="ru-RU"/>
        </w:rPr>
        <w:t xml:space="preserve">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r w:rsidRPr="00680262">
        <w:rPr>
          <w:rFonts w:eastAsia="Calibri"/>
          <w:bCs/>
          <w:color w:val="000000"/>
          <w:sz w:val="28"/>
          <w:szCs w:val="28"/>
          <w:lang w:eastAsia="ru-RU"/>
        </w:rPr>
        <w:t>,</w:t>
      </w:r>
    </w:p>
    <w:p w14:paraId="3D379C43" w14:textId="77777777" w:rsidR="00680262" w:rsidRPr="00680262" w:rsidRDefault="00680262" w:rsidP="00680262">
      <w:pPr>
        <w:autoSpaceDE/>
        <w:autoSpaceDN/>
        <w:ind w:left="3686"/>
        <w:rPr>
          <w:rFonts w:eastAsia="Calibri"/>
          <w:bCs/>
          <w:color w:val="000000"/>
          <w:sz w:val="28"/>
          <w:szCs w:val="28"/>
          <w:lang w:eastAsia="ru-RU"/>
        </w:rPr>
      </w:pPr>
      <w:r w:rsidRPr="00680262">
        <w:rPr>
          <w:rFonts w:eastAsia="Calibri"/>
          <w:bCs/>
          <w:color w:val="000000"/>
          <w:sz w:val="28"/>
          <w:szCs w:val="28"/>
          <w:lang w:eastAsia="ru-RU"/>
        </w:rPr>
        <w:t>Термін: 2024 – 2026 роки</w:t>
      </w:r>
    </w:p>
    <w:p w14:paraId="19729E31" w14:textId="77777777" w:rsidR="00680262" w:rsidRPr="00680262" w:rsidRDefault="00680262" w:rsidP="00680262">
      <w:pPr>
        <w:autoSpaceDE/>
        <w:autoSpaceDN/>
        <w:ind w:left="3686"/>
        <w:rPr>
          <w:rFonts w:eastAsia="Calibri"/>
          <w:bCs/>
          <w:color w:val="000000"/>
          <w:sz w:val="28"/>
          <w:szCs w:val="28"/>
          <w:lang w:eastAsia="ru-RU"/>
        </w:rPr>
      </w:pPr>
    </w:p>
    <w:p w14:paraId="5D2B8E33" w14:textId="77777777" w:rsidR="00680262" w:rsidRPr="00680262" w:rsidRDefault="00680262" w:rsidP="00680262">
      <w:pPr>
        <w:autoSpaceDE/>
        <w:autoSpaceDN/>
        <w:ind w:firstLine="709"/>
        <w:jc w:val="both"/>
        <w:rPr>
          <w:rFonts w:eastAsia="Calibri"/>
          <w:color w:val="000000"/>
          <w:sz w:val="28"/>
          <w:szCs w:val="28"/>
          <w:lang w:eastAsia="ru-RU"/>
        </w:rPr>
      </w:pPr>
    </w:p>
    <w:p w14:paraId="6AFB108B"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5.4. Здійснювати виконання вимог чинного законодавства при складанні досудової доповіді та забезпечення суду формалізованою інформацією, що характеризує обвинуваченого, з метою прийняття судом рішення про міру його відповідальності.</w:t>
      </w:r>
    </w:p>
    <w:p w14:paraId="3CB6926B" w14:textId="77777777" w:rsidR="00680262" w:rsidRPr="00680262" w:rsidRDefault="00680262" w:rsidP="00680262">
      <w:pPr>
        <w:shd w:val="clear" w:color="auto" w:fill="FFFFFF"/>
        <w:autoSpaceDE/>
        <w:autoSpaceDN/>
        <w:spacing w:before="120"/>
        <w:ind w:left="3686" w:right="357"/>
        <w:jc w:val="both"/>
        <w:rPr>
          <w:rFonts w:eastAsia="Calibri"/>
          <w:color w:val="000000"/>
          <w:sz w:val="28"/>
          <w:szCs w:val="28"/>
          <w:lang w:eastAsia="ru-RU"/>
        </w:rPr>
      </w:pPr>
      <w:r w:rsidRPr="00680262">
        <w:rPr>
          <w:rFonts w:eastAsia="Calibri"/>
          <w:color w:val="000000"/>
          <w:sz w:val="28"/>
          <w:szCs w:val="28"/>
          <w:lang w:eastAsia="ru-RU"/>
        </w:rPr>
        <w:t xml:space="preserve">Виконавець: </w:t>
      </w:r>
      <w:bookmarkStart w:id="11" w:name="_Hlk135748517"/>
      <w:r w:rsidRPr="00680262">
        <w:rPr>
          <w:rFonts w:eastAsia="Calibri"/>
          <w:color w:val="000000"/>
          <w:sz w:val="28"/>
          <w:szCs w:val="28"/>
          <w:lang w:eastAsia="ru-RU"/>
        </w:rPr>
        <w:t xml:space="preserve">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p>
    <w:bookmarkEnd w:id="11"/>
    <w:p w14:paraId="431BD854" w14:textId="77777777" w:rsidR="00680262" w:rsidRPr="00680262" w:rsidRDefault="00680262" w:rsidP="00680262">
      <w:pPr>
        <w:shd w:val="clear" w:color="auto" w:fill="FFFFFF"/>
        <w:autoSpaceDE/>
        <w:autoSpaceDN/>
        <w:spacing w:before="120"/>
        <w:ind w:left="3686" w:right="357"/>
        <w:jc w:val="both"/>
        <w:rPr>
          <w:rFonts w:eastAsia="Calibri"/>
          <w:color w:val="000000"/>
          <w:sz w:val="28"/>
          <w:szCs w:val="28"/>
          <w:lang w:eastAsia="ru-RU"/>
        </w:rPr>
      </w:pPr>
      <w:r w:rsidRPr="00680262">
        <w:rPr>
          <w:rFonts w:eastAsia="Calibri"/>
          <w:color w:val="000000"/>
          <w:sz w:val="28"/>
          <w:szCs w:val="28"/>
          <w:lang w:eastAsia="ru-RU"/>
        </w:rPr>
        <w:t>Термін: 2024 – 2026 роки</w:t>
      </w:r>
    </w:p>
    <w:p w14:paraId="1E46F6F8" w14:textId="77777777" w:rsidR="00680262" w:rsidRPr="00680262" w:rsidRDefault="00680262" w:rsidP="00680262">
      <w:pPr>
        <w:autoSpaceDE/>
        <w:autoSpaceDN/>
        <w:ind w:left="3686" w:right="360"/>
        <w:jc w:val="both"/>
        <w:rPr>
          <w:rFonts w:eastAsia="Calibri"/>
          <w:sz w:val="28"/>
          <w:szCs w:val="28"/>
          <w:highlight w:val="yellow"/>
          <w:lang w:eastAsia="uk-UA"/>
        </w:rPr>
      </w:pPr>
    </w:p>
    <w:p w14:paraId="237D4384" w14:textId="77777777" w:rsidR="00680262" w:rsidRPr="00680262" w:rsidRDefault="00680262" w:rsidP="00680262">
      <w:pPr>
        <w:autoSpaceDE/>
        <w:autoSpaceDN/>
        <w:ind w:firstLine="709"/>
        <w:jc w:val="both"/>
        <w:rPr>
          <w:rFonts w:eastAsia="Calibri"/>
          <w:sz w:val="28"/>
          <w:szCs w:val="28"/>
        </w:rPr>
      </w:pPr>
      <w:r w:rsidRPr="00680262">
        <w:rPr>
          <w:rFonts w:eastAsia="Calibri"/>
          <w:color w:val="000000"/>
          <w:sz w:val="28"/>
          <w:szCs w:val="28"/>
          <w:lang w:eastAsia="ru-RU"/>
        </w:rPr>
        <w:t xml:space="preserve">5.5. Здійснювати виконання </w:t>
      </w:r>
      <w:proofErr w:type="spellStart"/>
      <w:r w:rsidRPr="00680262">
        <w:rPr>
          <w:rFonts w:eastAsia="Calibri"/>
          <w:color w:val="000000"/>
          <w:sz w:val="28"/>
          <w:szCs w:val="28"/>
          <w:lang w:eastAsia="ru-RU"/>
        </w:rPr>
        <w:t>пробаційних</w:t>
      </w:r>
      <w:proofErr w:type="spellEnd"/>
      <w:r w:rsidRPr="00680262">
        <w:rPr>
          <w:rFonts w:eastAsia="Calibri"/>
          <w:color w:val="000000"/>
          <w:sz w:val="28"/>
          <w:szCs w:val="28"/>
          <w:lang w:eastAsia="ru-RU"/>
        </w:rPr>
        <w:t xml:space="preserve"> програм відносно осіб, звільнених від відбування покарання з випробуванням, що передбачає комплекс заходів, спрямованих на корекцію соціальної поведінки або її окремих проявів, формування соціально сприятливих змін особистості та проводити програми психологічної корекції та програми соціальної адаптації, спрямовані на усунення негативних факторів, що впливали та можуть в подальшому впливати на поведінку правопорушника.</w:t>
      </w:r>
    </w:p>
    <w:p w14:paraId="1793D401" w14:textId="77777777" w:rsidR="00680262" w:rsidRPr="00680262" w:rsidRDefault="00680262" w:rsidP="00680262">
      <w:pPr>
        <w:shd w:val="clear" w:color="auto" w:fill="FFFFFF"/>
        <w:autoSpaceDE/>
        <w:autoSpaceDN/>
        <w:spacing w:before="120"/>
        <w:ind w:left="3686" w:right="357"/>
        <w:jc w:val="both"/>
        <w:rPr>
          <w:rFonts w:eastAsia="Calibri"/>
          <w:color w:val="000000"/>
          <w:sz w:val="28"/>
          <w:szCs w:val="28"/>
          <w:lang w:eastAsia="ru-RU"/>
        </w:rPr>
      </w:pPr>
      <w:r w:rsidRPr="00680262">
        <w:rPr>
          <w:rFonts w:eastAsia="Calibri"/>
          <w:sz w:val="28"/>
          <w:szCs w:val="28"/>
        </w:rPr>
        <w:t xml:space="preserve">Виконавець: </w:t>
      </w:r>
      <w:r w:rsidRPr="00680262">
        <w:rPr>
          <w:rFonts w:eastAsia="Calibri"/>
          <w:color w:val="000000"/>
          <w:sz w:val="28"/>
          <w:szCs w:val="28"/>
          <w:lang w:eastAsia="ru-RU"/>
        </w:rPr>
        <w:t xml:space="preserve">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w:t>
      </w:r>
    </w:p>
    <w:p w14:paraId="1D38F4EB" w14:textId="77777777" w:rsidR="00680262" w:rsidRDefault="00680262" w:rsidP="00680262">
      <w:pPr>
        <w:autoSpaceDE/>
        <w:autoSpaceDN/>
        <w:ind w:left="3686"/>
        <w:rPr>
          <w:rFonts w:eastAsia="Calibri"/>
          <w:sz w:val="28"/>
          <w:szCs w:val="28"/>
        </w:rPr>
      </w:pPr>
      <w:r w:rsidRPr="00680262">
        <w:rPr>
          <w:rFonts w:eastAsia="Calibri"/>
          <w:sz w:val="28"/>
          <w:szCs w:val="28"/>
        </w:rPr>
        <w:t>Термін: 2024 – 2026 роки</w:t>
      </w:r>
    </w:p>
    <w:p w14:paraId="2C19A491" w14:textId="77777777" w:rsidR="001A4593" w:rsidRDefault="001A4593" w:rsidP="00680262">
      <w:pPr>
        <w:autoSpaceDE/>
        <w:autoSpaceDN/>
        <w:ind w:left="3686"/>
        <w:rPr>
          <w:rFonts w:eastAsia="Calibri"/>
          <w:sz w:val="28"/>
          <w:szCs w:val="28"/>
        </w:rPr>
      </w:pPr>
    </w:p>
    <w:p w14:paraId="7FE463E5" w14:textId="77777777" w:rsidR="001A4593" w:rsidRDefault="001A4593" w:rsidP="00680262">
      <w:pPr>
        <w:autoSpaceDE/>
        <w:autoSpaceDN/>
        <w:ind w:left="3686"/>
        <w:rPr>
          <w:rFonts w:eastAsia="Calibri"/>
          <w:sz w:val="28"/>
          <w:szCs w:val="28"/>
        </w:rPr>
      </w:pPr>
    </w:p>
    <w:p w14:paraId="629C0064" w14:textId="77777777" w:rsidR="001A4593" w:rsidRDefault="001A4593" w:rsidP="00680262">
      <w:pPr>
        <w:autoSpaceDE/>
        <w:autoSpaceDN/>
        <w:ind w:left="3686"/>
        <w:rPr>
          <w:rFonts w:eastAsia="Calibri"/>
          <w:sz w:val="28"/>
          <w:szCs w:val="28"/>
        </w:rPr>
      </w:pPr>
    </w:p>
    <w:p w14:paraId="2EA3BEF7" w14:textId="77777777" w:rsidR="001A4593" w:rsidRDefault="001A4593" w:rsidP="00680262">
      <w:pPr>
        <w:autoSpaceDE/>
        <w:autoSpaceDN/>
        <w:ind w:left="3686"/>
        <w:rPr>
          <w:rFonts w:eastAsia="Calibri"/>
          <w:sz w:val="28"/>
          <w:szCs w:val="28"/>
        </w:rPr>
      </w:pPr>
    </w:p>
    <w:p w14:paraId="2734A617" w14:textId="77777777" w:rsidR="001A4593" w:rsidRPr="00680262" w:rsidRDefault="001A4593" w:rsidP="00680262">
      <w:pPr>
        <w:autoSpaceDE/>
        <w:autoSpaceDN/>
        <w:ind w:left="3686"/>
        <w:rPr>
          <w:rFonts w:eastAsia="Calibri"/>
          <w:sz w:val="28"/>
          <w:szCs w:val="28"/>
        </w:rPr>
      </w:pPr>
    </w:p>
    <w:p w14:paraId="2D18AAF2" w14:textId="77777777" w:rsidR="00680262" w:rsidRPr="00680262" w:rsidRDefault="00680262" w:rsidP="00680262">
      <w:pPr>
        <w:autoSpaceDE/>
        <w:autoSpaceDN/>
        <w:ind w:left="3686"/>
        <w:rPr>
          <w:rFonts w:eastAsia="Calibri"/>
          <w:sz w:val="28"/>
          <w:szCs w:val="28"/>
        </w:rPr>
      </w:pPr>
    </w:p>
    <w:p w14:paraId="2662DC02" w14:textId="77777777" w:rsidR="00680262" w:rsidRPr="00680262" w:rsidRDefault="00680262" w:rsidP="00680262">
      <w:pPr>
        <w:autoSpaceDE/>
        <w:autoSpaceDN/>
        <w:ind w:firstLine="708"/>
        <w:jc w:val="both"/>
        <w:rPr>
          <w:rFonts w:eastAsia="Calibri"/>
          <w:sz w:val="28"/>
          <w:szCs w:val="28"/>
        </w:rPr>
      </w:pPr>
      <w:r w:rsidRPr="00680262">
        <w:rPr>
          <w:rFonts w:eastAsia="Calibri"/>
          <w:sz w:val="28"/>
          <w:szCs w:val="28"/>
        </w:rPr>
        <w:lastRenderedPageBreak/>
        <w:t xml:space="preserve">5.6. Проводити спільні заходи у сфері соціальної підтримки осіб, засуджених до покарання, не пов'язаних з позбавлення волі шляхом розширення доступу до інформації про права та обов'язки у сфері реалізації права на працю, соціальний захист, можливості та послуги державних органів та установ. </w:t>
      </w:r>
    </w:p>
    <w:p w14:paraId="399F0741" w14:textId="77777777" w:rsidR="00680262" w:rsidRPr="00680262" w:rsidRDefault="00680262" w:rsidP="00680262">
      <w:pPr>
        <w:autoSpaceDE/>
        <w:autoSpaceDN/>
        <w:ind w:firstLine="708"/>
        <w:jc w:val="both"/>
        <w:rPr>
          <w:rFonts w:eastAsia="Calibri"/>
          <w:sz w:val="28"/>
          <w:szCs w:val="28"/>
        </w:rPr>
      </w:pPr>
    </w:p>
    <w:p w14:paraId="24E609E1" w14:textId="77777777" w:rsidR="00680262" w:rsidRPr="00680262" w:rsidRDefault="00680262" w:rsidP="00680262">
      <w:pPr>
        <w:shd w:val="clear" w:color="auto" w:fill="FFFFFF"/>
        <w:autoSpaceDE/>
        <w:autoSpaceDN/>
        <w:spacing w:before="120"/>
        <w:ind w:left="3686" w:right="357"/>
        <w:jc w:val="both"/>
        <w:rPr>
          <w:rFonts w:eastAsia="Calibri"/>
          <w:sz w:val="28"/>
          <w:szCs w:val="28"/>
          <w:lang w:eastAsia="ru-RU"/>
        </w:rPr>
      </w:pPr>
      <w:r w:rsidRPr="00680262">
        <w:rPr>
          <w:rFonts w:eastAsia="Calibri"/>
          <w:color w:val="000000"/>
          <w:sz w:val="28"/>
          <w:szCs w:val="28"/>
          <w:lang w:eastAsia="ru-RU"/>
        </w:rPr>
        <w:t xml:space="preserve">Виконавці: 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у м. Києві та Київській області, </w:t>
      </w:r>
      <w:r w:rsidRPr="00680262">
        <w:rPr>
          <w:rFonts w:eastAsia="Calibri"/>
          <w:sz w:val="28"/>
          <w:szCs w:val="28"/>
          <w:lang w:eastAsia="ru-RU"/>
        </w:rPr>
        <w:t>філія Київського обласного центру зайнятості</w:t>
      </w:r>
    </w:p>
    <w:p w14:paraId="2815B83C" w14:textId="77777777" w:rsidR="00680262" w:rsidRPr="00680262" w:rsidRDefault="00680262" w:rsidP="00680262">
      <w:pPr>
        <w:autoSpaceDE/>
        <w:autoSpaceDN/>
        <w:ind w:left="3686"/>
        <w:rPr>
          <w:rFonts w:eastAsia="Calibri"/>
          <w:color w:val="000000"/>
          <w:sz w:val="28"/>
          <w:szCs w:val="28"/>
          <w:lang w:eastAsia="ru-RU"/>
        </w:rPr>
      </w:pPr>
      <w:r w:rsidRPr="00680262">
        <w:rPr>
          <w:rFonts w:eastAsia="Calibri"/>
          <w:color w:val="000000"/>
          <w:sz w:val="28"/>
          <w:szCs w:val="28"/>
          <w:lang w:eastAsia="ru-RU"/>
        </w:rPr>
        <w:t>Термін: 2024 – 2026 роки</w:t>
      </w:r>
    </w:p>
    <w:p w14:paraId="644991D0" w14:textId="77777777" w:rsidR="00680262" w:rsidRPr="00680262" w:rsidRDefault="00680262" w:rsidP="00680262">
      <w:pPr>
        <w:autoSpaceDE/>
        <w:autoSpaceDN/>
        <w:ind w:left="3828"/>
        <w:rPr>
          <w:rFonts w:eastAsia="Calibri"/>
          <w:color w:val="000000"/>
          <w:sz w:val="28"/>
          <w:szCs w:val="28"/>
          <w:lang w:eastAsia="ru-RU"/>
        </w:rPr>
      </w:pPr>
    </w:p>
    <w:p w14:paraId="756BC55B" w14:textId="77777777" w:rsidR="00680262" w:rsidRPr="00680262" w:rsidRDefault="00680262" w:rsidP="00680262">
      <w:pPr>
        <w:autoSpaceDE/>
        <w:autoSpaceDN/>
        <w:ind w:firstLine="708"/>
        <w:jc w:val="both"/>
        <w:rPr>
          <w:rFonts w:eastAsia="Calibri"/>
          <w:color w:val="000000"/>
          <w:sz w:val="28"/>
          <w:szCs w:val="28"/>
          <w:lang w:eastAsia="ru-RU"/>
        </w:rPr>
      </w:pPr>
      <w:r w:rsidRPr="00680262">
        <w:rPr>
          <w:rFonts w:eastAsia="Calibri"/>
          <w:color w:val="000000"/>
          <w:sz w:val="28"/>
          <w:szCs w:val="28"/>
          <w:lang w:eastAsia="ru-RU"/>
        </w:rPr>
        <w:t>5.7. Проводити комплекс заходів, спрямованих на підвищення правової свідомості громадян, захисту конституційних прав, свобод та інтересів громадян шляхом надання безоплатної правової допомоги особам, які засуджені, до покарань не пов'язаних з позбавлення волі та створення</w:t>
      </w:r>
      <w:r w:rsidRPr="00680262">
        <w:rPr>
          <w:rFonts w:eastAsia="Calibri"/>
          <w:color w:val="000000"/>
          <w:sz w:val="26"/>
          <w:szCs w:val="26"/>
          <w:lang w:eastAsia="ru-RU"/>
        </w:rPr>
        <w:t xml:space="preserve"> </w:t>
      </w:r>
      <w:r w:rsidRPr="00680262">
        <w:rPr>
          <w:rFonts w:eastAsia="Calibri"/>
          <w:color w:val="000000"/>
          <w:sz w:val="28"/>
          <w:szCs w:val="28"/>
          <w:lang w:eastAsia="ru-RU"/>
        </w:rPr>
        <w:t xml:space="preserve">дистанційного пункту прийому клієнтів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працівниками центру з надання безоплатної вторинної правової допомоги на базі Білоцерківського районного відділу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в м. Києві та Київській області.</w:t>
      </w:r>
    </w:p>
    <w:p w14:paraId="427F2A5F" w14:textId="77777777" w:rsidR="00680262" w:rsidRPr="00680262" w:rsidRDefault="00680262" w:rsidP="00680262">
      <w:pPr>
        <w:autoSpaceDE/>
        <w:autoSpaceDN/>
        <w:ind w:firstLine="708"/>
        <w:jc w:val="both"/>
        <w:rPr>
          <w:rFonts w:eastAsia="Calibri"/>
          <w:color w:val="000000"/>
          <w:sz w:val="28"/>
          <w:szCs w:val="28"/>
          <w:lang w:eastAsia="ru-RU"/>
        </w:rPr>
      </w:pPr>
    </w:p>
    <w:p w14:paraId="23895129" w14:textId="77777777" w:rsidR="00680262" w:rsidRDefault="00680262" w:rsidP="00680262">
      <w:pPr>
        <w:shd w:val="clear" w:color="auto" w:fill="FFFFFF"/>
        <w:autoSpaceDE/>
        <w:autoSpaceDN/>
        <w:spacing w:before="120"/>
        <w:ind w:left="3686" w:right="357"/>
        <w:jc w:val="both"/>
        <w:rPr>
          <w:rFonts w:eastAsia="Calibri"/>
          <w:color w:val="000000"/>
          <w:sz w:val="28"/>
          <w:szCs w:val="28"/>
          <w:lang w:eastAsia="ru-RU"/>
        </w:rPr>
      </w:pPr>
      <w:r w:rsidRPr="00680262">
        <w:rPr>
          <w:rFonts w:eastAsia="Calibri"/>
          <w:color w:val="000000"/>
          <w:sz w:val="28"/>
          <w:szCs w:val="28"/>
          <w:lang w:eastAsia="ru-RU"/>
        </w:rPr>
        <w:t xml:space="preserve">Виконавці: 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у м. Києві та Київській області, Тетіївський місцевий центр з надання безоплатної вторинної правової допомоги. </w:t>
      </w:r>
    </w:p>
    <w:p w14:paraId="5C0F8321" w14:textId="77777777" w:rsidR="001A4593" w:rsidRPr="00680262" w:rsidRDefault="001A4593" w:rsidP="00680262">
      <w:pPr>
        <w:shd w:val="clear" w:color="auto" w:fill="FFFFFF"/>
        <w:autoSpaceDE/>
        <w:autoSpaceDN/>
        <w:spacing w:before="120"/>
        <w:ind w:left="3686" w:right="357"/>
        <w:jc w:val="both"/>
        <w:rPr>
          <w:rFonts w:eastAsia="Calibri"/>
          <w:color w:val="000000"/>
          <w:sz w:val="28"/>
          <w:szCs w:val="28"/>
          <w:lang w:eastAsia="ru-RU"/>
        </w:rPr>
      </w:pPr>
    </w:p>
    <w:p w14:paraId="65FB52C8" w14:textId="77777777" w:rsidR="00680262" w:rsidRPr="00680262" w:rsidRDefault="00680262" w:rsidP="00680262">
      <w:pPr>
        <w:autoSpaceDE/>
        <w:autoSpaceDN/>
        <w:ind w:firstLine="708"/>
        <w:jc w:val="both"/>
        <w:rPr>
          <w:rFonts w:eastAsia="Calibri"/>
          <w:color w:val="000000"/>
          <w:sz w:val="28"/>
          <w:szCs w:val="28"/>
          <w:lang w:eastAsia="ru-RU"/>
        </w:rPr>
      </w:pPr>
      <w:r w:rsidRPr="00680262">
        <w:rPr>
          <w:rFonts w:eastAsia="Calibri"/>
          <w:color w:val="000000"/>
          <w:sz w:val="28"/>
          <w:szCs w:val="28"/>
          <w:lang w:eastAsia="ru-RU"/>
        </w:rPr>
        <w:t>5.8. Реалізація заходів державної політики та надання допомоги особам, які засуджені, до покарань не пов'язаних з позбавлення волі з метою запобігання впливу на них криміногенних факторів, скоєння рецидивних злочинів та пристосування їх до умов соціального середовища.</w:t>
      </w:r>
    </w:p>
    <w:p w14:paraId="75A3A808" w14:textId="77777777" w:rsidR="00680262" w:rsidRPr="00680262" w:rsidRDefault="00680262" w:rsidP="00680262">
      <w:pPr>
        <w:autoSpaceDE/>
        <w:autoSpaceDN/>
        <w:ind w:firstLine="708"/>
        <w:jc w:val="both"/>
        <w:rPr>
          <w:rFonts w:eastAsia="Calibri"/>
          <w:color w:val="000000"/>
          <w:sz w:val="28"/>
          <w:szCs w:val="28"/>
          <w:lang w:eastAsia="ru-RU"/>
        </w:rPr>
      </w:pPr>
    </w:p>
    <w:p w14:paraId="227231E5" w14:textId="77777777" w:rsidR="00680262" w:rsidRPr="00680262" w:rsidRDefault="00680262" w:rsidP="00680262">
      <w:pPr>
        <w:shd w:val="clear" w:color="auto" w:fill="FFFFFF"/>
        <w:autoSpaceDE/>
        <w:autoSpaceDN/>
        <w:spacing w:before="120"/>
        <w:ind w:left="3686" w:right="357"/>
        <w:jc w:val="both"/>
        <w:rPr>
          <w:rFonts w:eastAsia="Calibri"/>
          <w:color w:val="000000"/>
          <w:sz w:val="28"/>
          <w:szCs w:val="28"/>
          <w:lang w:eastAsia="ru-RU"/>
        </w:rPr>
      </w:pPr>
      <w:r w:rsidRPr="00680262">
        <w:rPr>
          <w:rFonts w:eastAsia="Calibri"/>
          <w:color w:val="000000"/>
          <w:sz w:val="28"/>
          <w:szCs w:val="28"/>
          <w:lang w:eastAsia="ru-RU"/>
        </w:rPr>
        <w:t xml:space="preserve">Виконавці: 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в м. Києві та Київській області</w:t>
      </w:r>
    </w:p>
    <w:p w14:paraId="11F0E2C1" w14:textId="77777777" w:rsidR="00680262" w:rsidRPr="00680262" w:rsidRDefault="00680262" w:rsidP="00680262">
      <w:pPr>
        <w:autoSpaceDE/>
        <w:autoSpaceDN/>
        <w:ind w:left="3686"/>
        <w:rPr>
          <w:rFonts w:eastAsia="Calibri"/>
          <w:color w:val="000000"/>
          <w:sz w:val="28"/>
          <w:szCs w:val="28"/>
          <w:lang w:eastAsia="ru-RU"/>
        </w:rPr>
      </w:pPr>
      <w:r w:rsidRPr="00680262">
        <w:rPr>
          <w:rFonts w:eastAsia="Calibri"/>
          <w:color w:val="000000"/>
          <w:sz w:val="28"/>
          <w:szCs w:val="28"/>
          <w:lang w:eastAsia="ru-RU"/>
        </w:rPr>
        <w:t>Термін: 2024 – 2026 роки</w:t>
      </w:r>
    </w:p>
    <w:p w14:paraId="6137C14E" w14:textId="77777777" w:rsidR="00680262" w:rsidRPr="00680262" w:rsidRDefault="00680262" w:rsidP="00680262">
      <w:pPr>
        <w:autoSpaceDE/>
        <w:autoSpaceDN/>
        <w:ind w:left="3828"/>
        <w:rPr>
          <w:rFonts w:eastAsia="Calibri"/>
          <w:color w:val="000000"/>
          <w:sz w:val="28"/>
          <w:szCs w:val="28"/>
          <w:lang w:eastAsia="ru-RU"/>
        </w:rPr>
      </w:pPr>
    </w:p>
    <w:p w14:paraId="32FFBA35" w14:textId="77777777" w:rsidR="00680262" w:rsidRPr="001A4593" w:rsidRDefault="00680262" w:rsidP="00680262">
      <w:pPr>
        <w:autoSpaceDE/>
        <w:autoSpaceDN/>
        <w:ind w:firstLine="709"/>
        <w:jc w:val="center"/>
        <w:rPr>
          <w:rFonts w:eastAsia="Calibri"/>
          <w:b/>
          <w:bCs/>
          <w:color w:val="000000"/>
          <w:sz w:val="28"/>
          <w:szCs w:val="28"/>
          <w:lang w:eastAsia="ru-RU"/>
        </w:rPr>
      </w:pPr>
      <w:bookmarkStart w:id="12" w:name="753"/>
      <w:bookmarkEnd w:id="12"/>
      <w:r w:rsidRPr="001A4593">
        <w:rPr>
          <w:rFonts w:eastAsia="Calibri"/>
          <w:b/>
          <w:bCs/>
          <w:color w:val="000000"/>
          <w:sz w:val="28"/>
          <w:szCs w:val="28"/>
          <w:lang w:val="ru-RU" w:eastAsia="ru-RU"/>
        </w:rPr>
        <w:t>6</w:t>
      </w:r>
      <w:r w:rsidRPr="001A4593">
        <w:rPr>
          <w:rFonts w:eastAsia="Calibri"/>
          <w:b/>
          <w:bCs/>
          <w:color w:val="000000"/>
          <w:sz w:val="28"/>
          <w:szCs w:val="28"/>
          <w:lang w:eastAsia="ru-RU"/>
        </w:rPr>
        <w:t>. Фінансування заходів для виконання Програми</w:t>
      </w:r>
    </w:p>
    <w:p w14:paraId="17975A2C" w14:textId="77777777" w:rsidR="00680262" w:rsidRPr="00680262" w:rsidRDefault="00680262" w:rsidP="00680262">
      <w:pPr>
        <w:autoSpaceDE/>
        <w:autoSpaceDN/>
        <w:ind w:firstLine="709"/>
        <w:jc w:val="both"/>
        <w:rPr>
          <w:rFonts w:eastAsia="Calibri"/>
          <w:b/>
          <w:color w:val="000000"/>
          <w:sz w:val="28"/>
          <w:szCs w:val="28"/>
          <w:lang w:eastAsia="ru-RU"/>
        </w:rPr>
      </w:pPr>
    </w:p>
    <w:p w14:paraId="246B1870"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Реалізація Програми забезпечується шляхом пріоритетного фінансування визначених заходів з місцевого бюджету та інших джерел не заборонених законом. Це дозволить протягом 3 років здійснити уповноваженим органом з питань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органами виконавчої влади та місцевого самоврядування комплекс узгоджених заходів щодо профілактики повторних кримінальних правопорушень суб'єктами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та усунення причин, що зумовили їх вчинення, створити в місті сприятливі умови для виправлення суб'єктів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та забезпечити безпеку громадян, підвищити авторитет уповноваженого органу з питань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серед населення.</w:t>
      </w:r>
    </w:p>
    <w:p w14:paraId="3B953AFB" w14:textId="77777777" w:rsidR="00680262" w:rsidRPr="00680262" w:rsidRDefault="00680262" w:rsidP="00680262">
      <w:pPr>
        <w:autoSpaceDE/>
        <w:autoSpaceDN/>
        <w:ind w:firstLine="709"/>
        <w:jc w:val="both"/>
        <w:rPr>
          <w:rFonts w:eastAsia="Calibri"/>
          <w:bCs/>
          <w:sz w:val="28"/>
          <w:szCs w:val="28"/>
        </w:rPr>
      </w:pPr>
      <w:r w:rsidRPr="00680262">
        <w:rPr>
          <w:rFonts w:eastAsia="Calibri"/>
          <w:bCs/>
          <w:sz w:val="28"/>
          <w:szCs w:val="28"/>
        </w:rPr>
        <w:lastRenderedPageBreak/>
        <w:t>Розрахунок потреби коштів для реалізації заходів, передбачених Програмою забезпечення безпеки громадян шляхом виправлення засуджених та запобігання вчинення ними повторних злочинів на території міста Тетієва та Білоцерківського району на 2024-2026 роки додається.</w:t>
      </w:r>
    </w:p>
    <w:p w14:paraId="67049529"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Обсяги видатків на реалізацію заходів, визначених Програмою, підлягають щорічному коригуванню відповідно до затверджених показників на кожний рік. Органи місцевого самоврядування самостійно визначають обсяг коштів, що можуть бути виділені з місцевих бюджетів для реалізації заходів, визначених Програмою.</w:t>
      </w:r>
    </w:p>
    <w:p w14:paraId="35DB27E7" w14:textId="77777777" w:rsidR="00680262" w:rsidRPr="001A4593" w:rsidRDefault="00680262" w:rsidP="00680262">
      <w:pPr>
        <w:autoSpaceDE/>
        <w:autoSpaceDN/>
        <w:ind w:firstLine="709"/>
        <w:jc w:val="center"/>
        <w:rPr>
          <w:rFonts w:eastAsia="Calibri"/>
          <w:b/>
          <w:bCs/>
          <w:color w:val="000000"/>
          <w:sz w:val="28"/>
          <w:szCs w:val="28"/>
          <w:lang w:eastAsia="ru-RU"/>
        </w:rPr>
      </w:pPr>
      <w:r w:rsidRPr="001A4593">
        <w:rPr>
          <w:rFonts w:eastAsia="Calibri"/>
          <w:b/>
          <w:bCs/>
          <w:color w:val="000000"/>
          <w:sz w:val="28"/>
          <w:szCs w:val="28"/>
          <w:lang w:val="ru-RU" w:eastAsia="ru-RU"/>
        </w:rPr>
        <w:t>7</w:t>
      </w:r>
      <w:r w:rsidRPr="001A4593">
        <w:rPr>
          <w:rFonts w:eastAsia="Calibri"/>
          <w:b/>
          <w:bCs/>
          <w:color w:val="000000"/>
          <w:sz w:val="28"/>
          <w:szCs w:val="28"/>
          <w:lang w:eastAsia="ru-RU"/>
        </w:rPr>
        <w:t>. Очікувані результати</w:t>
      </w:r>
    </w:p>
    <w:p w14:paraId="339692E0" w14:textId="77777777" w:rsidR="00680262" w:rsidRPr="00680262" w:rsidRDefault="00680262" w:rsidP="00680262">
      <w:pPr>
        <w:autoSpaceDE/>
        <w:autoSpaceDN/>
        <w:ind w:firstLine="709"/>
        <w:jc w:val="center"/>
        <w:rPr>
          <w:rFonts w:eastAsia="Calibri"/>
          <w:color w:val="000000"/>
          <w:sz w:val="28"/>
          <w:szCs w:val="28"/>
          <w:lang w:eastAsia="ru-RU"/>
        </w:rPr>
      </w:pPr>
    </w:p>
    <w:p w14:paraId="328D5991"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Виконання Програми дасть змогу:</w:t>
      </w:r>
    </w:p>
    <w:p w14:paraId="73B1E05F"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 створення нормальних умов роботи для фахівців уповноваженого органу з питань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w:t>
      </w:r>
    </w:p>
    <w:p w14:paraId="09F98E68"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 створення ефективної системи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xml:space="preserve"> за для виконання завдань</w:t>
      </w:r>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передбачених</w:t>
      </w:r>
      <w:proofErr w:type="spellEnd"/>
      <w:r w:rsidRPr="00680262">
        <w:rPr>
          <w:rFonts w:eastAsia="Calibri"/>
          <w:color w:val="000000"/>
          <w:sz w:val="28"/>
          <w:szCs w:val="28"/>
          <w:lang w:eastAsia="ru-RU"/>
        </w:rPr>
        <w:t xml:space="preserve"> Закон</w:t>
      </w:r>
      <w:r w:rsidRPr="00680262">
        <w:rPr>
          <w:rFonts w:eastAsia="Calibri"/>
          <w:color w:val="000000"/>
          <w:sz w:val="28"/>
          <w:szCs w:val="28"/>
          <w:lang w:val="ru-RU" w:eastAsia="ru-RU"/>
        </w:rPr>
        <w:t>ом</w:t>
      </w:r>
      <w:r w:rsidRPr="00680262">
        <w:rPr>
          <w:rFonts w:eastAsia="Calibri"/>
          <w:color w:val="000000"/>
          <w:sz w:val="28"/>
          <w:szCs w:val="28"/>
          <w:lang w:eastAsia="ru-RU"/>
        </w:rPr>
        <w:t xml:space="preserve"> України «Про </w:t>
      </w:r>
      <w:proofErr w:type="spellStart"/>
      <w:r w:rsidRPr="00680262">
        <w:rPr>
          <w:rFonts w:eastAsia="Calibri"/>
          <w:color w:val="000000"/>
          <w:sz w:val="28"/>
          <w:szCs w:val="28"/>
          <w:lang w:eastAsia="ru-RU"/>
        </w:rPr>
        <w:t>пробацію</w:t>
      </w:r>
      <w:proofErr w:type="spellEnd"/>
      <w:r w:rsidRPr="00680262">
        <w:rPr>
          <w:rFonts w:eastAsia="Calibri"/>
          <w:color w:val="000000"/>
          <w:sz w:val="28"/>
          <w:szCs w:val="28"/>
          <w:lang w:eastAsia="ru-RU"/>
        </w:rPr>
        <w:t>»;</w:t>
      </w:r>
    </w:p>
    <w:p w14:paraId="45D8E2DB"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створення сприятливих умов для профілактики повторної злочинності серед осіб, засуджених до покарань не пов'язаних з позбавлення волі</w:t>
      </w:r>
      <w:r w:rsidRPr="00680262">
        <w:rPr>
          <w:rFonts w:eastAsia="Calibri"/>
          <w:color w:val="000000"/>
          <w:sz w:val="28"/>
          <w:szCs w:val="28"/>
          <w:lang w:val="ru-RU" w:eastAsia="ru-RU"/>
        </w:rPr>
        <w:t xml:space="preserve"> та </w:t>
      </w:r>
      <w:proofErr w:type="spellStart"/>
      <w:r w:rsidRPr="00680262">
        <w:rPr>
          <w:rFonts w:eastAsia="Calibri"/>
          <w:color w:val="000000"/>
          <w:sz w:val="28"/>
          <w:szCs w:val="28"/>
          <w:lang w:val="ru-RU" w:eastAsia="ru-RU"/>
        </w:rPr>
        <w:t>звільнених</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від</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відбування</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покарання</w:t>
      </w:r>
      <w:proofErr w:type="spellEnd"/>
      <w:r w:rsidRPr="00680262">
        <w:rPr>
          <w:rFonts w:eastAsia="Calibri"/>
          <w:color w:val="000000"/>
          <w:sz w:val="28"/>
          <w:szCs w:val="28"/>
          <w:lang w:val="ru-RU" w:eastAsia="ru-RU"/>
        </w:rPr>
        <w:t xml:space="preserve"> з </w:t>
      </w:r>
      <w:proofErr w:type="spellStart"/>
      <w:r w:rsidRPr="00680262">
        <w:rPr>
          <w:rFonts w:eastAsia="Calibri"/>
          <w:color w:val="000000"/>
          <w:sz w:val="28"/>
          <w:szCs w:val="28"/>
          <w:lang w:val="ru-RU" w:eastAsia="ru-RU"/>
        </w:rPr>
        <w:t>випробуванням</w:t>
      </w:r>
      <w:proofErr w:type="spellEnd"/>
      <w:r w:rsidRPr="00680262">
        <w:rPr>
          <w:rFonts w:eastAsia="Calibri"/>
          <w:color w:val="000000"/>
          <w:sz w:val="28"/>
          <w:szCs w:val="28"/>
          <w:lang w:eastAsia="ru-RU"/>
        </w:rPr>
        <w:t>;</w:t>
      </w:r>
    </w:p>
    <w:p w14:paraId="2C83B271"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зменшення кількості повторних кримінальних правопорушень особами, засудженими до покарань не пов'язаних з позбавлення волі</w:t>
      </w:r>
      <w:r w:rsidRPr="00680262">
        <w:rPr>
          <w:rFonts w:eastAsia="Calibri"/>
          <w:color w:val="000000"/>
          <w:sz w:val="28"/>
          <w:szCs w:val="28"/>
          <w:lang w:val="ru-RU" w:eastAsia="ru-RU"/>
        </w:rPr>
        <w:t xml:space="preserve"> та </w:t>
      </w:r>
      <w:proofErr w:type="spellStart"/>
      <w:r w:rsidRPr="00680262">
        <w:rPr>
          <w:rFonts w:eastAsia="Calibri"/>
          <w:color w:val="000000"/>
          <w:sz w:val="28"/>
          <w:szCs w:val="28"/>
          <w:lang w:val="ru-RU" w:eastAsia="ru-RU"/>
        </w:rPr>
        <w:t>звільнених</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від</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відбування</w:t>
      </w:r>
      <w:proofErr w:type="spellEnd"/>
      <w:r w:rsidRPr="00680262">
        <w:rPr>
          <w:rFonts w:eastAsia="Calibri"/>
          <w:color w:val="000000"/>
          <w:sz w:val="28"/>
          <w:szCs w:val="28"/>
          <w:lang w:val="ru-RU" w:eastAsia="ru-RU"/>
        </w:rPr>
        <w:t xml:space="preserve"> </w:t>
      </w:r>
      <w:proofErr w:type="spellStart"/>
      <w:r w:rsidRPr="00680262">
        <w:rPr>
          <w:rFonts w:eastAsia="Calibri"/>
          <w:color w:val="000000"/>
          <w:sz w:val="28"/>
          <w:szCs w:val="28"/>
          <w:lang w:val="ru-RU" w:eastAsia="ru-RU"/>
        </w:rPr>
        <w:t>покарання</w:t>
      </w:r>
      <w:proofErr w:type="spellEnd"/>
      <w:r w:rsidRPr="00680262">
        <w:rPr>
          <w:rFonts w:eastAsia="Calibri"/>
          <w:color w:val="000000"/>
          <w:sz w:val="28"/>
          <w:szCs w:val="28"/>
          <w:lang w:val="ru-RU" w:eastAsia="ru-RU"/>
        </w:rPr>
        <w:t xml:space="preserve"> з </w:t>
      </w:r>
      <w:proofErr w:type="spellStart"/>
      <w:r w:rsidRPr="00680262">
        <w:rPr>
          <w:rFonts w:eastAsia="Calibri"/>
          <w:color w:val="000000"/>
          <w:sz w:val="28"/>
          <w:szCs w:val="28"/>
          <w:lang w:val="ru-RU" w:eastAsia="ru-RU"/>
        </w:rPr>
        <w:t>випробуванням</w:t>
      </w:r>
      <w:proofErr w:type="spellEnd"/>
      <w:r w:rsidRPr="00680262">
        <w:rPr>
          <w:rFonts w:eastAsia="Calibri"/>
          <w:color w:val="000000"/>
          <w:sz w:val="28"/>
          <w:szCs w:val="28"/>
          <w:lang w:eastAsia="ru-RU"/>
        </w:rPr>
        <w:t>;</w:t>
      </w:r>
    </w:p>
    <w:p w14:paraId="53616C72"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 створення системи </w:t>
      </w:r>
      <w:proofErr w:type="spellStart"/>
      <w:r w:rsidRPr="00680262">
        <w:rPr>
          <w:rFonts w:eastAsia="Calibri"/>
          <w:color w:val="000000"/>
          <w:sz w:val="28"/>
          <w:szCs w:val="28"/>
          <w:lang w:eastAsia="ru-RU"/>
        </w:rPr>
        <w:t>ресоціалізації</w:t>
      </w:r>
      <w:proofErr w:type="spellEnd"/>
      <w:r w:rsidRPr="00680262">
        <w:rPr>
          <w:rFonts w:eastAsia="Calibri"/>
          <w:color w:val="000000"/>
          <w:sz w:val="28"/>
          <w:szCs w:val="28"/>
          <w:lang w:eastAsia="ru-RU"/>
        </w:rPr>
        <w:t xml:space="preserve"> осіб, які звільнені з місць позбавлення або обмеження волі, їх працевлаштування та пристосування їх до умов соціального середовища.</w:t>
      </w:r>
    </w:p>
    <w:p w14:paraId="5B8A319F" w14:textId="77777777" w:rsidR="00680262" w:rsidRPr="00680262" w:rsidRDefault="00680262" w:rsidP="00680262">
      <w:pPr>
        <w:autoSpaceDE/>
        <w:autoSpaceDN/>
        <w:jc w:val="both"/>
        <w:rPr>
          <w:rFonts w:eastAsia="Calibri"/>
          <w:color w:val="000000"/>
          <w:sz w:val="28"/>
          <w:szCs w:val="28"/>
          <w:lang w:eastAsia="ru-RU"/>
        </w:rPr>
      </w:pPr>
    </w:p>
    <w:p w14:paraId="5F9E834A" w14:textId="77777777" w:rsidR="00680262" w:rsidRPr="001A4593" w:rsidRDefault="00680262" w:rsidP="00680262">
      <w:pPr>
        <w:autoSpaceDE/>
        <w:autoSpaceDN/>
        <w:ind w:firstLine="709"/>
        <w:jc w:val="center"/>
        <w:rPr>
          <w:rFonts w:eastAsia="Calibri"/>
          <w:b/>
          <w:bCs/>
          <w:color w:val="000000"/>
          <w:sz w:val="28"/>
          <w:szCs w:val="28"/>
          <w:lang w:eastAsia="ru-RU"/>
        </w:rPr>
      </w:pPr>
      <w:r w:rsidRPr="001A4593">
        <w:rPr>
          <w:rFonts w:eastAsia="Calibri"/>
          <w:b/>
          <w:bCs/>
          <w:color w:val="000000"/>
          <w:sz w:val="28"/>
          <w:szCs w:val="28"/>
          <w:lang w:eastAsia="ru-RU"/>
        </w:rPr>
        <w:t>8. Контроль за ходом виконанням Програми</w:t>
      </w:r>
    </w:p>
    <w:p w14:paraId="5F1FA89D" w14:textId="77777777" w:rsidR="00680262" w:rsidRPr="00680262" w:rsidRDefault="00680262" w:rsidP="00680262">
      <w:pPr>
        <w:autoSpaceDE/>
        <w:autoSpaceDN/>
        <w:ind w:firstLine="709"/>
        <w:jc w:val="center"/>
        <w:rPr>
          <w:rFonts w:eastAsia="Calibri"/>
          <w:color w:val="000000"/>
          <w:sz w:val="28"/>
          <w:szCs w:val="28"/>
          <w:lang w:eastAsia="ru-RU"/>
        </w:rPr>
      </w:pPr>
    </w:p>
    <w:p w14:paraId="5C947D1A" w14:textId="77777777" w:rsidR="00680262" w:rsidRPr="00680262" w:rsidRDefault="00680262" w:rsidP="00680262">
      <w:pPr>
        <w:autoSpaceDE/>
        <w:autoSpaceDN/>
        <w:ind w:firstLine="709"/>
        <w:jc w:val="both"/>
        <w:rPr>
          <w:rFonts w:eastAsia="Calibri"/>
          <w:color w:val="000000"/>
          <w:sz w:val="28"/>
          <w:szCs w:val="28"/>
          <w:lang w:eastAsia="ru-RU"/>
        </w:rPr>
      </w:pPr>
      <w:r w:rsidRPr="00680262">
        <w:rPr>
          <w:rFonts w:eastAsia="Calibri"/>
          <w:color w:val="000000"/>
          <w:sz w:val="28"/>
          <w:szCs w:val="28"/>
          <w:lang w:eastAsia="ru-RU"/>
        </w:rPr>
        <w:t xml:space="preserve">Безпосередній контроль за ходом виконання заходів і завдань Програми здійснює Білоцерківський РВ № 4 філії Державної установи  «Центр </w:t>
      </w:r>
      <w:proofErr w:type="spellStart"/>
      <w:r w:rsidRPr="00680262">
        <w:rPr>
          <w:rFonts w:eastAsia="Calibri"/>
          <w:color w:val="000000"/>
          <w:sz w:val="28"/>
          <w:szCs w:val="28"/>
          <w:lang w:eastAsia="ru-RU"/>
        </w:rPr>
        <w:t>пробації</w:t>
      </w:r>
      <w:proofErr w:type="spellEnd"/>
      <w:r w:rsidRPr="00680262">
        <w:rPr>
          <w:rFonts w:eastAsia="Calibri"/>
          <w:color w:val="000000"/>
          <w:sz w:val="28"/>
          <w:szCs w:val="28"/>
          <w:lang w:eastAsia="ru-RU"/>
        </w:rPr>
        <w:t>» у м. Києві та Київській області, цільовим та ефективним використанням коштів – Тетіївська міська рада Київської області.</w:t>
      </w:r>
    </w:p>
    <w:p w14:paraId="47904821" w14:textId="77777777" w:rsidR="00680262" w:rsidRPr="00680262" w:rsidRDefault="00680262" w:rsidP="00680262">
      <w:pPr>
        <w:widowControl/>
        <w:autoSpaceDE/>
        <w:autoSpaceDN/>
        <w:spacing w:after="160" w:line="259" w:lineRule="auto"/>
        <w:rPr>
          <w:rFonts w:ascii="Calibri" w:eastAsia="Calibri" w:hAnsi="Calibri"/>
        </w:rPr>
      </w:pPr>
    </w:p>
    <w:p w14:paraId="052BF33B" w14:textId="77777777" w:rsidR="00D256DF" w:rsidRDefault="00D256DF">
      <w:pPr>
        <w:pStyle w:val="a3"/>
        <w:ind w:left="0"/>
        <w:rPr>
          <w:sz w:val="30"/>
        </w:rPr>
      </w:pPr>
    </w:p>
    <w:p w14:paraId="021EDEBA" w14:textId="77777777" w:rsidR="000E1FAB" w:rsidRDefault="000E1FAB">
      <w:pPr>
        <w:pStyle w:val="a3"/>
        <w:ind w:left="0"/>
        <w:rPr>
          <w:sz w:val="30"/>
        </w:rPr>
      </w:pPr>
    </w:p>
    <w:p w14:paraId="75533333" w14:textId="24093596" w:rsidR="00D256DF" w:rsidRDefault="001A4593">
      <w:pPr>
        <w:pStyle w:val="a3"/>
        <w:tabs>
          <w:tab w:val="left" w:pos="6593"/>
        </w:tabs>
        <w:spacing w:line="322" w:lineRule="exact"/>
      </w:pPr>
      <w:r>
        <w:t xml:space="preserve">     </w:t>
      </w:r>
      <w:r w:rsidR="000E1FAB">
        <w:t xml:space="preserve">Секретар міської ради                                                 </w:t>
      </w:r>
      <w:r w:rsidR="00CA7DF5">
        <w:t>Наталія ІВАНЮТА</w:t>
      </w:r>
    </w:p>
    <w:p w14:paraId="13E01D20" w14:textId="77777777" w:rsidR="00D256DF" w:rsidRDefault="00D256DF">
      <w:pPr>
        <w:spacing w:line="322" w:lineRule="exact"/>
        <w:sectPr w:rsidR="00D256DF">
          <w:pgSz w:w="11910" w:h="16840"/>
          <w:pgMar w:top="1040" w:right="500" w:bottom="280" w:left="1580" w:header="710" w:footer="0" w:gutter="0"/>
          <w:cols w:space="720"/>
        </w:sectPr>
      </w:pPr>
    </w:p>
    <w:p w14:paraId="17CA06E8" w14:textId="77777777" w:rsidR="00D256DF" w:rsidRDefault="001541EF">
      <w:pPr>
        <w:pStyle w:val="a3"/>
        <w:spacing w:before="79"/>
        <w:ind w:left="7770" w:right="513" w:firstLine="57"/>
      </w:pPr>
      <w:r>
        <w:lastRenderedPageBreak/>
        <w:t>Додаток</w:t>
      </w:r>
      <w:r>
        <w:rPr>
          <w:spacing w:val="1"/>
        </w:rPr>
        <w:t xml:space="preserve"> </w:t>
      </w:r>
      <w:r>
        <w:t>1</w:t>
      </w:r>
      <w:r>
        <w:rPr>
          <w:spacing w:val="1"/>
        </w:rPr>
        <w:t xml:space="preserve"> </w:t>
      </w:r>
      <w:r>
        <w:t>до</w:t>
      </w:r>
      <w:r>
        <w:rPr>
          <w:spacing w:val="-13"/>
        </w:rPr>
        <w:t xml:space="preserve"> </w:t>
      </w:r>
      <w:r>
        <w:t>Програми</w:t>
      </w:r>
    </w:p>
    <w:p w14:paraId="3C77A130" w14:textId="77777777" w:rsidR="00680262" w:rsidRPr="00680262" w:rsidRDefault="00680262" w:rsidP="00680262">
      <w:pPr>
        <w:widowControl/>
        <w:autoSpaceDE/>
        <w:autoSpaceDN/>
        <w:jc w:val="center"/>
        <w:rPr>
          <w:rFonts w:eastAsia="Calibri"/>
          <w:b/>
        </w:rPr>
      </w:pPr>
      <w:r w:rsidRPr="00680262">
        <w:rPr>
          <w:rFonts w:eastAsia="Calibri"/>
          <w:b/>
        </w:rPr>
        <w:t xml:space="preserve">КОМПЛЕКСНА ПРОГРАМА </w:t>
      </w:r>
    </w:p>
    <w:p w14:paraId="546F7D09" w14:textId="77777777" w:rsidR="00680262" w:rsidRPr="00680262" w:rsidRDefault="00680262" w:rsidP="00680262">
      <w:pPr>
        <w:widowControl/>
        <w:autoSpaceDE/>
        <w:autoSpaceDN/>
        <w:jc w:val="center"/>
        <w:rPr>
          <w:rFonts w:eastAsia="Calibri"/>
          <w:b/>
        </w:rPr>
      </w:pPr>
      <w:r w:rsidRPr="00680262">
        <w:rPr>
          <w:rFonts w:eastAsia="Calibri"/>
          <w:b/>
        </w:rPr>
        <w:t>ЗАБЕЗПЕЧЕННЯ БЕЗПЕКИ ГРОМАДЯН ШЛЯХОМ ВИПРАВЛЕННЯ ЗАСУДЖЕНИХ ТА ЗАПОБІГАННЯ ВЧИНЕННЯ НИМИ ПОВТОРНИХ ЗЛОЧИНІВ НА ТЕРИТОРІЇ ТЕТІЇВСЬКОЇ ОТГ КИЇВСЬКОЇ ОБЛАСТІ  НА 2024-2026 РОКИ</w:t>
      </w:r>
    </w:p>
    <w:p w14:paraId="541CB0DD" w14:textId="77777777" w:rsidR="00680262" w:rsidRPr="00680262" w:rsidRDefault="00680262" w:rsidP="00680262">
      <w:pPr>
        <w:widowControl/>
        <w:numPr>
          <w:ilvl w:val="0"/>
          <w:numId w:val="7"/>
        </w:numPr>
        <w:autoSpaceDE/>
        <w:autoSpaceDN/>
        <w:spacing w:after="160" w:line="259" w:lineRule="auto"/>
        <w:jc w:val="center"/>
        <w:rPr>
          <w:rFonts w:eastAsia="Calibri"/>
          <w:bCs/>
          <w:sz w:val="28"/>
          <w:szCs w:val="28"/>
          <w:lang w:val="en-US"/>
        </w:rPr>
      </w:pPr>
      <w:r w:rsidRPr="00680262">
        <w:rPr>
          <w:rFonts w:eastAsia="Calibri"/>
          <w:bCs/>
          <w:sz w:val="28"/>
          <w:szCs w:val="28"/>
        </w:rPr>
        <w:t>Паспорт Програми</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85"/>
        <w:gridCol w:w="4520"/>
        <w:gridCol w:w="4440"/>
      </w:tblGrid>
      <w:tr w:rsidR="00680262" w:rsidRPr="00680262" w14:paraId="28B843CB"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BB9EC05" w14:textId="77777777" w:rsidR="00680262" w:rsidRPr="00680262" w:rsidRDefault="00680262" w:rsidP="00680262">
            <w:pPr>
              <w:widowControl/>
              <w:autoSpaceDE/>
              <w:autoSpaceDN/>
              <w:rPr>
                <w:rFonts w:eastAsia="Calibri"/>
                <w:sz w:val="28"/>
                <w:szCs w:val="28"/>
              </w:rPr>
            </w:pPr>
            <w:r w:rsidRPr="00680262">
              <w:rPr>
                <w:rFonts w:eastAsia="Calibri"/>
                <w:sz w:val="28"/>
                <w:szCs w:val="28"/>
              </w:rPr>
              <w:t> 1.</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05E92" w14:textId="77777777" w:rsidR="00680262" w:rsidRPr="00680262" w:rsidRDefault="00680262" w:rsidP="00680262">
            <w:pPr>
              <w:widowControl/>
              <w:autoSpaceDE/>
              <w:autoSpaceDN/>
              <w:rPr>
                <w:rFonts w:eastAsia="Calibri"/>
                <w:sz w:val="28"/>
                <w:szCs w:val="28"/>
              </w:rPr>
            </w:pPr>
            <w:r w:rsidRPr="00680262">
              <w:rPr>
                <w:rFonts w:eastAsia="Calibri"/>
                <w:sz w:val="28"/>
                <w:szCs w:val="28"/>
              </w:rPr>
              <w:t>Ініціатор розроблення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158F076" w14:textId="77777777" w:rsidR="00680262" w:rsidRPr="00680262" w:rsidRDefault="00680262" w:rsidP="00680262">
            <w:pPr>
              <w:widowControl/>
              <w:autoSpaceDE/>
              <w:autoSpaceDN/>
              <w:jc w:val="both"/>
              <w:rPr>
                <w:rFonts w:eastAsia="Calibri"/>
                <w:sz w:val="28"/>
                <w:szCs w:val="28"/>
              </w:rPr>
            </w:pPr>
            <w:r w:rsidRPr="00680262">
              <w:rPr>
                <w:rFonts w:eastAsia="Calibri"/>
                <w:sz w:val="28"/>
                <w:szCs w:val="28"/>
              </w:rPr>
              <w:t xml:space="preserve">філія Державної установи «Центр </w:t>
            </w:r>
            <w:proofErr w:type="spellStart"/>
            <w:r w:rsidRPr="00680262">
              <w:rPr>
                <w:rFonts w:eastAsia="Calibri"/>
                <w:sz w:val="28"/>
                <w:szCs w:val="28"/>
              </w:rPr>
              <w:t>пробації</w:t>
            </w:r>
            <w:proofErr w:type="spellEnd"/>
            <w:r w:rsidRPr="00680262">
              <w:rPr>
                <w:rFonts w:eastAsia="Calibri"/>
                <w:sz w:val="28"/>
                <w:szCs w:val="28"/>
              </w:rPr>
              <w:t>» у м. Києві та Київській області</w:t>
            </w:r>
            <w:r>
              <w:rPr>
                <w:rFonts w:eastAsia="Calibri"/>
                <w:sz w:val="28"/>
                <w:szCs w:val="28"/>
              </w:rPr>
              <w:t>,</w:t>
            </w:r>
          </w:p>
          <w:p w14:paraId="2C0DCE83" w14:textId="77777777" w:rsidR="00680262" w:rsidRPr="00680262" w:rsidRDefault="00F34AC1" w:rsidP="00680262">
            <w:pPr>
              <w:widowControl/>
              <w:autoSpaceDE/>
              <w:autoSpaceDN/>
              <w:jc w:val="both"/>
              <w:rPr>
                <w:rFonts w:eastAsia="Calibri"/>
                <w:sz w:val="28"/>
                <w:szCs w:val="28"/>
              </w:rPr>
            </w:pPr>
            <w:r>
              <w:rPr>
                <w:rFonts w:eastAsia="Calibri"/>
                <w:sz w:val="28"/>
                <w:szCs w:val="28"/>
              </w:rPr>
              <w:t xml:space="preserve">Виконавчий комітет </w:t>
            </w:r>
            <w:r w:rsidRPr="00680262">
              <w:rPr>
                <w:rFonts w:eastAsia="Calibri"/>
                <w:sz w:val="28"/>
                <w:szCs w:val="28"/>
              </w:rPr>
              <w:t>Тетіїв</w:t>
            </w:r>
            <w:r>
              <w:rPr>
                <w:rFonts w:eastAsia="Calibri"/>
                <w:sz w:val="28"/>
                <w:szCs w:val="28"/>
              </w:rPr>
              <w:t>ської</w:t>
            </w:r>
            <w:r w:rsidRPr="00680262">
              <w:rPr>
                <w:rFonts w:eastAsia="Calibri"/>
                <w:sz w:val="28"/>
                <w:szCs w:val="28"/>
              </w:rPr>
              <w:t xml:space="preserve"> </w:t>
            </w:r>
            <w:r>
              <w:rPr>
                <w:rFonts w:eastAsia="Calibri"/>
                <w:sz w:val="28"/>
                <w:szCs w:val="28"/>
              </w:rPr>
              <w:t>міської</w:t>
            </w:r>
            <w:r w:rsidRPr="00680262">
              <w:rPr>
                <w:rFonts w:eastAsia="Calibri"/>
                <w:sz w:val="28"/>
                <w:szCs w:val="28"/>
              </w:rPr>
              <w:t xml:space="preserve"> </w:t>
            </w:r>
            <w:r>
              <w:rPr>
                <w:rFonts w:eastAsia="Calibri"/>
                <w:sz w:val="28"/>
                <w:szCs w:val="28"/>
              </w:rPr>
              <w:t>ради</w:t>
            </w:r>
          </w:p>
        </w:tc>
      </w:tr>
      <w:tr w:rsidR="00680262" w:rsidRPr="00680262" w14:paraId="05F8EE59"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400D922C" w14:textId="77777777" w:rsidR="00680262" w:rsidRPr="00680262" w:rsidRDefault="00680262" w:rsidP="00680262">
            <w:pPr>
              <w:widowControl/>
              <w:autoSpaceDE/>
              <w:autoSpaceDN/>
              <w:rPr>
                <w:rFonts w:eastAsia="Calibri"/>
                <w:sz w:val="28"/>
                <w:szCs w:val="28"/>
              </w:rPr>
            </w:pPr>
            <w:r w:rsidRPr="00680262">
              <w:rPr>
                <w:rFonts w:eastAsia="Calibri"/>
                <w:sz w:val="28"/>
                <w:szCs w:val="28"/>
              </w:rPr>
              <w:t>2.</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D6A23" w14:textId="77777777" w:rsidR="00680262" w:rsidRPr="00680262" w:rsidRDefault="00680262" w:rsidP="00680262">
            <w:pPr>
              <w:widowControl/>
              <w:autoSpaceDE/>
              <w:autoSpaceDN/>
              <w:rPr>
                <w:rFonts w:eastAsia="Calibri"/>
                <w:sz w:val="28"/>
                <w:szCs w:val="28"/>
              </w:rPr>
            </w:pPr>
            <w:r w:rsidRPr="00680262">
              <w:rPr>
                <w:rFonts w:eastAsia="Calibri"/>
                <w:sz w:val="28"/>
                <w:szCs w:val="28"/>
              </w:rPr>
              <w:t>Нормативні документи, на підставі яких розроблена Програма</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0ECDBDD9" w14:textId="77777777" w:rsidR="00680262" w:rsidRPr="00680262" w:rsidRDefault="00680262" w:rsidP="00680262">
            <w:pPr>
              <w:widowControl/>
              <w:autoSpaceDE/>
              <w:autoSpaceDN/>
              <w:rPr>
                <w:rFonts w:eastAsia="Calibri"/>
                <w:sz w:val="28"/>
                <w:szCs w:val="28"/>
                <w:lang w:val="ru-RU"/>
              </w:rPr>
            </w:pPr>
            <w:r w:rsidRPr="00680262">
              <w:rPr>
                <w:rFonts w:eastAsia="Calibri"/>
                <w:sz w:val="28"/>
                <w:szCs w:val="28"/>
              </w:rPr>
              <w:t xml:space="preserve">Конституція України, Закони України “Про місцеве самоврядування в Україні”, “Про </w:t>
            </w:r>
            <w:proofErr w:type="spellStart"/>
            <w:r w:rsidRPr="00680262">
              <w:rPr>
                <w:rFonts w:eastAsia="Calibri"/>
                <w:sz w:val="28"/>
                <w:szCs w:val="28"/>
                <w:lang w:val="ru-RU"/>
              </w:rPr>
              <w:t>пробацію</w:t>
            </w:r>
            <w:proofErr w:type="spellEnd"/>
            <w:r w:rsidRPr="00680262">
              <w:rPr>
                <w:rFonts w:eastAsia="Calibri"/>
                <w:sz w:val="28"/>
                <w:szCs w:val="28"/>
              </w:rPr>
              <w:t xml:space="preserve">”,  «Про </w:t>
            </w:r>
            <w:proofErr w:type="spellStart"/>
            <w:r w:rsidRPr="00680262">
              <w:rPr>
                <w:rFonts w:eastAsia="Calibri"/>
                <w:sz w:val="28"/>
                <w:szCs w:val="28"/>
                <w:lang w:val="ru-RU"/>
              </w:rPr>
              <w:t>Державну</w:t>
            </w:r>
            <w:proofErr w:type="spellEnd"/>
            <w:r w:rsidRPr="00680262">
              <w:rPr>
                <w:rFonts w:eastAsia="Calibri"/>
                <w:sz w:val="28"/>
                <w:szCs w:val="28"/>
                <w:lang w:val="ru-RU"/>
              </w:rPr>
              <w:t xml:space="preserve"> </w:t>
            </w:r>
            <w:proofErr w:type="spellStart"/>
            <w:r w:rsidRPr="00680262">
              <w:rPr>
                <w:rFonts w:eastAsia="Calibri"/>
                <w:sz w:val="28"/>
                <w:szCs w:val="28"/>
                <w:lang w:val="ru-RU"/>
              </w:rPr>
              <w:t>кримінально-виконавчу</w:t>
            </w:r>
            <w:proofErr w:type="spellEnd"/>
            <w:r w:rsidRPr="00680262">
              <w:rPr>
                <w:rFonts w:eastAsia="Calibri"/>
                <w:sz w:val="28"/>
                <w:szCs w:val="28"/>
                <w:lang w:val="ru-RU"/>
              </w:rPr>
              <w:t xml:space="preserve"> службу </w:t>
            </w:r>
            <w:proofErr w:type="spellStart"/>
            <w:r w:rsidRPr="00680262">
              <w:rPr>
                <w:rFonts w:eastAsia="Calibri"/>
                <w:sz w:val="28"/>
                <w:szCs w:val="28"/>
                <w:lang w:val="ru-RU"/>
              </w:rPr>
              <w:t>України</w:t>
            </w:r>
            <w:proofErr w:type="spellEnd"/>
            <w:r w:rsidRPr="00680262">
              <w:rPr>
                <w:rFonts w:eastAsia="Calibri"/>
                <w:sz w:val="28"/>
                <w:szCs w:val="28"/>
              </w:rPr>
              <w:t>»</w:t>
            </w:r>
          </w:p>
        </w:tc>
      </w:tr>
      <w:tr w:rsidR="00680262" w:rsidRPr="00680262" w14:paraId="5DDD6B66"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9DC8EDE" w14:textId="77777777" w:rsidR="00680262" w:rsidRPr="00680262" w:rsidRDefault="00680262" w:rsidP="00680262">
            <w:pPr>
              <w:widowControl/>
              <w:autoSpaceDE/>
              <w:autoSpaceDN/>
              <w:rPr>
                <w:rFonts w:eastAsia="Calibri"/>
                <w:sz w:val="28"/>
                <w:szCs w:val="28"/>
              </w:rPr>
            </w:pPr>
            <w:r w:rsidRPr="00680262">
              <w:rPr>
                <w:rFonts w:eastAsia="Calibri"/>
                <w:sz w:val="28"/>
                <w:szCs w:val="28"/>
              </w:rPr>
              <w:t>3.</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61BFE0" w14:textId="77777777" w:rsidR="00680262" w:rsidRPr="00680262" w:rsidRDefault="00680262" w:rsidP="00680262">
            <w:pPr>
              <w:widowControl/>
              <w:autoSpaceDE/>
              <w:autoSpaceDN/>
              <w:rPr>
                <w:rFonts w:eastAsia="Calibri"/>
                <w:sz w:val="28"/>
                <w:szCs w:val="28"/>
              </w:rPr>
            </w:pPr>
            <w:r w:rsidRPr="00680262">
              <w:rPr>
                <w:rFonts w:eastAsia="Calibri"/>
                <w:sz w:val="28"/>
                <w:szCs w:val="28"/>
              </w:rPr>
              <w:t>Розробник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0A0ADD6E" w14:textId="77777777" w:rsidR="00680262" w:rsidRPr="00680262" w:rsidRDefault="00680262" w:rsidP="00680262">
            <w:pPr>
              <w:widowControl/>
              <w:autoSpaceDE/>
              <w:autoSpaceDN/>
              <w:jc w:val="both"/>
              <w:rPr>
                <w:rFonts w:eastAsia="Calibri"/>
                <w:sz w:val="28"/>
                <w:szCs w:val="28"/>
              </w:rPr>
            </w:pPr>
            <w:r w:rsidRPr="00680262">
              <w:rPr>
                <w:rFonts w:eastAsia="Calibri"/>
                <w:sz w:val="28"/>
                <w:szCs w:val="28"/>
              </w:rPr>
              <w:t xml:space="preserve">філія Державної установи «Центр </w:t>
            </w:r>
            <w:proofErr w:type="spellStart"/>
            <w:r w:rsidRPr="00680262">
              <w:rPr>
                <w:rFonts w:eastAsia="Calibri"/>
                <w:sz w:val="28"/>
                <w:szCs w:val="28"/>
              </w:rPr>
              <w:t>пробації</w:t>
            </w:r>
            <w:proofErr w:type="spellEnd"/>
            <w:r w:rsidRPr="00680262">
              <w:rPr>
                <w:rFonts w:eastAsia="Calibri"/>
                <w:sz w:val="28"/>
                <w:szCs w:val="28"/>
              </w:rPr>
              <w:t>» у м. Києві та Київській області</w:t>
            </w:r>
          </w:p>
        </w:tc>
      </w:tr>
      <w:tr w:rsidR="00680262" w:rsidRPr="00680262" w14:paraId="22464FEF"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126E08DD" w14:textId="77777777" w:rsidR="00680262" w:rsidRPr="00680262" w:rsidRDefault="00680262" w:rsidP="00680262">
            <w:pPr>
              <w:widowControl/>
              <w:autoSpaceDE/>
              <w:autoSpaceDN/>
              <w:rPr>
                <w:rFonts w:eastAsia="Calibri"/>
                <w:sz w:val="28"/>
                <w:szCs w:val="28"/>
              </w:rPr>
            </w:pPr>
            <w:r w:rsidRPr="00680262">
              <w:rPr>
                <w:rFonts w:eastAsia="Calibri"/>
                <w:sz w:val="28"/>
                <w:szCs w:val="28"/>
              </w:rPr>
              <w:t>4.</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6D3D7" w14:textId="77777777" w:rsidR="00680262" w:rsidRPr="00680262" w:rsidRDefault="00680262" w:rsidP="00680262">
            <w:pPr>
              <w:widowControl/>
              <w:autoSpaceDE/>
              <w:autoSpaceDN/>
              <w:rPr>
                <w:rFonts w:eastAsia="Calibri"/>
                <w:sz w:val="28"/>
                <w:szCs w:val="28"/>
              </w:rPr>
            </w:pPr>
            <w:r w:rsidRPr="00680262">
              <w:rPr>
                <w:rFonts w:eastAsia="Calibri"/>
                <w:sz w:val="28"/>
                <w:szCs w:val="28"/>
              </w:rPr>
              <w:t>Головний розпорядник коштів</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8099281" w14:textId="77777777" w:rsidR="00680262" w:rsidRPr="00680262" w:rsidRDefault="00680262" w:rsidP="00680262">
            <w:pPr>
              <w:widowControl/>
              <w:autoSpaceDE/>
              <w:autoSpaceDN/>
              <w:rPr>
                <w:rFonts w:eastAsia="Calibri"/>
                <w:sz w:val="28"/>
                <w:szCs w:val="28"/>
              </w:rPr>
            </w:pPr>
            <w:r>
              <w:rPr>
                <w:rFonts w:eastAsia="Calibri"/>
                <w:sz w:val="28"/>
                <w:szCs w:val="28"/>
              </w:rPr>
              <w:t xml:space="preserve">Виконавчий комітет </w:t>
            </w:r>
            <w:r w:rsidRPr="00680262">
              <w:rPr>
                <w:rFonts w:eastAsia="Calibri"/>
                <w:sz w:val="28"/>
                <w:szCs w:val="28"/>
              </w:rPr>
              <w:t>Тетіїв</w:t>
            </w:r>
            <w:r>
              <w:rPr>
                <w:rFonts w:eastAsia="Calibri"/>
                <w:sz w:val="28"/>
                <w:szCs w:val="28"/>
              </w:rPr>
              <w:t>ської</w:t>
            </w:r>
            <w:r w:rsidRPr="00680262">
              <w:rPr>
                <w:rFonts w:eastAsia="Calibri"/>
                <w:sz w:val="28"/>
                <w:szCs w:val="28"/>
              </w:rPr>
              <w:t xml:space="preserve"> </w:t>
            </w:r>
            <w:r>
              <w:rPr>
                <w:rFonts w:eastAsia="Calibri"/>
                <w:sz w:val="28"/>
                <w:szCs w:val="28"/>
              </w:rPr>
              <w:t>міської</w:t>
            </w:r>
            <w:r w:rsidRPr="00680262">
              <w:rPr>
                <w:rFonts w:eastAsia="Calibri"/>
                <w:sz w:val="28"/>
                <w:szCs w:val="28"/>
              </w:rPr>
              <w:t xml:space="preserve"> </w:t>
            </w:r>
            <w:r>
              <w:rPr>
                <w:rFonts w:eastAsia="Calibri"/>
                <w:sz w:val="28"/>
                <w:szCs w:val="28"/>
              </w:rPr>
              <w:t>ради</w:t>
            </w:r>
            <w:r w:rsidRPr="00680262">
              <w:rPr>
                <w:rFonts w:eastAsia="Calibri"/>
                <w:sz w:val="28"/>
                <w:szCs w:val="28"/>
              </w:rPr>
              <w:t xml:space="preserve"> Київської області</w:t>
            </w:r>
          </w:p>
        </w:tc>
      </w:tr>
      <w:tr w:rsidR="00680262" w:rsidRPr="00680262" w14:paraId="370A2251"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7E753B0B" w14:textId="77777777" w:rsidR="00680262" w:rsidRPr="00680262" w:rsidRDefault="00680262" w:rsidP="00680262">
            <w:pPr>
              <w:widowControl/>
              <w:autoSpaceDE/>
              <w:autoSpaceDN/>
              <w:rPr>
                <w:rFonts w:eastAsia="Calibri"/>
                <w:sz w:val="28"/>
                <w:szCs w:val="28"/>
              </w:rPr>
            </w:pPr>
            <w:r w:rsidRPr="00680262">
              <w:rPr>
                <w:rFonts w:eastAsia="Calibri"/>
                <w:sz w:val="28"/>
                <w:szCs w:val="28"/>
              </w:rPr>
              <w:t>5.</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7102D" w14:textId="77777777" w:rsidR="00680262" w:rsidRPr="00680262" w:rsidRDefault="00680262" w:rsidP="00680262">
            <w:pPr>
              <w:widowControl/>
              <w:autoSpaceDE/>
              <w:autoSpaceDN/>
              <w:rPr>
                <w:rFonts w:eastAsia="Calibri"/>
                <w:sz w:val="28"/>
                <w:szCs w:val="28"/>
              </w:rPr>
            </w:pPr>
            <w:r w:rsidRPr="00680262">
              <w:rPr>
                <w:rFonts w:eastAsia="Calibri"/>
                <w:sz w:val="28"/>
                <w:szCs w:val="28"/>
              </w:rPr>
              <w:t>Виконавець Програми та розпорядник коштів</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6E47FDC" w14:textId="77777777" w:rsidR="00680262" w:rsidRPr="00680262" w:rsidRDefault="00680262" w:rsidP="00680262">
            <w:pPr>
              <w:widowControl/>
              <w:autoSpaceDE/>
              <w:autoSpaceDN/>
              <w:jc w:val="both"/>
              <w:rPr>
                <w:rFonts w:eastAsia="Calibri"/>
                <w:sz w:val="28"/>
                <w:szCs w:val="28"/>
              </w:rPr>
            </w:pPr>
            <w:r w:rsidRPr="00680262">
              <w:rPr>
                <w:rFonts w:eastAsia="Calibri"/>
                <w:sz w:val="28"/>
                <w:szCs w:val="28"/>
              </w:rPr>
              <w:t xml:space="preserve">філія Державної установи «Центр </w:t>
            </w:r>
            <w:proofErr w:type="spellStart"/>
            <w:r w:rsidRPr="00680262">
              <w:rPr>
                <w:rFonts w:eastAsia="Calibri"/>
                <w:sz w:val="28"/>
                <w:szCs w:val="28"/>
              </w:rPr>
              <w:t>пробації</w:t>
            </w:r>
            <w:proofErr w:type="spellEnd"/>
            <w:r w:rsidRPr="00680262">
              <w:rPr>
                <w:rFonts w:eastAsia="Calibri"/>
                <w:sz w:val="28"/>
                <w:szCs w:val="28"/>
              </w:rPr>
              <w:t>» у м. Києві та Київській області</w:t>
            </w:r>
          </w:p>
        </w:tc>
      </w:tr>
      <w:tr w:rsidR="00680262" w:rsidRPr="00680262" w14:paraId="7A5C8004"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1AD35FF6" w14:textId="77777777" w:rsidR="00680262" w:rsidRPr="00680262" w:rsidRDefault="00680262" w:rsidP="00680262">
            <w:pPr>
              <w:widowControl/>
              <w:autoSpaceDE/>
              <w:autoSpaceDN/>
              <w:rPr>
                <w:rFonts w:eastAsia="Calibri"/>
                <w:sz w:val="28"/>
                <w:szCs w:val="28"/>
              </w:rPr>
            </w:pPr>
            <w:r w:rsidRPr="00680262">
              <w:rPr>
                <w:rFonts w:eastAsia="Calibri"/>
                <w:sz w:val="28"/>
                <w:szCs w:val="28"/>
              </w:rPr>
              <w:t>6.</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50E60" w14:textId="77777777" w:rsidR="00680262" w:rsidRPr="00680262" w:rsidRDefault="00680262" w:rsidP="00680262">
            <w:pPr>
              <w:widowControl/>
              <w:autoSpaceDE/>
              <w:autoSpaceDN/>
              <w:rPr>
                <w:rFonts w:eastAsia="Calibri"/>
                <w:sz w:val="28"/>
                <w:szCs w:val="28"/>
              </w:rPr>
            </w:pPr>
            <w:r w:rsidRPr="00680262">
              <w:rPr>
                <w:rFonts w:eastAsia="Calibri"/>
                <w:sz w:val="28"/>
                <w:szCs w:val="28"/>
              </w:rPr>
              <w:t>Учасники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54D54095" w14:textId="77777777" w:rsidR="00680262" w:rsidRPr="00680262" w:rsidRDefault="00680262" w:rsidP="00680262">
            <w:pPr>
              <w:widowControl/>
              <w:autoSpaceDE/>
              <w:autoSpaceDN/>
              <w:jc w:val="both"/>
              <w:rPr>
                <w:rFonts w:eastAsia="Calibri"/>
                <w:sz w:val="28"/>
                <w:szCs w:val="28"/>
              </w:rPr>
            </w:pPr>
            <w:r w:rsidRPr="00680262">
              <w:rPr>
                <w:rFonts w:eastAsia="Calibri"/>
                <w:sz w:val="28"/>
                <w:szCs w:val="28"/>
              </w:rPr>
              <w:t xml:space="preserve">філія Державної установи «Центр </w:t>
            </w:r>
            <w:proofErr w:type="spellStart"/>
            <w:r w:rsidRPr="00680262">
              <w:rPr>
                <w:rFonts w:eastAsia="Calibri"/>
                <w:sz w:val="28"/>
                <w:szCs w:val="28"/>
              </w:rPr>
              <w:t>пробації</w:t>
            </w:r>
            <w:proofErr w:type="spellEnd"/>
            <w:r w:rsidRPr="00680262">
              <w:rPr>
                <w:rFonts w:eastAsia="Calibri"/>
                <w:sz w:val="28"/>
                <w:szCs w:val="28"/>
              </w:rPr>
              <w:t>» у м. Києві та Київській області</w:t>
            </w:r>
          </w:p>
          <w:p w14:paraId="141B6774" w14:textId="77777777" w:rsidR="00680262" w:rsidRPr="00680262" w:rsidRDefault="00F34AC1" w:rsidP="00680262">
            <w:pPr>
              <w:widowControl/>
              <w:autoSpaceDE/>
              <w:autoSpaceDN/>
              <w:jc w:val="both"/>
              <w:rPr>
                <w:rFonts w:eastAsia="Calibri"/>
                <w:sz w:val="28"/>
                <w:szCs w:val="28"/>
              </w:rPr>
            </w:pPr>
            <w:r>
              <w:rPr>
                <w:rFonts w:eastAsia="Calibri"/>
                <w:sz w:val="28"/>
                <w:szCs w:val="28"/>
              </w:rPr>
              <w:t xml:space="preserve">Виконавчий комітет </w:t>
            </w:r>
            <w:r w:rsidRPr="00680262">
              <w:rPr>
                <w:rFonts w:eastAsia="Calibri"/>
                <w:sz w:val="28"/>
                <w:szCs w:val="28"/>
              </w:rPr>
              <w:t>Тетіїв</w:t>
            </w:r>
            <w:r>
              <w:rPr>
                <w:rFonts w:eastAsia="Calibri"/>
                <w:sz w:val="28"/>
                <w:szCs w:val="28"/>
              </w:rPr>
              <w:t>ської</w:t>
            </w:r>
            <w:r w:rsidRPr="00680262">
              <w:rPr>
                <w:rFonts w:eastAsia="Calibri"/>
                <w:sz w:val="28"/>
                <w:szCs w:val="28"/>
              </w:rPr>
              <w:t xml:space="preserve"> </w:t>
            </w:r>
            <w:r>
              <w:rPr>
                <w:rFonts w:eastAsia="Calibri"/>
                <w:sz w:val="28"/>
                <w:szCs w:val="28"/>
              </w:rPr>
              <w:t>міської</w:t>
            </w:r>
            <w:r w:rsidRPr="00680262">
              <w:rPr>
                <w:rFonts w:eastAsia="Calibri"/>
                <w:sz w:val="28"/>
                <w:szCs w:val="28"/>
              </w:rPr>
              <w:t xml:space="preserve"> </w:t>
            </w:r>
            <w:r>
              <w:rPr>
                <w:rFonts w:eastAsia="Calibri"/>
                <w:sz w:val="28"/>
                <w:szCs w:val="28"/>
              </w:rPr>
              <w:t>ради</w:t>
            </w:r>
          </w:p>
        </w:tc>
      </w:tr>
      <w:tr w:rsidR="00680262" w:rsidRPr="00680262" w14:paraId="17DEFA86"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49A8001B" w14:textId="77777777" w:rsidR="00680262" w:rsidRPr="00680262" w:rsidRDefault="00680262" w:rsidP="00680262">
            <w:pPr>
              <w:widowControl/>
              <w:autoSpaceDE/>
              <w:autoSpaceDN/>
              <w:rPr>
                <w:rFonts w:eastAsia="Calibri"/>
                <w:sz w:val="28"/>
                <w:szCs w:val="28"/>
              </w:rPr>
            </w:pPr>
            <w:r w:rsidRPr="00680262">
              <w:rPr>
                <w:rFonts w:eastAsia="Calibri"/>
                <w:sz w:val="28"/>
                <w:szCs w:val="28"/>
              </w:rPr>
              <w:t>7.</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8DFF4" w14:textId="77777777" w:rsidR="00680262" w:rsidRPr="00680262" w:rsidRDefault="00680262" w:rsidP="00680262">
            <w:pPr>
              <w:widowControl/>
              <w:autoSpaceDE/>
              <w:autoSpaceDN/>
              <w:rPr>
                <w:rFonts w:eastAsia="Calibri"/>
                <w:sz w:val="28"/>
                <w:szCs w:val="28"/>
              </w:rPr>
            </w:pPr>
            <w:r w:rsidRPr="00680262">
              <w:rPr>
                <w:rFonts w:eastAsia="Calibri"/>
                <w:sz w:val="28"/>
                <w:szCs w:val="28"/>
              </w:rPr>
              <w:t>Термін реалізації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4E546CCE" w14:textId="77777777" w:rsidR="00680262" w:rsidRPr="00680262" w:rsidRDefault="00680262" w:rsidP="00680262">
            <w:pPr>
              <w:widowControl/>
              <w:autoSpaceDE/>
              <w:autoSpaceDN/>
              <w:rPr>
                <w:rFonts w:eastAsia="Calibri"/>
                <w:sz w:val="28"/>
                <w:szCs w:val="28"/>
              </w:rPr>
            </w:pPr>
            <w:r w:rsidRPr="00680262">
              <w:rPr>
                <w:rFonts w:eastAsia="Calibri"/>
                <w:sz w:val="28"/>
                <w:szCs w:val="28"/>
              </w:rPr>
              <w:t>2024- 2026 роки</w:t>
            </w:r>
          </w:p>
        </w:tc>
      </w:tr>
      <w:tr w:rsidR="00680262" w:rsidRPr="00680262" w14:paraId="7C31E7DD" w14:textId="77777777" w:rsidTr="00091EB3">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03D986E" w14:textId="77777777" w:rsidR="00680262" w:rsidRPr="00680262" w:rsidRDefault="00680262" w:rsidP="00680262">
            <w:pPr>
              <w:widowControl/>
              <w:autoSpaceDE/>
              <w:autoSpaceDN/>
              <w:rPr>
                <w:rFonts w:eastAsia="Calibri"/>
                <w:sz w:val="28"/>
                <w:szCs w:val="28"/>
              </w:rPr>
            </w:pPr>
            <w:r w:rsidRPr="00680262">
              <w:rPr>
                <w:rFonts w:eastAsia="Calibri"/>
                <w:sz w:val="28"/>
                <w:szCs w:val="28"/>
              </w:rPr>
              <w:t>8.</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DA52E" w14:textId="77777777" w:rsidR="00680262" w:rsidRPr="00680262" w:rsidRDefault="00680262" w:rsidP="00680262">
            <w:pPr>
              <w:widowControl/>
              <w:autoSpaceDE/>
              <w:autoSpaceDN/>
              <w:rPr>
                <w:rFonts w:eastAsia="Calibri"/>
                <w:sz w:val="28"/>
                <w:szCs w:val="28"/>
              </w:rPr>
            </w:pPr>
            <w:r w:rsidRPr="00680262">
              <w:rPr>
                <w:rFonts w:eastAsia="Calibri"/>
                <w:sz w:val="28"/>
                <w:szCs w:val="28"/>
              </w:rPr>
              <w:t>Місцеві бюджети, які беруть участь у виконанні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4869ACB" w14:textId="77777777" w:rsidR="00680262" w:rsidRPr="00680262" w:rsidRDefault="00680262" w:rsidP="00680262">
            <w:pPr>
              <w:widowControl/>
              <w:autoSpaceDE/>
              <w:autoSpaceDN/>
              <w:rPr>
                <w:rFonts w:eastAsia="Calibri"/>
                <w:sz w:val="28"/>
                <w:szCs w:val="28"/>
              </w:rPr>
            </w:pPr>
            <w:r w:rsidRPr="00680262">
              <w:rPr>
                <w:rFonts w:eastAsia="Calibri"/>
                <w:sz w:val="28"/>
                <w:szCs w:val="28"/>
              </w:rPr>
              <w:t>Міський бюджет</w:t>
            </w:r>
          </w:p>
          <w:p w14:paraId="7AED49B7" w14:textId="77777777" w:rsidR="00680262" w:rsidRPr="00680262" w:rsidRDefault="00680262" w:rsidP="00680262">
            <w:pPr>
              <w:widowControl/>
              <w:autoSpaceDE/>
              <w:autoSpaceDN/>
              <w:rPr>
                <w:rFonts w:eastAsia="Calibri"/>
                <w:sz w:val="28"/>
                <w:szCs w:val="28"/>
              </w:rPr>
            </w:pPr>
          </w:p>
        </w:tc>
      </w:tr>
      <w:tr w:rsidR="00680262" w:rsidRPr="00680262" w14:paraId="1CB03C20" w14:textId="77777777" w:rsidTr="00091EB3">
        <w:trPr>
          <w:tblCellSpacing w:w="15" w:type="dxa"/>
        </w:trPr>
        <w:tc>
          <w:tcPr>
            <w:tcW w:w="440"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21990931" w14:textId="77777777" w:rsidR="00680262" w:rsidRPr="00680262" w:rsidRDefault="00680262" w:rsidP="00680262">
            <w:pPr>
              <w:widowControl/>
              <w:autoSpaceDE/>
              <w:autoSpaceDN/>
              <w:rPr>
                <w:rFonts w:eastAsia="Calibri"/>
                <w:sz w:val="28"/>
                <w:szCs w:val="28"/>
              </w:rPr>
            </w:pPr>
            <w:r w:rsidRPr="00680262">
              <w:rPr>
                <w:rFonts w:eastAsia="Calibri"/>
                <w:sz w:val="28"/>
                <w:szCs w:val="28"/>
              </w:rPr>
              <w:t>9.</w:t>
            </w:r>
          </w:p>
        </w:tc>
        <w:tc>
          <w:tcPr>
            <w:tcW w:w="44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252AE" w14:textId="77777777" w:rsidR="00680262" w:rsidRPr="00680262" w:rsidRDefault="00680262" w:rsidP="00680262">
            <w:pPr>
              <w:widowControl/>
              <w:autoSpaceDE/>
              <w:autoSpaceDN/>
              <w:rPr>
                <w:rFonts w:eastAsia="Calibri"/>
                <w:sz w:val="28"/>
                <w:szCs w:val="28"/>
              </w:rPr>
            </w:pPr>
            <w:r w:rsidRPr="00680262">
              <w:rPr>
                <w:rFonts w:eastAsia="Calibri"/>
                <w:sz w:val="28"/>
                <w:szCs w:val="28"/>
              </w:rPr>
              <w:t>Обсяг фінансових ресурсів, необхідних для реалізації Програми (тисяч гривень)</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F2A8153" w14:textId="77777777" w:rsidR="00680262" w:rsidRPr="00680262" w:rsidRDefault="00680262" w:rsidP="00680262">
            <w:pPr>
              <w:widowControl/>
              <w:autoSpaceDE/>
              <w:autoSpaceDN/>
              <w:rPr>
                <w:rFonts w:eastAsia="Calibri"/>
                <w:sz w:val="28"/>
                <w:szCs w:val="28"/>
              </w:rPr>
            </w:pPr>
            <w:r w:rsidRPr="00680262">
              <w:rPr>
                <w:rFonts w:eastAsia="Calibri"/>
                <w:sz w:val="28"/>
                <w:szCs w:val="28"/>
              </w:rPr>
              <w:t>2024 – 30 тис. грн.</w:t>
            </w:r>
          </w:p>
        </w:tc>
      </w:tr>
      <w:tr w:rsidR="00680262" w:rsidRPr="00680262" w14:paraId="6B0DE466" w14:textId="77777777" w:rsidTr="00091EB3">
        <w:trPr>
          <w:tblCellSpacing w:w="15" w:type="dxa"/>
        </w:trPr>
        <w:tc>
          <w:tcPr>
            <w:tcW w:w="0" w:type="auto"/>
            <w:vMerge/>
            <w:tcBorders>
              <w:top w:val="outset" w:sz="6" w:space="0" w:color="auto"/>
              <w:left w:val="nil"/>
              <w:bottom w:val="outset" w:sz="6" w:space="0" w:color="auto"/>
              <w:right w:val="outset" w:sz="6" w:space="0" w:color="auto"/>
            </w:tcBorders>
            <w:vAlign w:val="center"/>
            <w:hideMark/>
          </w:tcPr>
          <w:p w14:paraId="2FFF4B8D" w14:textId="77777777" w:rsidR="00680262" w:rsidRPr="00680262" w:rsidRDefault="00680262" w:rsidP="00680262">
            <w:pPr>
              <w:widowControl/>
              <w:autoSpaceDE/>
              <w:autoSpaceDN/>
              <w:rPr>
                <w:rFonts w:eastAsia="Calibri"/>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23557" w14:textId="77777777" w:rsidR="00680262" w:rsidRPr="00680262" w:rsidRDefault="00680262" w:rsidP="00680262">
            <w:pPr>
              <w:widowControl/>
              <w:autoSpaceDE/>
              <w:autoSpaceDN/>
              <w:rPr>
                <w:rFonts w:eastAsia="Calibri"/>
                <w:sz w:val="28"/>
                <w:szCs w:val="28"/>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1FC531A2" w14:textId="77777777" w:rsidR="00680262" w:rsidRPr="00680262" w:rsidRDefault="00680262" w:rsidP="00680262">
            <w:pPr>
              <w:widowControl/>
              <w:autoSpaceDE/>
              <w:autoSpaceDN/>
              <w:rPr>
                <w:rFonts w:eastAsia="Calibri"/>
                <w:sz w:val="28"/>
                <w:szCs w:val="28"/>
              </w:rPr>
            </w:pPr>
            <w:r w:rsidRPr="00680262">
              <w:rPr>
                <w:rFonts w:eastAsia="Calibri"/>
                <w:sz w:val="28"/>
                <w:szCs w:val="28"/>
              </w:rPr>
              <w:t>2025 – 30 тис. грн.</w:t>
            </w:r>
          </w:p>
        </w:tc>
      </w:tr>
      <w:tr w:rsidR="00680262" w:rsidRPr="00680262" w14:paraId="6E9A153A" w14:textId="77777777" w:rsidTr="00091EB3">
        <w:trPr>
          <w:tblCellSpacing w:w="15" w:type="dxa"/>
        </w:trPr>
        <w:tc>
          <w:tcPr>
            <w:tcW w:w="0" w:type="auto"/>
            <w:vMerge/>
            <w:tcBorders>
              <w:top w:val="outset" w:sz="6" w:space="0" w:color="auto"/>
              <w:left w:val="nil"/>
              <w:bottom w:val="outset" w:sz="6" w:space="0" w:color="auto"/>
              <w:right w:val="outset" w:sz="6" w:space="0" w:color="auto"/>
            </w:tcBorders>
            <w:vAlign w:val="center"/>
            <w:hideMark/>
          </w:tcPr>
          <w:p w14:paraId="0F000103" w14:textId="77777777" w:rsidR="00680262" w:rsidRPr="00680262" w:rsidRDefault="00680262" w:rsidP="00680262">
            <w:pPr>
              <w:widowControl/>
              <w:autoSpaceDE/>
              <w:autoSpaceDN/>
              <w:rPr>
                <w:rFonts w:eastAsia="Calibri"/>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338F8F" w14:textId="77777777" w:rsidR="00680262" w:rsidRPr="00680262" w:rsidRDefault="00680262" w:rsidP="00680262">
            <w:pPr>
              <w:widowControl/>
              <w:autoSpaceDE/>
              <w:autoSpaceDN/>
              <w:rPr>
                <w:rFonts w:eastAsia="Calibri"/>
                <w:sz w:val="28"/>
                <w:szCs w:val="28"/>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B170EA7" w14:textId="77777777" w:rsidR="00680262" w:rsidRPr="00680262" w:rsidRDefault="00680262" w:rsidP="00680262">
            <w:pPr>
              <w:widowControl/>
              <w:autoSpaceDE/>
              <w:autoSpaceDN/>
              <w:rPr>
                <w:rFonts w:eastAsia="Calibri"/>
                <w:sz w:val="28"/>
                <w:szCs w:val="28"/>
                <w:lang w:val="en-US"/>
              </w:rPr>
            </w:pPr>
            <w:r w:rsidRPr="00680262">
              <w:rPr>
                <w:rFonts w:eastAsia="Calibri"/>
                <w:sz w:val="28"/>
                <w:szCs w:val="28"/>
              </w:rPr>
              <w:t>2026 – 30 тис. грн.</w:t>
            </w:r>
          </w:p>
        </w:tc>
      </w:tr>
      <w:tr w:rsidR="00680262" w:rsidRPr="00680262" w14:paraId="2EA08437" w14:textId="77777777" w:rsidTr="00091EB3">
        <w:trPr>
          <w:tblCellSpacing w:w="15" w:type="dxa"/>
        </w:trPr>
        <w:tc>
          <w:tcPr>
            <w:tcW w:w="0" w:type="auto"/>
            <w:vMerge/>
            <w:tcBorders>
              <w:top w:val="outset" w:sz="6" w:space="0" w:color="auto"/>
              <w:left w:val="nil"/>
              <w:bottom w:val="outset" w:sz="6" w:space="0" w:color="auto"/>
              <w:right w:val="outset" w:sz="6" w:space="0" w:color="auto"/>
            </w:tcBorders>
            <w:vAlign w:val="center"/>
            <w:hideMark/>
          </w:tcPr>
          <w:p w14:paraId="282D35F4" w14:textId="77777777" w:rsidR="00680262" w:rsidRPr="00680262" w:rsidRDefault="00680262" w:rsidP="00680262">
            <w:pPr>
              <w:widowControl/>
              <w:autoSpaceDE/>
              <w:autoSpaceDN/>
              <w:rPr>
                <w:rFonts w:eastAsia="Calibri"/>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7B8A0F" w14:textId="77777777" w:rsidR="00680262" w:rsidRPr="00680262" w:rsidRDefault="00680262" w:rsidP="00680262">
            <w:pPr>
              <w:widowControl/>
              <w:autoSpaceDE/>
              <w:autoSpaceDN/>
              <w:rPr>
                <w:rFonts w:eastAsia="Calibri"/>
                <w:sz w:val="28"/>
                <w:szCs w:val="28"/>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436C5909" w14:textId="77777777" w:rsidR="00680262" w:rsidRPr="00680262" w:rsidRDefault="00680262" w:rsidP="00680262">
            <w:pPr>
              <w:widowControl/>
              <w:autoSpaceDE/>
              <w:autoSpaceDN/>
              <w:rPr>
                <w:rFonts w:eastAsia="Calibri"/>
                <w:sz w:val="28"/>
                <w:szCs w:val="28"/>
              </w:rPr>
            </w:pPr>
            <w:r w:rsidRPr="00680262">
              <w:rPr>
                <w:rFonts w:eastAsia="Calibri"/>
                <w:sz w:val="28"/>
                <w:szCs w:val="28"/>
              </w:rPr>
              <w:t>Всього: 90 тис.</w:t>
            </w:r>
            <w:r w:rsidRPr="00680262">
              <w:rPr>
                <w:rFonts w:eastAsia="Calibri"/>
                <w:sz w:val="28"/>
                <w:szCs w:val="28"/>
                <w:lang w:val="ru-RU"/>
              </w:rPr>
              <w:t xml:space="preserve"> </w:t>
            </w:r>
            <w:r w:rsidRPr="00680262">
              <w:rPr>
                <w:rFonts w:eastAsia="Calibri"/>
                <w:sz w:val="28"/>
                <w:szCs w:val="28"/>
              </w:rPr>
              <w:t>грн.</w:t>
            </w:r>
          </w:p>
        </w:tc>
      </w:tr>
    </w:tbl>
    <w:p w14:paraId="5EFCF291" w14:textId="77777777" w:rsidR="00680262" w:rsidRPr="00680262" w:rsidRDefault="00680262" w:rsidP="00680262">
      <w:pPr>
        <w:widowControl/>
        <w:autoSpaceDE/>
        <w:autoSpaceDN/>
        <w:jc w:val="center"/>
        <w:rPr>
          <w:rFonts w:eastAsia="Calibri"/>
          <w:sz w:val="28"/>
          <w:szCs w:val="28"/>
          <w:lang w:eastAsia="ru-RU"/>
        </w:rPr>
      </w:pPr>
    </w:p>
    <w:p w14:paraId="28F2948C" w14:textId="77777777" w:rsidR="00680262" w:rsidRPr="00680262" w:rsidRDefault="00680262" w:rsidP="00680262">
      <w:pPr>
        <w:widowControl/>
        <w:autoSpaceDE/>
        <w:autoSpaceDN/>
        <w:spacing w:after="160" w:line="259" w:lineRule="auto"/>
        <w:rPr>
          <w:rFonts w:ascii="Calibri" w:eastAsia="Calibri" w:hAnsi="Calibri"/>
        </w:rPr>
      </w:pPr>
    </w:p>
    <w:p w14:paraId="7D39799A" w14:textId="77777777" w:rsidR="00D256DF" w:rsidRDefault="00D256DF">
      <w:pPr>
        <w:pStyle w:val="a3"/>
        <w:spacing w:before="11"/>
        <w:ind w:left="0"/>
        <w:rPr>
          <w:sz w:val="27"/>
        </w:rPr>
      </w:pPr>
    </w:p>
    <w:p w14:paraId="20FAF25F" w14:textId="77777777" w:rsidR="00D256DF" w:rsidRDefault="00754C36" w:rsidP="00ED5864">
      <w:pPr>
        <w:pStyle w:val="a3"/>
        <w:tabs>
          <w:tab w:val="left" w:pos="6593"/>
        </w:tabs>
        <w:spacing w:line="322" w:lineRule="exact"/>
        <w:sectPr w:rsidR="00D256DF">
          <w:pgSz w:w="11910" w:h="16840"/>
          <w:pgMar w:top="1040" w:right="500" w:bottom="280" w:left="1580" w:header="710" w:footer="0" w:gutter="0"/>
          <w:cols w:space="720"/>
        </w:sectPr>
      </w:pPr>
      <w:r>
        <w:t xml:space="preserve">Секретар міської ради </w:t>
      </w:r>
      <w:r>
        <w:tab/>
        <w:t>Наталія ІВАНЮТА</w:t>
      </w:r>
    </w:p>
    <w:p w14:paraId="5630EFDE" w14:textId="77777777" w:rsidR="00D256DF" w:rsidRDefault="00D256DF">
      <w:pPr>
        <w:pStyle w:val="a3"/>
        <w:ind w:left="0"/>
        <w:rPr>
          <w:sz w:val="20"/>
        </w:rPr>
      </w:pPr>
    </w:p>
    <w:p w14:paraId="2E6EEAD2" w14:textId="77777777" w:rsidR="000E1FAB" w:rsidRDefault="001541EF" w:rsidP="000E1FAB">
      <w:pPr>
        <w:pStyle w:val="a3"/>
        <w:ind w:left="7655" w:right="99"/>
        <w:rPr>
          <w:spacing w:val="1"/>
        </w:rPr>
      </w:pPr>
      <w:r>
        <w:t>Додаток</w:t>
      </w:r>
      <w:r>
        <w:rPr>
          <w:spacing w:val="70"/>
        </w:rPr>
        <w:t xml:space="preserve"> </w:t>
      </w:r>
      <w:r>
        <w:t>2</w:t>
      </w:r>
      <w:r>
        <w:rPr>
          <w:spacing w:val="1"/>
        </w:rPr>
        <w:t xml:space="preserve"> </w:t>
      </w:r>
    </w:p>
    <w:p w14:paraId="70334597" w14:textId="77777777" w:rsidR="00D256DF" w:rsidRDefault="001541EF" w:rsidP="000E1FAB">
      <w:pPr>
        <w:pStyle w:val="a3"/>
        <w:ind w:left="7655" w:right="99"/>
      </w:pPr>
      <w:r>
        <w:t>до</w:t>
      </w:r>
      <w:r>
        <w:rPr>
          <w:spacing w:val="-14"/>
        </w:rPr>
        <w:t xml:space="preserve"> </w:t>
      </w:r>
      <w:r>
        <w:t>Програми</w:t>
      </w:r>
    </w:p>
    <w:tbl>
      <w:tblPr>
        <w:tblW w:w="8880" w:type="dxa"/>
        <w:tblInd w:w="959" w:type="dxa"/>
        <w:tblLook w:val="04A0" w:firstRow="1" w:lastRow="0" w:firstColumn="1" w:lastColumn="0" w:noHBand="0" w:noVBand="1"/>
      </w:tblPr>
      <w:tblGrid>
        <w:gridCol w:w="733"/>
        <w:gridCol w:w="4768"/>
        <w:gridCol w:w="652"/>
        <w:gridCol w:w="1136"/>
        <w:gridCol w:w="1591"/>
      </w:tblGrid>
      <w:tr w:rsidR="00680262" w:rsidRPr="00680262" w14:paraId="2B80B8FF" w14:textId="77777777" w:rsidTr="00680262">
        <w:trPr>
          <w:trHeight w:val="1515"/>
        </w:trPr>
        <w:tc>
          <w:tcPr>
            <w:tcW w:w="8880" w:type="dxa"/>
            <w:gridSpan w:val="5"/>
            <w:tcBorders>
              <w:top w:val="nil"/>
              <w:left w:val="nil"/>
              <w:bottom w:val="nil"/>
              <w:right w:val="nil"/>
            </w:tcBorders>
            <w:shd w:val="clear" w:color="auto" w:fill="auto"/>
            <w:vAlign w:val="bottom"/>
            <w:hideMark/>
          </w:tcPr>
          <w:p w14:paraId="7A01A0BF" w14:textId="77777777" w:rsidR="00680262" w:rsidRPr="00680262" w:rsidRDefault="00680262" w:rsidP="00680262">
            <w:pPr>
              <w:widowControl/>
              <w:autoSpaceDE/>
              <w:autoSpaceDN/>
              <w:jc w:val="center"/>
              <w:rPr>
                <w:b/>
                <w:bCs/>
                <w:color w:val="000000"/>
                <w:sz w:val="28"/>
                <w:szCs w:val="28"/>
                <w:lang w:eastAsia="ru-RU"/>
              </w:rPr>
            </w:pPr>
            <w:r w:rsidRPr="00680262">
              <w:rPr>
                <w:b/>
                <w:bCs/>
                <w:color w:val="000000"/>
                <w:sz w:val="28"/>
                <w:szCs w:val="28"/>
                <w:lang w:eastAsia="ru-RU"/>
              </w:rPr>
              <w:t>Потреба до Програми підтримки забезпечення безпеки громадян шляхом виправлення засуджених та запобігання вчинення ними  повторних злочинів на території Тетіївської міської територіальної громади на 2024-2026 роки на 2024 рік</w:t>
            </w:r>
          </w:p>
        </w:tc>
      </w:tr>
      <w:tr w:rsidR="00680262" w:rsidRPr="00680262" w14:paraId="5DC7A34E" w14:textId="77777777" w:rsidTr="00680262">
        <w:trPr>
          <w:trHeight w:val="300"/>
        </w:trPr>
        <w:tc>
          <w:tcPr>
            <w:tcW w:w="733" w:type="dxa"/>
            <w:tcBorders>
              <w:top w:val="nil"/>
              <w:left w:val="nil"/>
              <w:bottom w:val="nil"/>
              <w:right w:val="nil"/>
            </w:tcBorders>
            <w:shd w:val="clear" w:color="auto" w:fill="auto"/>
            <w:noWrap/>
            <w:vAlign w:val="bottom"/>
            <w:hideMark/>
          </w:tcPr>
          <w:p w14:paraId="0445E0FD" w14:textId="77777777" w:rsidR="00680262" w:rsidRPr="00680262" w:rsidRDefault="00680262" w:rsidP="00680262">
            <w:pPr>
              <w:widowControl/>
              <w:autoSpaceDE/>
              <w:autoSpaceDN/>
              <w:rPr>
                <w:rFonts w:ascii="Calibri" w:hAnsi="Calibri" w:cs="Calibri"/>
                <w:color w:val="000000"/>
                <w:lang w:eastAsia="ru-RU"/>
              </w:rPr>
            </w:pPr>
          </w:p>
        </w:tc>
        <w:tc>
          <w:tcPr>
            <w:tcW w:w="4768" w:type="dxa"/>
            <w:tcBorders>
              <w:top w:val="nil"/>
              <w:left w:val="nil"/>
              <w:bottom w:val="nil"/>
              <w:right w:val="nil"/>
            </w:tcBorders>
            <w:shd w:val="clear" w:color="auto" w:fill="auto"/>
            <w:noWrap/>
            <w:vAlign w:val="bottom"/>
            <w:hideMark/>
          </w:tcPr>
          <w:p w14:paraId="07D4EEEE" w14:textId="77777777" w:rsidR="00680262" w:rsidRPr="00680262" w:rsidRDefault="00680262" w:rsidP="00680262">
            <w:pPr>
              <w:widowControl/>
              <w:autoSpaceDE/>
              <w:autoSpaceDN/>
              <w:rPr>
                <w:rFonts w:ascii="Calibri" w:hAnsi="Calibri" w:cs="Calibri"/>
                <w:color w:val="000000"/>
                <w:lang w:eastAsia="ru-RU"/>
              </w:rPr>
            </w:pPr>
          </w:p>
        </w:tc>
        <w:tc>
          <w:tcPr>
            <w:tcW w:w="652" w:type="dxa"/>
            <w:tcBorders>
              <w:top w:val="nil"/>
              <w:left w:val="nil"/>
              <w:bottom w:val="nil"/>
              <w:right w:val="nil"/>
            </w:tcBorders>
            <w:shd w:val="clear" w:color="auto" w:fill="auto"/>
            <w:noWrap/>
            <w:vAlign w:val="bottom"/>
            <w:hideMark/>
          </w:tcPr>
          <w:p w14:paraId="0EDEC99A" w14:textId="77777777" w:rsidR="00680262" w:rsidRPr="00680262" w:rsidRDefault="00680262" w:rsidP="00680262">
            <w:pPr>
              <w:widowControl/>
              <w:autoSpaceDE/>
              <w:autoSpaceDN/>
              <w:rPr>
                <w:rFonts w:ascii="Calibri" w:hAnsi="Calibri" w:cs="Calibri"/>
                <w:color w:val="000000"/>
                <w:lang w:eastAsia="ru-RU"/>
              </w:rPr>
            </w:pPr>
          </w:p>
        </w:tc>
        <w:tc>
          <w:tcPr>
            <w:tcW w:w="1136" w:type="dxa"/>
            <w:tcBorders>
              <w:top w:val="nil"/>
              <w:left w:val="nil"/>
              <w:bottom w:val="nil"/>
              <w:right w:val="nil"/>
            </w:tcBorders>
            <w:shd w:val="clear" w:color="auto" w:fill="auto"/>
            <w:noWrap/>
            <w:vAlign w:val="bottom"/>
            <w:hideMark/>
          </w:tcPr>
          <w:p w14:paraId="13E8C1B6" w14:textId="77777777" w:rsidR="00680262" w:rsidRPr="00680262" w:rsidRDefault="00680262" w:rsidP="00680262">
            <w:pPr>
              <w:widowControl/>
              <w:autoSpaceDE/>
              <w:autoSpaceDN/>
              <w:rPr>
                <w:rFonts w:ascii="Calibri" w:hAnsi="Calibri" w:cs="Calibri"/>
                <w:color w:val="000000"/>
                <w:lang w:eastAsia="ru-RU"/>
              </w:rPr>
            </w:pPr>
          </w:p>
        </w:tc>
        <w:tc>
          <w:tcPr>
            <w:tcW w:w="1591" w:type="dxa"/>
            <w:tcBorders>
              <w:top w:val="nil"/>
              <w:left w:val="nil"/>
              <w:bottom w:val="nil"/>
              <w:right w:val="nil"/>
            </w:tcBorders>
            <w:shd w:val="clear" w:color="auto" w:fill="auto"/>
            <w:noWrap/>
            <w:vAlign w:val="bottom"/>
            <w:hideMark/>
          </w:tcPr>
          <w:p w14:paraId="635C0F66" w14:textId="77777777" w:rsidR="00680262" w:rsidRPr="00680262" w:rsidRDefault="00680262" w:rsidP="00680262">
            <w:pPr>
              <w:widowControl/>
              <w:autoSpaceDE/>
              <w:autoSpaceDN/>
              <w:rPr>
                <w:rFonts w:ascii="Calibri" w:hAnsi="Calibri" w:cs="Calibri"/>
                <w:color w:val="000000"/>
                <w:lang w:eastAsia="ru-RU"/>
              </w:rPr>
            </w:pPr>
          </w:p>
        </w:tc>
      </w:tr>
      <w:tr w:rsidR="00680262" w:rsidRPr="00680262" w14:paraId="3B4A591B" w14:textId="77777777" w:rsidTr="00680262">
        <w:trPr>
          <w:trHeight w:val="315"/>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D0CCB7" w14:textId="77777777" w:rsidR="00680262" w:rsidRPr="00680262" w:rsidRDefault="00680262" w:rsidP="00680262">
            <w:pPr>
              <w:widowControl/>
              <w:autoSpaceDE/>
              <w:autoSpaceDN/>
              <w:jc w:val="center"/>
              <w:rPr>
                <w:b/>
                <w:bCs/>
                <w:color w:val="000000"/>
                <w:sz w:val="24"/>
                <w:szCs w:val="24"/>
                <w:lang w:eastAsia="ru-RU"/>
              </w:rPr>
            </w:pPr>
            <w:r w:rsidRPr="00680262">
              <w:rPr>
                <w:b/>
                <w:bCs/>
                <w:color w:val="000000"/>
                <w:sz w:val="24"/>
                <w:szCs w:val="24"/>
                <w:lang w:eastAsia="ru-RU"/>
              </w:rPr>
              <w:t>2024 рік</w:t>
            </w:r>
          </w:p>
        </w:tc>
      </w:tr>
      <w:tr w:rsidR="00680262" w:rsidRPr="00680262" w14:paraId="2F9AEF42" w14:textId="77777777" w:rsidTr="00680262">
        <w:trPr>
          <w:trHeight w:val="90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E49255F"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 п/п</w:t>
            </w:r>
          </w:p>
        </w:tc>
        <w:tc>
          <w:tcPr>
            <w:tcW w:w="4768" w:type="dxa"/>
            <w:tcBorders>
              <w:top w:val="nil"/>
              <w:left w:val="nil"/>
              <w:bottom w:val="single" w:sz="4" w:space="0" w:color="auto"/>
              <w:right w:val="single" w:sz="4" w:space="0" w:color="auto"/>
            </w:tcBorders>
            <w:shd w:val="clear" w:color="auto" w:fill="auto"/>
            <w:noWrap/>
            <w:vAlign w:val="center"/>
            <w:hideMark/>
          </w:tcPr>
          <w:p w14:paraId="472B68B4"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Найменування оргтехніки</w:t>
            </w:r>
          </w:p>
        </w:tc>
        <w:tc>
          <w:tcPr>
            <w:tcW w:w="652" w:type="dxa"/>
            <w:tcBorders>
              <w:top w:val="nil"/>
              <w:left w:val="nil"/>
              <w:bottom w:val="single" w:sz="4" w:space="0" w:color="auto"/>
              <w:right w:val="single" w:sz="4" w:space="0" w:color="auto"/>
            </w:tcBorders>
            <w:shd w:val="clear" w:color="auto" w:fill="auto"/>
            <w:noWrap/>
            <w:vAlign w:val="center"/>
            <w:hideMark/>
          </w:tcPr>
          <w:p w14:paraId="675CAE42"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кіл-</w:t>
            </w:r>
            <w:proofErr w:type="spellStart"/>
            <w:r w:rsidRPr="00680262">
              <w:rPr>
                <w:color w:val="000000"/>
                <w:sz w:val="24"/>
                <w:szCs w:val="24"/>
                <w:lang w:eastAsia="ru-RU"/>
              </w:rPr>
              <w:t>ть</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9961741"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середня вартість 1 од.</w:t>
            </w:r>
          </w:p>
        </w:tc>
        <w:tc>
          <w:tcPr>
            <w:tcW w:w="1591" w:type="dxa"/>
            <w:tcBorders>
              <w:top w:val="nil"/>
              <w:left w:val="nil"/>
              <w:bottom w:val="single" w:sz="4" w:space="0" w:color="auto"/>
              <w:right w:val="single" w:sz="4" w:space="0" w:color="auto"/>
            </w:tcBorders>
            <w:shd w:val="clear" w:color="auto" w:fill="auto"/>
            <w:noWrap/>
            <w:vAlign w:val="center"/>
            <w:hideMark/>
          </w:tcPr>
          <w:p w14:paraId="3E070D6D"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загальна сума</w:t>
            </w:r>
          </w:p>
        </w:tc>
      </w:tr>
      <w:tr w:rsidR="00680262" w:rsidRPr="00680262" w14:paraId="715F0950"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5D97697"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4768" w:type="dxa"/>
            <w:tcBorders>
              <w:top w:val="nil"/>
              <w:left w:val="nil"/>
              <w:bottom w:val="single" w:sz="4" w:space="0" w:color="auto"/>
              <w:right w:val="single" w:sz="4" w:space="0" w:color="auto"/>
            </w:tcBorders>
            <w:shd w:val="clear" w:color="auto" w:fill="auto"/>
            <w:noWrap/>
            <w:vAlign w:val="bottom"/>
            <w:hideMark/>
          </w:tcPr>
          <w:p w14:paraId="62A760DC"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Офісна техніка</w:t>
            </w:r>
          </w:p>
        </w:tc>
        <w:tc>
          <w:tcPr>
            <w:tcW w:w="652" w:type="dxa"/>
            <w:tcBorders>
              <w:top w:val="nil"/>
              <w:left w:val="nil"/>
              <w:bottom w:val="single" w:sz="4" w:space="0" w:color="auto"/>
              <w:right w:val="single" w:sz="4" w:space="0" w:color="auto"/>
            </w:tcBorders>
            <w:shd w:val="clear" w:color="auto" w:fill="auto"/>
            <w:noWrap/>
            <w:vAlign w:val="bottom"/>
            <w:hideMark/>
          </w:tcPr>
          <w:p w14:paraId="4A3BC83D"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727DB0B6"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5AF12D2D"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401947AB"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5F52677"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2</w:t>
            </w:r>
          </w:p>
        </w:tc>
        <w:tc>
          <w:tcPr>
            <w:tcW w:w="4768" w:type="dxa"/>
            <w:tcBorders>
              <w:top w:val="nil"/>
              <w:left w:val="nil"/>
              <w:bottom w:val="single" w:sz="4" w:space="0" w:color="auto"/>
              <w:right w:val="single" w:sz="4" w:space="0" w:color="auto"/>
            </w:tcBorders>
            <w:shd w:val="clear" w:color="auto" w:fill="auto"/>
            <w:noWrap/>
            <w:vAlign w:val="bottom"/>
            <w:hideMark/>
          </w:tcPr>
          <w:p w14:paraId="08D18C5C"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Офісні меблі</w:t>
            </w:r>
          </w:p>
        </w:tc>
        <w:tc>
          <w:tcPr>
            <w:tcW w:w="652" w:type="dxa"/>
            <w:tcBorders>
              <w:top w:val="nil"/>
              <w:left w:val="nil"/>
              <w:bottom w:val="single" w:sz="4" w:space="0" w:color="auto"/>
              <w:right w:val="single" w:sz="4" w:space="0" w:color="auto"/>
            </w:tcBorders>
            <w:shd w:val="clear" w:color="auto" w:fill="auto"/>
            <w:noWrap/>
            <w:vAlign w:val="bottom"/>
            <w:hideMark/>
          </w:tcPr>
          <w:p w14:paraId="6A0252D4"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76306BB3"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3AA0A651"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31E57A58"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4DF4796"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3</w:t>
            </w:r>
          </w:p>
        </w:tc>
        <w:tc>
          <w:tcPr>
            <w:tcW w:w="4768" w:type="dxa"/>
            <w:tcBorders>
              <w:top w:val="nil"/>
              <w:left w:val="nil"/>
              <w:bottom w:val="single" w:sz="4" w:space="0" w:color="auto"/>
              <w:right w:val="single" w:sz="4" w:space="0" w:color="auto"/>
            </w:tcBorders>
            <w:shd w:val="clear" w:color="auto" w:fill="auto"/>
            <w:noWrap/>
            <w:vAlign w:val="bottom"/>
            <w:hideMark/>
          </w:tcPr>
          <w:p w14:paraId="24C9FE84"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Канцтовари (папір офісний, в асортименті)</w:t>
            </w:r>
          </w:p>
        </w:tc>
        <w:tc>
          <w:tcPr>
            <w:tcW w:w="652" w:type="dxa"/>
            <w:tcBorders>
              <w:top w:val="nil"/>
              <w:left w:val="nil"/>
              <w:bottom w:val="single" w:sz="4" w:space="0" w:color="auto"/>
              <w:right w:val="single" w:sz="4" w:space="0" w:color="auto"/>
            </w:tcBorders>
            <w:shd w:val="clear" w:color="auto" w:fill="auto"/>
            <w:noWrap/>
            <w:vAlign w:val="bottom"/>
            <w:hideMark/>
          </w:tcPr>
          <w:p w14:paraId="7435CA31"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4E9ABB80"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21180787"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543BA1D3"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B935391"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nil"/>
              <w:left w:val="nil"/>
              <w:bottom w:val="nil"/>
              <w:right w:val="nil"/>
            </w:tcBorders>
            <w:shd w:val="clear" w:color="auto" w:fill="auto"/>
            <w:noWrap/>
            <w:vAlign w:val="bottom"/>
            <w:hideMark/>
          </w:tcPr>
          <w:p w14:paraId="6DF9B418" w14:textId="77777777" w:rsidR="00680262" w:rsidRPr="00680262" w:rsidRDefault="00680262" w:rsidP="00680262">
            <w:pPr>
              <w:widowControl/>
              <w:autoSpaceDE/>
              <w:autoSpaceDN/>
              <w:rPr>
                <w:color w:val="000000"/>
                <w:sz w:val="24"/>
                <w:szCs w:val="24"/>
                <w:lang w:eastAsia="ru-RU"/>
              </w:rPr>
            </w:pP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1F7EF56E"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649A4869"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0DD8E0FA"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r>
      <w:tr w:rsidR="00680262" w:rsidRPr="00680262" w14:paraId="26F0FA2B"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EBBEEAD"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single" w:sz="4" w:space="0" w:color="auto"/>
              <w:left w:val="nil"/>
              <w:bottom w:val="single" w:sz="4" w:space="0" w:color="auto"/>
              <w:right w:val="single" w:sz="4" w:space="0" w:color="auto"/>
            </w:tcBorders>
            <w:shd w:val="clear" w:color="auto" w:fill="auto"/>
            <w:noWrap/>
            <w:vAlign w:val="bottom"/>
            <w:hideMark/>
          </w:tcPr>
          <w:p w14:paraId="5AC02036"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14:paraId="17A0AEC2"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0A5CF49D"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2B20DDFD"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r>
      <w:tr w:rsidR="00680262" w:rsidRPr="00680262" w14:paraId="3750F1F5" w14:textId="77777777" w:rsidTr="00680262">
        <w:trPr>
          <w:trHeight w:val="300"/>
        </w:trPr>
        <w:tc>
          <w:tcPr>
            <w:tcW w:w="55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BA1380"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Загальна вартість</w:t>
            </w:r>
          </w:p>
        </w:tc>
        <w:tc>
          <w:tcPr>
            <w:tcW w:w="652" w:type="dxa"/>
            <w:tcBorders>
              <w:top w:val="nil"/>
              <w:left w:val="nil"/>
              <w:bottom w:val="single" w:sz="4" w:space="0" w:color="auto"/>
              <w:right w:val="single" w:sz="4" w:space="0" w:color="auto"/>
            </w:tcBorders>
            <w:shd w:val="clear" w:color="auto" w:fill="auto"/>
            <w:noWrap/>
            <w:vAlign w:val="bottom"/>
            <w:hideMark/>
          </w:tcPr>
          <w:p w14:paraId="4E8ABABD"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3B2AC911"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737053EF" w14:textId="77777777" w:rsidR="00680262" w:rsidRPr="00680262" w:rsidRDefault="00680262" w:rsidP="00680262">
            <w:pPr>
              <w:widowControl/>
              <w:autoSpaceDE/>
              <w:autoSpaceDN/>
              <w:jc w:val="right"/>
              <w:rPr>
                <w:b/>
                <w:bCs/>
                <w:color w:val="000000"/>
                <w:sz w:val="24"/>
                <w:szCs w:val="24"/>
                <w:lang w:eastAsia="ru-RU"/>
              </w:rPr>
            </w:pPr>
            <w:r w:rsidRPr="00680262">
              <w:rPr>
                <w:b/>
                <w:bCs/>
                <w:color w:val="000000"/>
                <w:sz w:val="24"/>
                <w:szCs w:val="24"/>
                <w:lang w:eastAsia="ru-RU"/>
              </w:rPr>
              <w:t>30000,0</w:t>
            </w:r>
          </w:p>
        </w:tc>
      </w:tr>
      <w:tr w:rsidR="00680262" w:rsidRPr="00680262" w14:paraId="577BB3F7" w14:textId="77777777" w:rsidTr="00680262">
        <w:trPr>
          <w:trHeight w:val="300"/>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F20D7" w14:textId="77777777" w:rsidR="00680262" w:rsidRPr="00680262" w:rsidRDefault="00680262" w:rsidP="00680262">
            <w:pPr>
              <w:widowControl/>
              <w:autoSpaceDE/>
              <w:autoSpaceDN/>
              <w:jc w:val="center"/>
              <w:rPr>
                <w:b/>
                <w:bCs/>
                <w:color w:val="000000"/>
                <w:sz w:val="24"/>
                <w:szCs w:val="24"/>
                <w:lang w:eastAsia="ru-RU"/>
              </w:rPr>
            </w:pPr>
            <w:r w:rsidRPr="00680262">
              <w:rPr>
                <w:b/>
                <w:bCs/>
                <w:color w:val="000000"/>
                <w:sz w:val="24"/>
                <w:szCs w:val="24"/>
                <w:lang w:eastAsia="ru-RU"/>
              </w:rPr>
              <w:t>2025 рік</w:t>
            </w:r>
          </w:p>
        </w:tc>
      </w:tr>
      <w:tr w:rsidR="00680262" w:rsidRPr="00680262" w14:paraId="6BACB716" w14:textId="77777777" w:rsidTr="00680262">
        <w:trPr>
          <w:trHeight w:val="90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FB3FF18"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 п/п</w:t>
            </w:r>
          </w:p>
        </w:tc>
        <w:tc>
          <w:tcPr>
            <w:tcW w:w="4768" w:type="dxa"/>
            <w:tcBorders>
              <w:top w:val="nil"/>
              <w:left w:val="nil"/>
              <w:bottom w:val="single" w:sz="4" w:space="0" w:color="auto"/>
              <w:right w:val="single" w:sz="4" w:space="0" w:color="auto"/>
            </w:tcBorders>
            <w:shd w:val="clear" w:color="auto" w:fill="auto"/>
            <w:noWrap/>
            <w:vAlign w:val="center"/>
            <w:hideMark/>
          </w:tcPr>
          <w:p w14:paraId="774E18ED"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Найменування матеріалів</w:t>
            </w:r>
          </w:p>
        </w:tc>
        <w:tc>
          <w:tcPr>
            <w:tcW w:w="652" w:type="dxa"/>
            <w:tcBorders>
              <w:top w:val="nil"/>
              <w:left w:val="nil"/>
              <w:bottom w:val="single" w:sz="4" w:space="0" w:color="auto"/>
              <w:right w:val="single" w:sz="4" w:space="0" w:color="auto"/>
            </w:tcBorders>
            <w:shd w:val="clear" w:color="auto" w:fill="auto"/>
            <w:noWrap/>
            <w:vAlign w:val="center"/>
            <w:hideMark/>
          </w:tcPr>
          <w:p w14:paraId="0A1F3ACE"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кіл-</w:t>
            </w:r>
            <w:proofErr w:type="spellStart"/>
            <w:r w:rsidRPr="00680262">
              <w:rPr>
                <w:color w:val="000000"/>
                <w:sz w:val="24"/>
                <w:szCs w:val="24"/>
                <w:lang w:eastAsia="ru-RU"/>
              </w:rPr>
              <w:t>ть</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B1FAA4E"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середня вартість 1 од.</w:t>
            </w:r>
          </w:p>
        </w:tc>
        <w:tc>
          <w:tcPr>
            <w:tcW w:w="1591" w:type="dxa"/>
            <w:tcBorders>
              <w:top w:val="nil"/>
              <w:left w:val="nil"/>
              <w:bottom w:val="single" w:sz="4" w:space="0" w:color="auto"/>
              <w:right w:val="single" w:sz="4" w:space="0" w:color="auto"/>
            </w:tcBorders>
            <w:shd w:val="clear" w:color="auto" w:fill="auto"/>
            <w:noWrap/>
            <w:vAlign w:val="center"/>
            <w:hideMark/>
          </w:tcPr>
          <w:p w14:paraId="38D55864"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загальна сума</w:t>
            </w:r>
          </w:p>
        </w:tc>
      </w:tr>
      <w:tr w:rsidR="00680262" w:rsidRPr="00680262" w14:paraId="4C674D43"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BF8C120"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4768" w:type="dxa"/>
            <w:tcBorders>
              <w:top w:val="nil"/>
              <w:left w:val="nil"/>
              <w:bottom w:val="single" w:sz="4" w:space="0" w:color="auto"/>
              <w:right w:val="single" w:sz="4" w:space="0" w:color="auto"/>
            </w:tcBorders>
            <w:shd w:val="clear" w:color="auto" w:fill="auto"/>
            <w:noWrap/>
            <w:vAlign w:val="bottom"/>
            <w:hideMark/>
          </w:tcPr>
          <w:p w14:paraId="7115C575"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Офісна техніка</w:t>
            </w:r>
          </w:p>
        </w:tc>
        <w:tc>
          <w:tcPr>
            <w:tcW w:w="652" w:type="dxa"/>
            <w:tcBorders>
              <w:top w:val="nil"/>
              <w:left w:val="nil"/>
              <w:bottom w:val="single" w:sz="4" w:space="0" w:color="auto"/>
              <w:right w:val="single" w:sz="4" w:space="0" w:color="auto"/>
            </w:tcBorders>
            <w:shd w:val="clear" w:color="auto" w:fill="auto"/>
            <w:noWrap/>
            <w:vAlign w:val="bottom"/>
            <w:hideMark/>
          </w:tcPr>
          <w:p w14:paraId="6B451BBA"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5545A315"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6B8E47D9"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1A6AE93A"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20BDFE1"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2</w:t>
            </w:r>
          </w:p>
        </w:tc>
        <w:tc>
          <w:tcPr>
            <w:tcW w:w="4768" w:type="dxa"/>
            <w:tcBorders>
              <w:top w:val="nil"/>
              <w:left w:val="nil"/>
              <w:bottom w:val="single" w:sz="4" w:space="0" w:color="auto"/>
              <w:right w:val="single" w:sz="4" w:space="0" w:color="auto"/>
            </w:tcBorders>
            <w:shd w:val="clear" w:color="auto" w:fill="auto"/>
            <w:noWrap/>
            <w:vAlign w:val="bottom"/>
            <w:hideMark/>
          </w:tcPr>
          <w:p w14:paraId="0C987ABB"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Офісні меблі</w:t>
            </w:r>
          </w:p>
        </w:tc>
        <w:tc>
          <w:tcPr>
            <w:tcW w:w="652" w:type="dxa"/>
            <w:tcBorders>
              <w:top w:val="nil"/>
              <w:left w:val="nil"/>
              <w:bottom w:val="single" w:sz="4" w:space="0" w:color="auto"/>
              <w:right w:val="single" w:sz="4" w:space="0" w:color="auto"/>
            </w:tcBorders>
            <w:shd w:val="clear" w:color="auto" w:fill="auto"/>
            <w:noWrap/>
            <w:vAlign w:val="bottom"/>
            <w:hideMark/>
          </w:tcPr>
          <w:p w14:paraId="50A9100E"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00D9C4CD"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3D5FAC89"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510BC11B"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28212C4"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3</w:t>
            </w:r>
          </w:p>
        </w:tc>
        <w:tc>
          <w:tcPr>
            <w:tcW w:w="4768" w:type="dxa"/>
            <w:tcBorders>
              <w:top w:val="nil"/>
              <w:left w:val="nil"/>
              <w:bottom w:val="single" w:sz="4" w:space="0" w:color="auto"/>
              <w:right w:val="single" w:sz="4" w:space="0" w:color="auto"/>
            </w:tcBorders>
            <w:shd w:val="clear" w:color="auto" w:fill="auto"/>
            <w:noWrap/>
            <w:vAlign w:val="bottom"/>
            <w:hideMark/>
          </w:tcPr>
          <w:p w14:paraId="2316A1A0"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Канцтовари (папір офісний, в асортименті)</w:t>
            </w:r>
          </w:p>
        </w:tc>
        <w:tc>
          <w:tcPr>
            <w:tcW w:w="652" w:type="dxa"/>
            <w:tcBorders>
              <w:top w:val="nil"/>
              <w:left w:val="nil"/>
              <w:bottom w:val="single" w:sz="4" w:space="0" w:color="auto"/>
              <w:right w:val="single" w:sz="4" w:space="0" w:color="auto"/>
            </w:tcBorders>
            <w:shd w:val="clear" w:color="auto" w:fill="auto"/>
            <w:noWrap/>
            <w:vAlign w:val="bottom"/>
            <w:hideMark/>
          </w:tcPr>
          <w:p w14:paraId="36434859"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4E3B5446"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551CE861"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3C2FAA9C"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AFC09EA"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nil"/>
              <w:left w:val="nil"/>
              <w:bottom w:val="single" w:sz="4" w:space="0" w:color="auto"/>
              <w:right w:val="single" w:sz="4" w:space="0" w:color="auto"/>
            </w:tcBorders>
            <w:shd w:val="clear" w:color="auto" w:fill="auto"/>
            <w:noWrap/>
            <w:vAlign w:val="bottom"/>
            <w:hideMark/>
          </w:tcPr>
          <w:p w14:paraId="42153F6F"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14:paraId="442F4E9B"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65E75C82"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77D4DD03"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r>
      <w:tr w:rsidR="00680262" w:rsidRPr="00680262" w14:paraId="722983E2" w14:textId="77777777" w:rsidTr="00680262">
        <w:trPr>
          <w:trHeight w:val="300"/>
        </w:trPr>
        <w:tc>
          <w:tcPr>
            <w:tcW w:w="55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B0F984"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Загальна вартість</w:t>
            </w:r>
          </w:p>
        </w:tc>
        <w:tc>
          <w:tcPr>
            <w:tcW w:w="652" w:type="dxa"/>
            <w:tcBorders>
              <w:top w:val="nil"/>
              <w:left w:val="nil"/>
              <w:bottom w:val="single" w:sz="4" w:space="0" w:color="auto"/>
              <w:right w:val="single" w:sz="4" w:space="0" w:color="auto"/>
            </w:tcBorders>
            <w:shd w:val="clear" w:color="auto" w:fill="auto"/>
            <w:noWrap/>
            <w:vAlign w:val="bottom"/>
            <w:hideMark/>
          </w:tcPr>
          <w:p w14:paraId="1F610470"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67F3FB1A"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15F4FA0D" w14:textId="77777777" w:rsidR="00680262" w:rsidRPr="00680262" w:rsidRDefault="00680262" w:rsidP="00680262">
            <w:pPr>
              <w:widowControl/>
              <w:autoSpaceDE/>
              <w:autoSpaceDN/>
              <w:jc w:val="right"/>
              <w:rPr>
                <w:b/>
                <w:bCs/>
                <w:color w:val="000000"/>
                <w:sz w:val="24"/>
                <w:szCs w:val="24"/>
                <w:lang w:eastAsia="ru-RU"/>
              </w:rPr>
            </w:pPr>
            <w:r w:rsidRPr="00680262">
              <w:rPr>
                <w:b/>
                <w:bCs/>
                <w:color w:val="000000"/>
                <w:sz w:val="24"/>
                <w:szCs w:val="24"/>
                <w:lang w:eastAsia="ru-RU"/>
              </w:rPr>
              <w:t>30000,0</w:t>
            </w:r>
          </w:p>
        </w:tc>
      </w:tr>
      <w:tr w:rsidR="00680262" w:rsidRPr="00680262" w14:paraId="047EAFB7"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DB57A06"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nil"/>
              <w:left w:val="nil"/>
              <w:bottom w:val="nil"/>
              <w:right w:val="nil"/>
            </w:tcBorders>
            <w:shd w:val="clear" w:color="auto" w:fill="auto"/>
            <w:noWrap/>
            <w:vAlign w:val="bottom"/>
            <w:hideMark/>
          </w:tcPr>
          <w:p w14:paraId="76171B02" w14:textId="77777777" w:rsidR="00680262" w:rsidRPr="00680262" w:rsidRDefault="00680262" w:rsidP="00680262">
            <w:pPr>
              <w:widowControl/>
              <w:autoSpaceDE/>
              <w:autoSpaceDN/>
              <w:rPr>
                <w:color w:val="000000"/>
                <w:sz w:val="24"/>
                <w:szCs w:val="24"/>
                <w:lang w:eastAsia="ru-RU"/>
              </w:rPr>
            </w:pPr>
          </w:p>
        </w:tc>
        <w:tc>
          <w:tcPr>
            <w:tcW w:w="652" w:type="dxa"/>
            <w:tcBorders>
              <w:top w:val="nil"/>
              <w:left w:val="nil"/>
              <w:bottom w:val="nil"/>
              <w:right w:val="nil"/>
            </w:tcBorders>
            <w:shd w:val="clear" w:color="auto" w:fill="auto"/>
            <w:noWrap/>
            <w:vAlign w:val="bottom"/>
            <w:hideMark/>
          </w:tcPr>
          <w:p w14:paraId="6F740BF7" w14:textId="77777777" w:rsidR="00680262" w:rsidRPr="00680262" w:rsidRDefault="00680262" w:rsidP="00680262">
            <w:pPr>
              <w:widowControl/>
              <w:autoSpaceDE/>
              <w:autoSpaceDN/>
              <w:rPr>
                <w:color w:val="000000"/>
                <w:sz w:val="24"/>
                <w:szCs w:val="24"/>
                <w:lang w:eastAsia="ru-RU"/>
              </w:rPr>
            </w:pPr>
          </w:p>
        </w:tc>
        <w:tc>
          <w:tcPr>
            <w:tcW w:w="1136" w:type="dxa"/>
            <w:tcBorders>
              <w:top w:val="nil"/>
              <w:left w:val="nil"/>
              <w:bottom w:val="nil"/>
              <w:right w:val="nil"/>
            </w:tcBorders>
            <w:shd w:val="clear" w:color="auto" w:fill="auto"/>
            <w:noWrap/>
            <w:vAlign w:val="bottom"/>
            <w:hideMark/>
          </w:tcPr>
          <w:p w14:paraId="51FC06D4" w14:textId="77777777" w:rsidR="00680262" w:rsidRPr="00680262" w:rsidRDefault="00680262" w:rsidP="00680262">
            <w:pPr>
              <w:widowControl/>
              <w:autoSpaceDE/>
              <w:autoSpaceDN/>
              <w:rPr>
                <w:color w:val="000000"/>
                <w:sz w:val="24"/>
                <w:szCs w:val="24"/>
                <w:lang w:eastAsia="ru-RU"/>
              </w:rPr>
            </w:pPr>
          </w:p>
        </w:tc>
        <w:tc>
          <w:tcPr>
            <w:tcW w:w="1591" w:type="dxa"/>
            <w:tcBorders>
              <w:top w:val="nil"/>
              <w:left w:val="nil"/>
              <w:bottom w:val="nil"/>
              <w:right w:val="nil"/>
            </w:tcBorders>
            <w:shd w:val="clear" w:color="auto" w:fill="auto"/>
            <w:noWrap/>
            <w:vAlign w:val="bottom"/>
            <w:hideMark/>
          </w:tcPr>
          <w:p w14:paraId="4C9ED5D8" w14:textId="77777777" w:rsidR="00680262" w:rsidRPr="00680262" w:rsidRDefault="00680262" w:rsidP="00680262">
            <w:pPr>
              <w:widowControl/>
              <w:autoSpaceDE/>
              <w:autoSpaceDN/>
              <w:rPr>
                <w:color w:val="000000"/>
                <w:sz w:val="24"/>
                <w:szCs w:val="24"/>
                <w:lang w:eastAsia="ru-RU"/>
              </w:rPr>
            </w:pPr>
          </w:p>
        </w:tc>
      </w:tr>
      <w:tr w:rsidR="00680262" w:rsidRPr="00680262" w14:paraId="0D98EC36" w14:textId="77777777" w:rsidTr="00680262">
        <w:trPr>
          <w:trHeight w:val="300"/>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7B6B5" w14:textId="77777777" w:rsidR="00680262" w:rsidRPr="00680262" w:rsidRDefault="00680262" w:rsidP="00680262">
            <w:pPr>
              <w:widowControl/>
              <w:autoSpaceDE/>
              <w:autoSpaceDN/>
              <w:jc w:val="center"/>
              <w:rPr>
                <w:b/>
                <w:bCs/>
                <w:color w:val="000000"/>
                <w:sz w:val="24"/>
                <w:szCs w:val="24"/>
                <w:lang w:eastAsia="ru-RU"/>
              </w:rPr>
            </w:pPr>
            <w:r w:rsidRPr="00680262">
              <w:rPr>
                <w:b/>
                <w:bCs/>
                <w:color w:val="000000"/>
                <w:sz w:val="24"/>
                <w:szCs w:val="24"/>
                <w:lang w:eastAsia="ru-RU"/>
              </w:rPr>
              <w:t>2026 рік</w:t>
            </w:r>
          </w:p>
        </w:tc>
      </w:tr>
      <w:tr w:rsidR="00680262" w:rsidRPr="00680262" w14:paraId="64FB3CA8" w14:textId="77777777" w:rsidTr="00680262">
        <w:trPr>
          <w:trHeight w:val="90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EAA9EC5"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 п/п</w:t>
            </w:r>
          </w:p>
        </w:tc>
        <w:tc>
          <w:tcPr>
            <w:tcW w:w="4768" w:type="dxa"/>
            <w:tcBorders>
              <w:top w:val="nil"/>
              <w:left w:val="nil"/>
              <w:bottom w:val="single" w:sz="4" w:space="0" w:color="auto"/>
              <w:right w:val="single" w:sz="4" w:space="0" w:color="auto"/>
            </w:tcBorders>
            <w:shd w:val="clear" w:color="auto" w:fill="auto"/>
            <w:noWrap/>
            <w:vAlign w:val="center"/>
            <w:hideMark/>
          </w:tcPr>
          <w:p w14:paraId="3299CC86"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Найменування матеріалів</w:t>
            </w:r>
          </w:p>
        </w:tc>
        <w:tc>
          <w:tcPr>
            <w:tcW w:w="652" w:type="dxa"/>
            <w:tcBorders>
              <w:top w:val="nil"/>
              <w:left w:val="nil"/>
              <w:bottom w:val="single" w:sz="4" w:space="0" w:color="auto"/>
              <w:right w:val="single" w:sz="4" w:space="0" w:color="auto"/>
            </w:tcBorders>
            <w:shd w:val="clear" w:color="auto" w:fill="auto"/>
            <w:noWrap/>
            <w:vAlign w:val="center"/>
            <w:hideMark/>
          </w:tcPr>
          <w:p w14:paraId="51480C2B"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кіл-</w:t>
            </w:r>
            <w:proofErr w:type="spellStart"/>
            <w:r w:rsidRPr="00680262">
              <w:rPr>
                <w:color w:val="000000"/>
                <w:sz w:val="24"/>
                <w:szCs w:val="24"/>
                <w:lang w:eastAsia="ru-RU"/>
              </w:rPr>
              <w:t>ть</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54079F24"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середня вартість 1 од.</w:t>
            </w:r>
          </w:p>
        </w:tc>
        <w:tc>
          <w:tcPr>
            <w:tcW w:w="1591" w:type="dxa"/>
            <w:tcBorders>
              <w:top w:val="nil"/>
              <w:left w:val="nil"/>
              <w:bottom w:val="single" w:sz="4" w:space="0" w:color="auto"/>
              <w:right w:val="single" w:sz="4" w:space="0" w:color="auto"/>
            </w:tcBorders>
            <w:shd w:val="clear" w:color="auto" w:fill="auto"/>
            <w:noWrap/>
            <w:vAlign w:val="center"/>
            <w:hideMark/>
          </w:tcPr>
          <w:p w14:paraId="437119E5" w14:textId="77777777" w:rsidR="00680262" w:rsidRPr="00680262" w:rsidRDefault="00680262" w:rsidP="00680262">
            <w:pPr>
              <w:widowControl/>
              <w:autoSpaceDE/>
              <w:autoSpaceDN/>
              <w:jc w:val="center"/>
              <w:rPr>
                <w:color w:val="000000"/>
                <w:sz w:val="24"/>
                <w:szCs w:val="24"/>
                <w:lang w:eastAsia="ru-RU"/>
              </w:rPr>
            </w:pPr>
            <w:r w:rsidRPr="00680262">
              <w:rPr>
                <w:color w:val="000000"/>
                <w:sz w:val="24"/>
                <w:szCs w:val="24"/>
                <w:lang w:eastAsia="ru-RU"/>
              </w:rPr>
              <w:t>загальна сума</w:t>
            </w:r>
          </w:p>
        </w:tc>
      </w:tr>
      <w:tr w:rsidR="00680262" w:rsidRPr="00680262" w14:paraId="2DE50214"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552EA67"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4768" w:type="dxa"/>
            <w:tcBorders>
              <w:top w:val="nil"/>
              <w:left w:val="nil"/>
              <w:bottom w:val="single" w:sz="4" w:space="0" w:color="auto"/>
              <w:right w:val="single" w:sz="4" w:space="0" w:color="auto"/>
            </w:tcBorders>
            <w:shd w:val="clear" w:color="auto" w:fill="auto"/>
            <w:noWrap/>
            <w:vAlign w:val="bottom"/>
            <w:hideMark/>
          </w:tcPr>
          <w:p w14:paraId="28F71E14"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Офісна техніка</w:t>
            </w:r>
          </w:p>
        </w:tc>
        <w:tc>
          <w:tcPr>
            <w:tcW w:w="652" w:type="dxa"/>
            <w:tcBorders>
              <w:top w:val="nil"/>
              <w:left w:val="nil"/>
              <w:bottom w:val="single" w:sz="4" w:space="0" w:color="auto"/>
              <w:right w:val="single" w:sz="4" w:space="0" w:color="auto"/>
            </w:tcBorders>
            <w:shd w:val="clear" w:color="auto" w:fill="auto"/>
            <w:noWrap/>
            <w:vAlign w:val="bottom"/>
            <w:hideMark/>
          </w:tcPr>
          <w:p w14:paraId="2B49A2A2"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42F0F1A0"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3072599F"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6DBE2833"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58D8086"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2</w:t>
            </w:r>
          </w:p>
        </w:tc>
        <w:tc>
          <w:tcPr>
            <w:tcW w:w="4768" w:type="dxa"/>
            <w:tcBorders>
              <w:top w:val="nil"/>
              <w:left w:val="nil"/>
              <w:bottom w:val="single" w:sz="4" w:space="0" w:color="auto"/>
              <w:right w:val="single" w:sz="4" w:space="0" w:color="auto"/>
            </w:tcBorders>
            <w:shd w:val="clear" w:color="auto" w:fill="auto"/>
            <w:noWrap/>
            <w:vAlign w:val="bottom"/>
            <w:hideMark/>
          </w:tcPr>
          <w:p w14:paraId="6088648D"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Офісні меблі</w:t>
            </w:r>
          </w:p>
        </w:tc>
        <w:tc>
          <w:tcPr>
            <w:tcW w:w="652" w:type="dxa"/>
            <w:tcBorders>
              <w:top w:val="nil"/>
              <w:left w:val="nil"/>
              <w:bottom w:val="single" w:sz="4" w:space="0" w:color="auto"/>
              <w:right w:val="single" w:sz="4" w:space="0" w:color="auto"/>
            </w:tcBorders>
            <w:shd w:val="clear" w:color="auto" w:fill="auto"/>
            <w:noWrap/>
            <w:vAlign w:val="bottom"/>
            <w:hideMark/>
          </w:tcPr>
          <w:p w14:paraId="6B866730"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1E3180D8"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6C28A13A"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6138FDC0"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3192FBA"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3</w:t>
            </w:r>
          </w:p>
        </w:tc>
        <w:tc>
          <w:tcPr>
            <w:tcW w:w="4768" w:type="dxa"/>
            <w:tcBorders>
              <w:top w:val="nil"/>
              <w:left w:val="nil"/>
              <w:bottom w:val="single" w:sz="4" w:space="0" w:color="auto"/>
              <w:right w:val="single" w:sz="4" w:space="0" w:color="auto"/>
            </w:tcBorders>
            <w:shd w:val="clear" w:color="auto" w:fill="auto"/>
            <w:noWrap/>
            <w:vAlign w:val="bottom"/>
            <w:hideMark/>
          </w:tcPr>
          <w:p w14:paraId="6848CE81"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Канцтовари (папір офісний, в асортименті)</w:t>
            </w:r>
          </w:p>
        </w:tc>
        <w:tc>
          <w:tcPr>
            <w:tcW w:w="652" w:type="dxa"/>
            <w:tcBorders>
              <w:top w:val="nil"/>
              <w:left w:val="nil"/>
              <w:bottom w:val="single" w:sz="4" w:space="0" w:color="auto"/>
              <w:right w:val="single" w:sz="4" w:space="0" w:color="auto"/>
            </w:tcBorders>
            <w:shd w:val="clear" w:color="auto" w:fill="auto"/>
            <w:noWrap/>
            <w:vAlign w:val="bottom"/>
            <w:hideMark/>
          </w:tcPr>
          <w:p w14:paraId="4C272632"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bottom"/>
            <w:hideMark/>
          </w:tcPr>
          <w:p w14:paraId="14F12542"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c>
          <w:tcPr>
            <w:tcW w:w="1591" w:type="dxa"/>
            <w:tcBorders>
              <w:top w:val="nil"/>
              <w:left w:val="nil"/>
              <w:bottom w:val="single" w:sz="4" w:space="0" w:color="auto"/>
              <w:right w:val="single" w:sz="4" w:space="0" w:color="auto"/>
            </w:tcBorders>
            <w:shd w:val="clear" w:color="auto" w:fill="auto"/>
            <w:noWrap/>
            <w:vAlign w:val="bottom"/>
            <w:hideMark/>
          </w:tcPr>
          <w:p w14:paraId="022F0755" w14:textId="77777777" w:rsidR="00680262" w:rsidRPr="00680262" w:rsidRDefault="00680262" w:rsidP="00680262">
            <w:pPr>
              <w:widowControl/>
              <w:autoSpaceDE/>
              <w:autoSpaceDN/>
              <w:jc w:val="right"/>
              <w:rPr>
                <w:color w:val="000000"/>
                <w:sz w:val="24"/>
                <w:szCs w:val="24"/>
                <w:lang w:eastAsia="ru-RU"/>
              </w:rPr>
            </w:pPr>
            <w:r w:rsidRPr="00680262">
              <w:rPr>
                <w:color w:val="000000"/>
                <w:sz w:val="24"/>
                <w:szCs w:val="24"/>
                <w:lang w:eastAsia="ru-RU"/>
              </w:rPr>
              <w:t>10000,0</w:t>
            </w:r>
          </w:p>
        </w:tc>
      </w:tr>
      <w:tr w:rsidR="00680262" w:rsidRPr="00680262" w14:paraId="665ECF5B"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26B9F98"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nil"/>
              <w:left w:val="nil"/>
              <w:bottom w:val="single" w:sz="4" w:space="0" w:color="auto"/>
              <w:right w:val="single" w:sz="4" w:space="0" w:color="auto"/>
            </w:tcBorders>
            <w:shd w:val="clear" w:color="auto" w:fill="auto"/>
            <w:noWrap/>
            <w:vAlign w:val="bottom"/>
            <w:hideMark/>
          </w:tcPr>
          <w:p w14:paraId="55D669D4"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14:paraId="1DA6BB2A"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2067093C"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2BDA0782"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r>
      <w:tr w:rsidR="00680262" w:rsidRPr="00680262" w14:paraId="7EE65775" w14:textId="77777777" w:rsidTr="00680262">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E45BAB0"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4768" w:type="dxa"/>
            <w:tcBorders>
              <w:top w:val="nil"/>
              <w:left w:val="nil"/>
              <w:bottom w:val="single" w:sz="4" w:space="0" w:color="auto"/>
              <w:right w:val="single" w:sz="4" w:space="0" w:color="auto"/>
            </w:tcBorders>
            <w:shd w:val="clear" w:color="auto" w:fill="auto"/>
            <w:noWrap/>
            <w:vAlign w:val="bottom"/>
            <w:hideMark/>
          </w:tcPr>
          <w:p w14:paraId="3417C99B"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14:paraId="0F9E06B8"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3C74784B"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5B37989B" w14:textId="77777777" w:rsidR="00680262" w:rsidRPr="00680262" w:rsidRDefault="00680262" w:rsidP="00680262">
            <w:pPr>
              <w:widowControl/>
              <w:autoSpaceDE/>
              <w:autoSpaceDN/>
              <w:rPr>
                <w:color w:val="000000"/>
                <w:sz w:val="24"/>
                <w:szCs w:val="24"/>
                <w:lang w:eastAsia="ru-RU"/>
              </w:rPr>
            </w:pPr>
            <w:r w:rsidRPr="00680262">
              <w:rPr>
                <w:color w:val="000000"/>
                <w:sz w:val="24"/>
                <w:szCs w:val="24"/>
                <w:lang w:eastAsia="ru-RU"/>
              </w:rPr>
              <w:t> </w:t>
            </w:r>
          </w:p>
        </w:tc>
      </w:tr>
      <w:tr w:rsidR="00680262" w:rsidRPr="00680262" w14:paraId="17EE2343" w14:textId="77777777" w:rsidTr="00680262">
        <w:trPr>
          <w:trHeight w:val="300"/>
        </w:trPr>
        <w:tc>
          <w:tcPr>
            <w:tcW w:w="55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62BF2"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Загальна вартість</w:t>
            </w:r>
          </w:p>
        </w:tc>
        <w:tc>
          <w:tcPr>
            <w:tcW w:w="652" w:type="dxa"/>
            <w:tcBorders>
              <w:top w:val="nil"/>
              <w:left w:val="nil"/>
              <w:bottom w:val="single" w:sz="4" w:space="0" w:color="auto"/>
              <w:right w:val="single" w:sz="4" w:space="0" w:color="auto"/>
            </w:tcBorders>
            <w:shd w:val="clear" w:color="auto" w:fill="auto"/>
            <w:noWrap/>
            <w:vAlign w:val="bottom"/>
            <w:hideMark/>
          </w:tcPr>
          <w:p w14:paraId="18C0DA47"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14:paraId="398296D5" w14:textId="77777777" w:rsidR="00680262" w:rsidRPr="00680262" w:rsidRDefault="00680262" w:rsidP="00680262">
            <w:pPr>
              <w:widowControl/>
              <w:autoSpaceDE/>
              <w:autoSpaceDN/>
              <w:rPr>
                <w:b/>
                <w:bCs/>
                <w:color w:val="000000"/>
                <w:sz w:val="24"/>
                <w:szCs w:val="24"/>
                <w:lang w:eastAsia="ru-RU"/>
              </w:rPr>
            </w:pPr>
            <w:r w:rsidRPr="00680262">
              <w:rPr>
                <w:b/>
                <w:bCs/>
                <w:color w:val="000000"/>
                <w:sz w:val="24"/>
                <w:szCs w:val="24"/>
                <w:lang w:eastAsia="ru-RU"/>
              </w:rPr>
              <w:t> </w:t>
            </w:r>
          </w:p>
        </w:tc>
        <w:tc>
          <w:tcPr>
            <w:tcW w:w="1591" w:type="dxa"/>
            <w:tcBorders>
              <w:top w:val="nil"/>
              <w:left w:val="nil"/>
              <w:bottom w:val="single" w:sz="4" w:space="0" w:color="auto"/>
              <w:right w:val="single" w:sz="4" w:space="0" w:color="auto"/>
            </w:tcBorders>
            <w:shd w:val="clear" w:color="auto" w:fill="auto"/>
            <w:noWrap/>
            <w:vAlign w:val="bottom"/>
            <w:hideMark/>
          </w:tcPr>
          <w:p w14:paraId="61E13654" w14:textId="77777777" w:rsidR="00680262" w:rsidRPr="00680262" w:rsidRDefault="00680262" w:rsidP="00680262">
            <w:pPr>
              <w:widowControl/>
              <w:autoSpaceDE/>
              <w:autoSpaceDN/>
              <w:jc w:val="right"/>
              <w:rPr>
                <w:b/>
                <w:bCs/>
                <w:color w:val="000000"/>
                <w:sz w:val="24"/>
                <w:szCs w:val="24"/>
                <w:lang w:eastAsia="ru-RU"/>
              </w:rPr>
            </w:pPr>
            <w:r w:rsidRPr="00680262">
              <w:rPr>
                <w:b/>
                <w:bCs/>
                <w:color w:val="000000"/>
                <w:sz w:val="24"/>
                <w:szCs w:val="24"/>
                <w:lang w:eastAsia="ru-RU"/>
              </w:rPr>
              <w:t>30000,0</w:t>
            </w:r>
          </w:p>
        </w:tc>
      </w:tr>
    </w:tbl>
    <w:p w14:paraId="25CB86A7" w14:textId="77777777" w:rsidR="00D256DF" w:rsidRDefault="00D256DF">
      <w:pPr>
        <w:pStyle w:val="a3"/>
        <w:spacing w:before="6"/>
        <w:ind w:left="0"/>
      </w:pPr>
    </w:p>
    <w:p w14:paraId="0BF968D2" w14:textId="77777777" w:rsidR="00D256DF" w:rsidRPr="0027072E" w:rsidRDefault="00D256DF">
      <w:pPr>
        <w:pStyle w:val="a3"/>
        <w:spacing w:before="3"/>
        <w:ind w:left="0"/>
        <w:rPr>
          <w:sz w:val="27"/>
        </w:rPr>
      </w:pPr>
    </w:p>
    <w:p w14:paraId="7A3703F2" w14:textId="77777777" w:rsidR="00754C36" w:rsidRPr="00F745BF" w:rsidRDefault="00754C36">
      <w:pPr>
        <w:pStyle w:val="a3"/>
        <w:spacing w:before="3"/>
        <w:ind w:left="0"/>
        <w:rPr>
          <w:sz w:val="27"/>
        </w:rPr>
      </w:pPr>
    </w:p>
    <w:p w14:paraId="2B9F5BF1" w14:textId="77777777" w:rsidR="00754C36" w:rsidRDefault="000E1FAB" w:rsidP="00754C36">
      <w:pPr>
        <w:pStyle w:val="a3"/>
        <w:tabs>
          <w:tab w:val="left" w:pos="6593"/>
        </w:tabs>
        <w:spacing w:line="322" w:lineRule="exact"/>
      </w:pPr>
      <w:r>
        <w:t xml:space="preserve">                        </w:t>
      </w:r>
      <w:r w:rsidR="00754C36">
        <w:t xml:space="preserve">Секретар міської ради </w:t>
      </w:r>
      <w:r w:rsidR="00754C36">
        <w:tab/>
      </w:r>
      <w:r>
        <w:rPr>
          <w:lang w:val="ru-RU"/>
        </w:rPr>
        <w:t xml:space="preserve">  </w:t>
      </w:r>
      <w:r w:rsidR="00680262" w:rsidRPr="00680262">
        <w:rPr>
          <w:lang w:val="ru-RU"/>
        </w:rPr>
        <w:t xml:space="preserve">     </w:t>
      </w:r>
      <w:r w:rsidR="00754C36">
        <w:t>Наталія ІВАНЮТА</w:t>
      </w:r>
    </w:p>
    <w:p w14:paraId="1B96FE4D" w14:textId="77777777" w:rsidR="00D256DF" w:rsidRDefault="00D256DF" w:rsidP="00754C36">
      <w:pPr>
        <w:pStyle w:val="a3"/>
        <w:ind w:left="213" w:right="11508"/>
      </w:pPr>
    </w:p>
    <w:sectPr w:rsidR="00D256DF" w:rsidSect="00680262">
      <w:headerReference w:type="default" r:id="rId10"/>
      <w:pgSz w:w="11910" w:h="16840"/>
      <w:pgMar w:top="743" w:right="278" w:bottom="782" w:left="6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7DD6" w14:textId="77777777" w:rsidR="00651AA8" w:rsidRDefault="00651AA8">
      <w:r>
        <w:separator/>
      </w:r>
    </w:p>
  </w:endnote>
  <w:endnote w:type="continuationSeparator" w:id="0">
    <w:p w14:paraId="6CA6711A" w14:textId="77777777" w:rsidR="00651AA8" w:rsidRDefault="0065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D35" w14:textId="77777777" w:rsidR="00651AA8" w:rsidRDefault="00651AA8">
      <w:r>
        <w:separator/>
      </w:r>
    </w:p>
  </w:footnote>
  <w:footnote w:type="continuationSeparator" w:id="0">
    <w:p w14:paraId="7F8D114A" w14:textId="77777777" w:rsidR="00651AA8" w:rsidRDefault="0065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41EE" w14:textId="77777777" w:rsidR="00D256DF" w:rsidRDefault="00D256DF">
    <w:pPr>
      <w:pStyle w:val="a3"/>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1AA4" w14:textId="77777777" w:rsidR="00D256DF" w:rsidRDefault="00D256DF">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944"/>
    <w:multiLevelType w:val="hybridMultilevel"/>
    <w:tmpl w:val="11DEE33C"/>
    <w:lvl w:ilvl="0" w:tplc="C1EC0574">
      <w:start w:val="1"/>
      <w:numFmt w:val="decimal"/>
      <w:lvlText w:val="%1."/>
      <w:lvlJc w:val="left"/>
      <w:pPr>
        <w:ind w:left="2843" w:hanging="213"/>
        <w:jc w:val="right"/>
      </w:pPr>
      <w:rPr>
        <w:rFonts w:ascii="Times New Roman" w:eastAsia="Times New Roman" w:hAnsi="Times New Roman" w:cs="Times New Roman" w:hint="default"/>
        <w:b/>
        <w:bCs/>
        <w:spacing w:val="-1"/>
        <w:w w:val="100"/>
        <w:sz w:val="26"/>
        <w:szCs w:val="26"/>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4A4D3C"/>
    <w:multiLevelType w:val="hybridMultilevel"/>
    <w:tmpl w:val="9078F7E0"/>
    <w:lvl w:ilvl="0" w:tplc="F91C552C">
      <w:numFmt w:val="bullet"/>
      <w:lvlText w:val="–"/>
      <w:lvlJc w:val="left"/>
      <w:pPr>
        <w:ind w:left="122" w:hanging="377"/>
      </w:pPr>
      <w:rPr>
        <w:rFonts w:ascii="Times New Roman" w:eastAsia="Times New Roman" w:hAnsi="Times New Roman" w:cs="Times New Roman" w:hint="default"/>
        <w:w w:val="100"/>
        <w:sz w:val="28"/>
        <w:szCs w:val="28"/>
        <w:lang w:val="uk-UA" w:eastAsia="en-US" w:bidi="ar-SA"/>
      </w:rPr>
    </w:lvl>
    <w:lvl w:ilvl="1" w:tplc="FFC4A764">
      <w:numFmt w:val="bullet"/>
      <w:lvlText w:val="•"/>
      <w:lvlJc w:val="left"/>
      <w:pPr>
        <w:ind w:left="1090" w:hanging="377"/>
      </w:pPr>
      <w:rPr>
        <w:rFonts w:hint="default"/>
        <w:lang w:val="uk-UA" w:eastAsia="en-US" w:bidi="ar-SA"/>
      </w:rPr>
    </w:lvl>
    <w:lvl w:ilvl="2" w:tplc="17C0A37E">
      <w:numFmt w:val="bullet"/>
      <w:lvlText w:val="•"/>
      <w:lvlJc w:val="left"/>
      <w:pPr>
        <w:ind w:left="2061" w:hanging="377"/>
      </w:pPr>
      <w:rPr>
        <w:rFonts w:hint="default"/>
        <w:lang w:val="uk-UA" w:eastAsia="en-US" w:bidi="ar-SA"/>
      </w:rPr>
    </w:lvl>
    <w:lvl w:ilvl="3" w:tplc="8ED4F3B2">
      <w:numFmt w:val="bullet"/>
      <w:lvlText w:val="•"/>
      <w:lvlJc w:val="left"/>
      <w:pPr>
        <w:ind w:left="3031" w:hanging="377"/>
      </w:pPr>
      <w:rPr>
        <w:rFonts w:hint="default"/>
        <w:lang w:val="uk-UA" w:eastAsia="en-US" w:bidi="ar-SA"/>
      </w:rPr>
    </w:lvl>
    <w:lvl w:ilvl="4" w:tplc="A8288C16">
      <w:numFmt w:val="bullet"/>
      <w:lvlText w:val="•"/>
      <w:lvlJc w:val="left"/>
      <w:pPr>
        <w:ind w:left="4002" w:hanging="377"/>
      </w:pPr>
      <w:rPr>
        <w:rFonts w:hint="default"/>
        <w:lang w:val="uk-UA" w:eastAsia="en-US" w:bidi="ar-SA"/>
      </w:rPr>
    </w:lvl>
    <w:lvl w:ilvl="5" w:tplc="91C46EA6">
      <w:numFmt w:val="bullet"/>
      <w:lvlText w:val="•"/>
      <w:lvlJc w:val="left"/>
      <w:pPr>
        <w:ind w:left="4973" w:hanging="377"/>
      </w:pPr>
      <w:rPr>
        <w:rFonts w:hint="default"/>
        <w:lang w:val="uk-UA" w:eastAsia="en-US" w:bidi="ar-SA"/>
      </w:rPr>
    </w:lvl>
    <w:lvl w:ilvl="6" w:tplc="59AEBB16">
      <w:numFmt w:val="bullet"/>
      <w:lvlText w:val="•"/>
      <w:lvlJc w:val="left"/>
      <w:pPr>
        <w:ind w:left="5943" w:hanging="377"/>
      </w:pPr>
      <w:rPr>
        <w:rFonts w:hint="default"/>
        <w:lang w:val="uk-UA" w:eastAsia="en-US" w:bidi="ar-SA"/>
      </w:rPr>
    </w:lvl>
    <w:lvl w:ilvl="7" w:tplc="BF687C64">
      <w:numFmt w:val="bullet"/>
      <w:lvlText w:val="•"/>
      <w:lvlJc w:val="left"/>
      <w:pPr>
        <w:ind w:left="6914" w:hanging="377"/>
      </w:pPr>
      <w:rPr>
        <w:rFonts w:hint="default"/>
        <w:lang w:val="uk-UA" w:eastAsia="en-US" w:bidi="ar-SA"/>
      </w:rPr>
    </w:lvl>
    <w:lvl w:ilvl="8" w:tplc="9422528A">
      <w:numFmt w:val="bullet"/>
      <w:lvlText w:val="•"/>
      <w:lvlJc w:val="left"/>
      <w:pPr>
        <w:ind w:left="7885" w:hanging="377"/>
      </w:pPr>
      <w:rPr>
        <w:rFonts w:hint="default"/>
        <w:lang w:val="uk-UA" w:eastAsia="en-US" w:bidi="ar-SA"/>
      </w:rPr>
    </w:lvl>
  </w:abstractNum>
  <w:abstractNum w:abstractNumId="2" w15:restartNumberingAfterBreak="0">
    <w:nsid w:val="58E104FE"/>
    <w:multiLevelType w:val="hybridMultilevel"/>
    <w:tmpl w:val="5FC2EB3E"/>
    <w:lvl w:ilvl="0" w:tplc="367EF522">
      <w:start w:val="1"/>
      <w:numFmt w:val="decimal"/>
      <w:lvlText w:val="%1."/>
      <w:lvlJc w:val="left"/>
      <w:pPr>
        <w:ind w:left="122" w:hanging="363"/>
        <w:jc w:val="left"/>
      </w:pPr>
      <w:rPr>
        <w:rFonts w:ascii="Times New Roman" w:eastAsia="Times New Roman" w:hAnsi="Times New Roman" w:cs="Times New Roman" w:hint="default"/>
        <w:b/>
        <w:bCs/>
        <w:spacing w:val="0"/>
        <w:w w:val="100"/>
        <w:sz w:val="28"/>
        <w:szCs w:val="28"/>
        <w:lang w:val="uk-UA" w:eastAsia="en-US" w:bidi="ar-SA"/>
      </w:rPr>
    </w:lvl>
    <w:lvl w:ilvl="1" w:tplc="CA0CE87A">
      <w:numFmt w:val="bullet"/>
      <w:lvlText w:val="•"/>
      <w:lvlJc w:val="left"/>
      <w:pPr>
        <w:ind w:left="1090" w:hanging="363"/>
      </w:pPr>
      <w:rPr>
        <w:rFonts w:hint="default"/>
        <w:lang w:val="uk-UA" w:eastAsia="en-US" w:bidi="ar-SA"/>
      </w:rPr>
    </w:lvl>
    <w:lvl w:ilvl="2" w:tplc="2272D934">
      <w:numFmt w:val="bullet"/>
      <w:lvlText w:val="•"/>
      <w:lvlJc w:val="left"/>
      <w:pPr>
        <w:ind w:left="2061" w:hanging="363"/>
      </w:pPr>
      <w:rPr>
        <w:rFonts w:hint="default"/>
        <w:lang w:val="uk-UA" w:eastAsia="en-US" w:bidi="ar-SA"/>
      </w:rPr>
    </w:lvl>
    <w:lvl w:ilvl="3" w:tplc="4EF47950">
      <w:numFmt w:val="bullet"/>
      <w:lvlText w:val="•"/>
      <w:lvlJc w:val="left"/>
      <w:pPr>
        <w:ind w:left="3031" w:hanging="363"/>
      </w:pPr>
      <w:rPr>
        <w:rFonts w:hint="default"/>
        <w:lang w:val="uk-UA" w:eastAsia="en-US" w:bidi="ar-SA"/>
      </w:rPr>
    </w:lvl>
    <w:lvl w:ilvl="4" w:tplc="7A48C144">
      <w:numFmt w:val="bullet"/>
      <w:lvlText w:val="•"/>
      <w:lvlJc w:val="left"/>
      <w:pPr>
        <w:ind w:left="4002" w:hanging="363"/>
      </w:pPr>
      <w:rPr>
        <w:rFonts w:hint="default"/>
        <w:lang w:val="uk-UA" w:eastAsia="en-US" w:bidi="ar-SA"/>
      </w:rPr>
    </w:lvl>
    <w:lvl w:ilvl="5" w:tplc="C178B30C">
      <w:numFmt w:val="bullet"/>
      <w:lvlText w:val="•"/>
      <w:lvlJc w:val="left"/>
      <w:pPr>
        <w:ind w:left="4973" w:hanging="363"/>
      </w:pPr>
      <w:rPr>
        <w:rFonts w:hint="default"/>
        <w:lang w:val="uk-UA" w:eastAsia="en-US" w:bidi="ar-SA"/>
      </w:rPr>
    </w:lvl>
    <w:lvl w:ilvl="6" w:tplc="78A4BDE2">
      <w:numFmt w:val="bullet"/>
      <w:lvlText w:val="•"/>
      <w:lvlJc w:val="left"/>
      <w:pPr>
        <w:ind w:left="5943" w:hanging="363"/>
      </w:pPr>
      <w:rPr>
        <w:rFonts w:hint="default"/>
        <w:lang w:val="uk-UA" w:eastAsia="en-US" w:bidi="ar-SA"/>
      </w:rPr>
    </w:lvl>
    <w:lvl w:ilvl="7" w:tplc="0BC872AE">
      <w:numFmt w:val="bullet"/>
      <w:lvlText w:val="•"/>
      <w:lvlJc w:val="left"/>
      <w:pPr>
        <w:ind w:left="6914" w:hanging="363"/>
      </w:pPr>
      <w:rPr>
        <w:rFonts w:hint="default"/>
        <w:lang w:val="uk-UA" w:eastAsia="en-US" w:bidi="ar-SA"/>
      </w:rPr>
    </w:lvl>
    <w:lvl w:ilvl="8" w:tplc="F68CF806">
      <w:numFmt w:val="bullet"/>
      <w:lvlText w:val="•"/>
      <w:lvlJc w:val="left"/>
      <w:pPr>
        <w:ind w:left="7885" w:hanging="363"/>
      </w:pPr>
      <w:rPr>
        <w:rFonts w:hint="default"/>
        <w:lang w:val="uk-UA" w:eastAsia="en-US" w:bidi="ar-SA"/>
      </w:rPr>
    </w:lvl>
  </w:abstractNum>
  <w:abstractNum w:abstractNumId="3" w15:restartNumberingAfterBreak="0">
    <w:nsid w:val="654541B9"/>
    <w:multiLevelType w:val="hybridMultilevel"/>
    <w:tmpl w:val="4F501F18"/>
    <w:lvl w:ilvl="0" w:tplc="37E6EFDE">
      <w:numFmt w:val="bullet"/>
      <w:lvlText w:val="–"/>
      <w:lvlJc w:val="left"/>
      <w:pPr>
        <w:ind w:left="122" w:hanging="363"/>
      </w:pPr>
      <w:rPr>
        <w:rFonts w:ascii="Times New Roman" w:eastAsia="Times New Roman" w:hAnsi="Times New Roman" w:cs="Times New Roman" w:hint="default"/>
        <w:w w:val="100"/>
        <w:sz w:val="28"/>
        <w:szCs w:val="28"/>
        <w:lang w:val="uk-UA" w:eastAsia="en-US" w:bidi="ar-SA"/>
      </w:rPr>
    </w:lvl>
    <w:lvl w:ilvl="1" w:tplc="CB26213C">
      <w:numFmt w:val="bullet"/>
      <w:lvlText w:val="-"/>
      <w:lvlJc w:val="left"/>
      <w:pPr>
        <w:ind w:left="122" w:hanging="267"/>
      </w:pPr>
      <w:rPr>
        <w:rFonts w:ascii="Times New Roman" w:eastAsia="Times New Roman" w:hAnsi="Times New Roman" w:cs="Times New Roman" w:hint="default"/>
        <w:w w:val="100"/>
        <w:sz w:val="28"/>
        <w:szCs w:val="28"/>
        <w:lang w:val="uk-UA" w:eastAsia="en-US" w:bidi="ar-SA"/>
      </w:rPr>
    </w:lvl>
    <w:lvl w:ilvl="2" w:tplc="6D221742">
      <w:numFmt w:val="bullet"/>
      <w:lvlText w:val="•"/>
      <w:lvlJc w:val="left"/>
      <w:pPr>
        <w:ind w:left="2061" w:hanging="267"/>
      </w:pPr>
      <w:rPr>
        <w:rFonts w:hint="default"/>
        <w:lang w:val="uk-UA" w:eastAsia="en-US" w:bidi="ar-SA"/>
      </w:rPr>
    </w:lvl>
    <w:lvl w:ilvl="3" w:tplc="ADBC72DC">
      <w:numFmt w:val="bullet"/>
      <w:lvlText w:val="•"/>
      <w:lvlJc w:val="left"/>
      <w:pPr>
        <w:ind w:left="3031" w:hanging="267"/>
      </w:pPr>
      <w:rPr>
        <w:rFonts w:hint="default"/>
        <w:lang w:val="uk-UA" w:eastAsia="en-US" w:bidi="ar-SA"/>
      </w:rPr>
    </w:lvl>
    <w:lvl w:ilvl="4" w:tplc="D7182B48">
      <w:numFmt w:val="bullet"/>
      <w:lvlText w:val="•"/>
      <w:lvlJc w:val="left"/>
      <w:pPr>
        <w:ind w:left="4002" w:hanging="267"/>
      </w:pPr>
      <w:rPr>
        <w:rFonts w:hint="default"/>
        <w:lang w:val="uk-UA" w:eastAsia="en-US" w:bidi="ar-SA"/>
      </w:rPr>
    </w:lvl>
    <w:lvl w:ilvl="5" w:tplc="B6A8DEE0">
      <w:numFmt w:val="bullet"/>
      <w:lvlText w:val="•"/>
      <w:lvlJc w:val="left"/>
      <w:pPr>
        <w:ind w:left="4973" w:hanging="267"/>
      </w:pPr>
      <w:rPr>
        <w:rFonts w:hint="default"/>
        <w:lang w:val="uk-UA" w:eastAsia="en-US" w:bidi="ar-SA"/>
      </w:rPr>
    </w:lvl>
    <w:lvl w:ilvl="6" w:tplc="B25E53DC">
      <w:numFmt w:val="bullet"/>
      <w:lvlText w:val="•"/>
      <w:lvlJc w:val="left"/>
      <w:pPr>
        <w:ind w:left="5943" w:hanging="267"/>
      </w:pPr>
      <w:rPr>
        <w:rFonts w:hint="default"/>
        <w:lang w:val="uk-UA" w:eastAsia="en-US" w:bidi="ar-SA"/>
      </w:rPr>
    </w:lvl>
    <w:lvl w:ilvl="7" w:tplc="AF98C5FA">
      <w:numFmt w:val="bullet"/>
      <w:lvlText w:val="•"/>
      <w:lvlJc w:val="left"/>
      <w:pPr>
        <w:ind w:left="6914" w:hanging="267"/>
      </w:pPr>
      <w:rPr>
        <w:rFonts w:hint="default"/>
        <w:lang w:val="uk-UA" w:eastAsia="en-US" w:bidi="ar-SA"/>
      </w:rPr>
    </w:lvl>
    <w:lvl w:ilvl="8" w:tplc="B622E144">
      <w:numFmt w:val="bullet"/>
      <w:lvlText w:val="•"/>
      <w:lvlJc w:val="left"/>
      <w:pPr>
        <w:ind w:left="7885" w:hanging="267"/>
      </w:pPr>
      <w:rPr>
        <w:rFonts w:hint="default"/>
        <w:lang w:val="uk-UA" w:eastAsia="en-US" w:bidi="ar-SA"/>
      </w:rPr>
    </w:lvl>
  </w:abstractNum>
  <w:abstractNum w:abstractNumId="4" w15:restartNumberingAfterBreak="0">
    <w:nsid w:val="659964A8"/>
    <w:multiLevelType w:val="hybridMultilevel"/>
    <w:tmpl w:val="AE1CF270"/>
    <w:lvl w:ilvl="0" w:tplc="482AC1E2">
      <w:numFmt w:val="bullet"/>
      <w:lvlText w:val="-"/>
      <w:lvlJc w:val="left"/>
      <w:pPr>
        <w:ind w:left="122" w:hanging="425"/>
      </w:pPr>
      <w:rPr>
        <w:rFonts w:ascii="Times New Roman" w:eastAsia="Times New Roman" w:hAnsi="Times New Roman" w:cs="Times New Roman" w:hint="default"/>
        <w:w w:val="100"/>
        <w:sz w:val="28"/>
        <w:szCs w:val="28"/>
        <w:lang w:val="uk-UA" w:eastAsia="en-US" w:bidi="ar-SA"/>
      </w:rPr>
    </w:lvl>
    <w:lvl w:ilvl="1" w:tplc="B65EC7AE">
      <w:numFmt w:val="bullet"/>
      <w:lvlText w:val="-"/>
      <w:lvlJc w:val="left"/>
      <w:pPr>
        <w:ind w:left="122" w:hanging="286"/>
      </w:pPr>
      <w:rPr>
        <w:rFonts w:ascii="Times New Roman" w:eastAsia="Times New Roman" w:hAnsi="Times New Roman" w:cs="Times New Roman" w:hint="default"/>
        <w:w w:val="100"/>
        <w:sz w:val="28"/>
        <w:szCs w:val="28"/>
        <w:lang w:val="uk-UA" w:eastAsia="en-US" w:bidi="ar-SA"/>
      </w:rPr>
    </w:lvl>
    <w:lvl w:ilvl="2" w:tplc="E48A4876">
      <w:numFmt w:val="bullet"/>
      <w:lvlText w:val="•"/>
      <w:lvlJc w:val="left"/>
      <w:pPr>
        <w:ind w:left="2061" w:hanging="286"/>
      </w:pPr>
      <w:rPr>
        <w:rFonts w:hint="default"/>
        <w:lang w:val="uk-UA" w:eastAsia="en-US" w:bidi="ar-SA"/>
      </w:rPr>
    </w:lvl>
    <w:lvl w:ilvl="3" w:tplc="597C8348">
      <w:numFmt w:val="bullet"/>
      <w:lvlText w:val="•"/>
      <w:lvlJc w:val="left"/>
      <w:pPr>
        <w:ind w:left="3031" w:hanging="286"/>
      </w:pPr>
      <w:rPr>
        <w:rFonts w:hint="default"/>
        <w:lang w:val="uk-UA" w:eastAsia="en-US" w:bidi="ar-SA"/>
      </w:rPr>
    </w:lvl>
    <w:lvl w:ilvl="4" w:tplc="09267B40">
      <w:numFmt w:val="bullet"/>
      <w:lvlText w:val="•"/>
      <w:lvlJc w:val="left"/>
      <w:pPr>
        <w:ind w:left="4002" w:hanging="286"/>
      </w:pPr>
      <w:rPr>
        <w:rFonts w:hint="default"/>
        <w:lang w:val="uk-UA" w:eastAsia="en-US" w:bidi="ar-SA"/>
      </w:rPr>
    </w:lvl>
    <w:lvl w:ilvl="5" w:tplc="A5D44DD4">
      <w:numFmt w:val="bullet"/>
      <w:lvlText w:val="•"/>
      <w:lvlJc w:val="left"/>
      <w:pPr>
        <w:ind w:left="4973" w:hanging="286"/>
      </w:pPr>
      <w:rPr>
        <w:rFonts w:hint="default"/>
        <w:lang w:val="uk-UA" w:eastAsia="en-US" w:bidi="ar-SA"/>
      </w:rPr>
    </w:lvl>
    <w:lvl w:ilvl="6" w:tplc="48F06CCA">
      <w:numFmt w:val="bullet"/>
      <w:lvlText w:val="•"/>
      <w:lvlJc w:val="left"/>
      <w:pPr>
        <w:ind w:left="5943" w:hanging="286"/>
      </w:pPr>
      <w:rPr>
        <w:rFonts w:hint="default"/>
        <w:lang w:val="uk-UA" w:eastAsia="en-US" w:bidi="ar-SA"/>
      </w:rPr>
    </w:lvl>
    <w:lvl w:ilvl="7" w:tplc="ED6A7CD8">
      <w:numFmt w:val="bullet"/>
      <w:lvlText w:val="•"/>
      <w:lvlJc w:val="left"/>
      <w:pPr>
        <w:ind w:left="6914" w:hanging="286"/>
      </w:pPr>
      <w:rPr>
        <w:rFonts w:hint="default"/>
        <w:lang w:val="uk-UA" w:eastAsia="en-US" w:bidi="ar-SA"/>
      </w:rPr>
    </w:lvl>
    <w:lvl w:ilvl="8" w:tplc="E3ACB82A">
      <w:numFmt w:val="bullet"/>
      <w:lvlText w:val="•"/>
      <w:lvlJc w:val="left"/>
      <w:pPr>
        <w:ind w:left="7885" w:hanging="286"/>
      </w:pPr>
      <w:rPr>
        <w:rFonts w:hint="default"/>
        <w:lang w:val="uk-UA" w:eastAsia="en-US" w:bidi="ar-SA"/>
      </w:rPr>
    </w:lvl>
  </w:abstractNum>
  <w:abstractNum w:abstractNumId="5" w15:restartNumberingAfterBreak="0">
    <w:nsid w:val="6613234C"/>
    <w:multiLevelType w:val="hybridMultilevel"/>
    <w:tmpl w:val="968CE24E"/>
    <w:lvl w:ilvl="0" w:tplc="88A825D4">
      <w:start w:val="1"/>
      <w:numFmt w:val="decimal"/>
      <w:lvlText w:val="%1."/>
      <w:lvlJc w:val="left"/>
      <w:pPr>
        <w:ind w:left="122" w:hanging="425"/>
        <w:jc w:val="left"/>
      </w:pPr>
      <w:rPr>
        <w:rFonts w:ascii="Times New Roman" w:eastAsia="Times New Roman" w:hAnsi="Times New Roman" w:cs="Times New Roman" w:hint="default"/>
        <w:spacing w:val="0"/>
        <w:w w:val="100"/>
        <w:sz w:val="28"/>
        <w:szCs w:val="28"/>
        <w:lang w:val="uk-UA" w:eastAsia="en-US" w:bidi="ar-SA"/>
      </w:rPr>
    </w:lvl>
    <w:lvl w:ilvl="1" w:tplc="C1EC0574">
      <w:start w:val="1"/>
      <w:numFmt w:val="decimal"/>
      <w:lvlText w:val="%2."/>
      <w:lvlJc w:val="left"/>
      <w:pPr>
        <w:ind w:left="2843" w:hanging="213"/>
        <w:jc w:val="right"/>
      </w:pPr>
      <w:rPr>
        <w:rFonts w:ascii="Times New Roman" w:eastAsia="Times New Roman" w:hAnsi="Times New Roman" w:cs="Times New Roman" w:hint="default"/>
        <w:b/>
        <w:bCs/>
        <w:spacing w:val="-1"/>
        <w:w w:val="100"/>
        <w:sz w:val="26"/>
        <w:szCs w:val="26"/>
        <w:lang w:val="uk-UA" w:eastAsia="en-US" w:bidi="ar-SA"/>
      </w:rPr>
    </w:lvl>
    <w:lvl w:ilvl="2" w:tplc="7AB62B64">
      <w:numFmt w:val="bullet"/>
      <w:lvlText w:val="•"/>
      <w:lvlJc w:val="left"/>
      <w:pPr>
        <w:ind w:left="3616" w:hanging="213"/>
      </w:pPr>
      <w:rPr>
        <w:rFonts w:hint="default"/>
        <w:lang w:val="uk-UA" w:eastAsia="en-US" w:bidi="ar-SA"/>
      </w:rPr>
    </w:lvl>
    <w:lvl w:ilvl="3" w:tplc="233C1C2C">
      <w:numFmt w:val="bullet"/>
      <w:lvlText w:val="•"/>
      <w:lvlJc w:val="left"/>
      <w:pPr>
        <w:ind w:left="4392" w:hanging="213"/>
      </w:pPr>
      <w:rPr>
        <w:rFonts w:hint="default"/>
        <w:lang w:val="uk-UA" w:eastAsia="en-US" w:bidi="ar-SA"/>
      </w:rPr>
    </w:lvl>
    <w:lvl w:ilvl="4" w:tplc="3BDCF5AE">
      <w:numFmt w:val="bullet"/>
      <w:lvlText w:val="•"/>
      <w:lvlJc w:val="left"/>
      <w:pPr>
        <w:ind w:left="5168" w:hanging="213"/>
      </w:pPr>
      <w:rPr>
        <w:rFonts w:hint="default"/>
        <w:lang w:val="uk-UA" w:eastAsia="en-US" w:bidi="ar-SA"/>
      </w:rPr>
    </w:lvl>
    <w:lvl w:ilvl="5" w:tplc="BA9C7E72">
      <w:numFmt w:val="bullet"/>
      <w:lvlText w:val="•"/>
      <w:lvlJc w:val="left"/>
      <w:pPr>
        <w:ind w:left="5945" w:hanging="213"/>
      </w:pPr>
      <w:rPr>
        <w:rFonts w:hint="default"/>
        <w:lang w:val="uk-UA" w:eastAsia="en-US" w:bidi="ar-SA"/>
      </w:rPr>
    </w:lvl>
    <w:lvl w:ilvl="6" w:tplc="5CA22EA4">
      <w:numFmt w:val="bullet"/>
      <w:lvlText w:val="•"/>
      <w:lvlJc w:val="left"/>
      <w:pPr>
        <w:ind w:left="6721" w:hanging="213"/>
      </w:pPr>
      <w:rPr>
        <w:rFonts w:hint="default"/>
        <w:lang w:val="uk-UA" w:eastAsia="en-US" w:bidi="ar-SA"/>
      </w:rPr>
    </w:lvl>
    <w:lvl w:ilvl="7" w:tplc="A422289E">
      <w:numFmt w:val="bullet"/>
      <w:lvlText w:val="•"/>
      <w:lvlJc w:val="left"/>
      <w:pPr>
        <w:ind w:left="7497" w:hanging="213"/>
      </w:pPr>
      <w:rPr>
        <w:rFonts w:hint="default"/>
        <w:lang w:val="uk-UA" w:eastAsia="en-US" w:bidi="ar-SA"/>
      </w:rPr>
    </w:lvl>
    <w:lvl w:ilvl="8" w:tplc="782EF8E6">
      <w:numFmt w:val="bullet"/>
      <w:lvlText w:val="•"/>
      <w:lvlJc w:val="left"/>
      <w:pPr>
        <w:ind w:left="8273" w:hanging="213"/>
      </w:pPr>
      <w:rPr>
        <w:rFonts w:hint="default"/>
        <w:lang w:val="uk-UA" w:eastAsia="en-US" w:bidi="ar-SA"/>
      </w:rPr>
    </w:lvl>
  </w:abstractNum>
  <w:abstractNum w:abstractNumId="6" w15:restartNumberingAfterBreak="0">
    <w:nsid w:val="6D5E1133"/>
    <w:multiLevelType w:val="hybridMultilevel"/>
    <w:tmpl w:val="97A2C52E"/>
    <w:lvl w:ilvl="0" w:tplc="1E0E507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599796360">
    <w:abstractNumId w:val="2"/>
  </w:num>
  <w:num w:numId="2" w16cid:durableId="1005522812">
    <w:abstractNumId w:val="3"/>
  </w:num>
  <w:num w:numId="3" w16cid:durableId="1212036984">
    <w:abstractNumId w:val="1"/>
  </w:num>
  <w:num w:numId="4" w16cid:durableId="1743983976">
    <w:abstractNumId w:val="4"/>
  </w:num>
  <w:num w:numId="5" w16cid:durableId="1477797575">
    <w:abstractNumId w:val="5"/>
  </w:num>
  <w:num w:numId="6" w16cid:durableId="1746799875">
    <w:abstractNumId w:val="0"/>
  </w:num>
  <w:num w:numId="7" w16cid:durableId="886138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56DF"/>
    <w:rsid w:val="0000321A"/>
    <w:rsid w:val="00057F29"/>
    <w:rsid w:val="00060890"/>
    <w:rsid w:val="00086C86"/>
    <w:rsid w:val="000E1FAB"/>
    <w:rsid w:val="0013473D"/>
    <w:rsid w:val="001541EF"/>
    <w:rsid w:val="00192A0B"/>
    <w:rsid w:val="001A4593"/>
    <w:rsid w:val="001F016F"/>
    <w:rsid w:val="00211825"/>
    <w:rsid w:val="00215EDD"/>
    <w:rsid w:val="0027072E"/>
    <w:rsid w:val="00274E8A"/>
    <w:rsid w:val="00277061"/>
    <w:rsid w:val="0033311F"/>
    <w:rsid w:val="00353DD1"/>
    <w:rsid w:val="003D3575"/>
    <w:rsid w:val="003E15D1"/>
    <w:rsid w:val="003F252E"/>
    <w:rsid w:val="0040687F"/>
    <w:rsid w:val="00474B03"/>
    <w:rsid w:val="004C1A6C"/>
    <w:rsid w:val="004C3688"/>
    <w:rsid w:val="0055758F"/>
    <w:rsid w:val="006273AE"/>
    <w:rsid w:val="00651AA8"/>
    <w:rsid w:val="00680262"/>
    <w:rsid w:val="00685AB1"/>
    <w:rsid w:val="00692F51"/>
    <w:rsid w:val="006B160F"/>
    <w:rsid w:val="006B210D"/>
    <w:rsid w:val="006D3C27"/>
    <w:rsid w:val="0071052B"/>
    <w:rsid w:val="00754C36"/>
    <w:rsid w:val="00765B44"/>
    <w:rsid w:val="00832FDD"/>
    <w:rsid w:val="009C0B24"/>
    <w:rsid w:val="00A00155"/>
    <w:rsid w:val="00A17731"/>
    <w:rsid w:val="00A31357"/>
    <w:rsid w:val="00A502B9"/>
    <w:rsid w:val="00B90479"/>
    <w:rsid w:val="00C0572B"/>
    <w:rsid w:val="00C61BE5"/>
    <w:rsid w:val="00CA7DF5"/>
    <w:rsid w:val="00D22BB7"/>
    <w:rsid w:val="00D2368E"/>
    <w:rsid w:val="00D256DF"/>
    <w:rsid w:val="00E176F3"/>
    <w:rsid w:val="00E81B51"/>
    <w:rsid w:val="00E86866"/>
    <w:rsid w:val="00EC196E"/>
    <w:rsid w:val="00EC7E4B"/>
    <w:rsid w:val="00ED5864"/>
    <w:rsid w:val="00F13393"/>
    <w:rsid w:val="00F34AC1"/>
    <w:rsid w:val="00F745BF"/>
    <w:rsid w:val="00F9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05367"/>
  <w15:docId w15:val="{8E2C54BC-8DA5-4FD9-991E-06B1F2F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752" w:right="674"/>
      <w:jc w:val="center"/>
      <w:outlineLvl w:val="0"/>
    </w:pPr>
    <w:rPr>
      <w:b/>
      <w:bCs/>
      <w:sz w:val="32"/>
      <w:szCs w:val="32"/>
    </w:rPr>
  </w:style>
  <w:style w:type="paragraph" w:styleId="2">
    <w:name w:val="heading 2"/>
    <w:basedOn w:val="a"/>
    <w:uiPriority w:val="1"/>
    <w:qFormat/>
    <w:pPr>
      <w:ind w:left="122" w:hanging="28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2"/>
    </w:pPr>
    <w:rPr>
      <w:sz w:val="28"/>
      <w:szCs w:val="28"/>
    </w:rPr>
  </w:style>
  <w:style w:type="paragraph" w:styleId="a5">
    <w:name w:val="List Paragraph"/>
    <w:basedOn w:val="a"/>
    <w:uiPriority w:val="1"/>
    <w:qFormat/>
    <w:pPr>
      <w:ind w:left="122" w:firstLine="427"/>
      <w:jc w:val="both"/>
    </w:pPr>
  </w:style>
  <w:style w:type="paragraph" w:customStyle="1" w:styleId="TableParagraph">
    <w:name w:val="Table Paragraph"/>
    <w:basedOn w:val="a"/>
    <w:uiPriority w:val="1"/>
    <w:qFormat/>
    <w:pPr>
      <w:ind w:left="217"/>
      <w:jc w:val="center"/>
    </w:pPr>
  </w:style>
  <w:style w:type="paragraph" w:styleId="a6">
    <w:name w:val="Balloon Text"/>
    <w:basedOn w:val="a"/>
    <w:link w:val="a7"/>
    <w:uiPriority w:val="99"/>
    <w:semiHidden/>
    <w:unhideWhenUsed/>
    <w:rsid w:val="001F016F"/>
    <w:rPr>
      <w:rFonts w:ascii="Tahoma" w:hAnsi="Tahoma" w:cs="Tahoma"/>
      <w:sz w:val="16"/>
      <w:szCs w:val="16"/>
    </w:rPr>
  </w:style>
  <w:style w:type="character" w:customStyle="1" w:styleId="a7">
    <w:name w:val="Текст у виносці Знак"/>
    <w:basedOn w:val="a0"/>
    <w:link w:val="a6"/>
    <w:uiPriority w:val="99"/>
    <w:semiHidden/>
    <w:rsid w:val="001F016F"/>
    <w:rPr>
      <w:rFonts w:ascii="Tahoma" w:eastAsia="Times New Roman" w:hAnsi="Tahoma" w:cs="Tahoma"/>
      <w:sz w:val="16"/>
      <w:szCs w:val="16"/>
      <w:lang w:val="uk-UA"/>
    </w:rPr>
  </w:style>
  <w:style w:type="paragraph" w:styleId="a8">
    <w:name w:val="header"/>
    <w:basedOn w:val="a"/>
    <w:link w:val="a9"/>
    <w:uiPriority w:val="99"/>
    <w:unhideWhenUsed/>
    <w:rsid w:val="001F016F"/>
    <w:pPr>
      <w:tabs>
        <w:tab w:val="center" w:pos="4677"/>
        <w:tab w:val="right" w:pos="9355"/>
      </w:tabs>
    </w:pPr>
  </w:style>
  <w:style w:type="character" w:customStyle="1" w:styleId="a9">
    <w:name w:val="Верхній колонтитул Знак"/>
    <w:basedOn w:val="a0"/>
    <w:link w:val="a8"/>
    <w:uiPriority w:val="99"/>
    <w:rsid w:val="001F016F"/>
    <w:rPr>
      <w:rFonts w:ascii="Times New Roman" w:eastAsia="Times New Roman" w:hAnsi="Times New Roman" w:cs="Times New Roman"/>
      <w:lang w:val="uk-UA"/>
    </w:rPr>
  </w:style>
  <w:style w:type="paragraph" w:styleId="aa">
    <w:name w:val="footer"/>
    <w:basedOn w:val="a"/>
    <w:link w:val="ab"/>
    <w:uiPriority w:val="99"/>
    <w:unhideWhenUsed/>
    <w:rsid w:val="001F016F"/>
    <w:pPr>
      <w:tabs>
        <w:tab w:val="center" w:pos="4677"/>
        <w:tab w:val="right" w:pos="9355"/>
      </w:tabs>
    </w:pPr>
  </w:style>
  <w:style w:type="character" w:customStyle="1" w:styleId="ab">
    <w:name w:val="Нижній колонтитул Знак"/>
    <w:basedOn w:val="a0"/>
    <w:link w:val="aa"/>
    <w:uiPriority w:val="99"/>
    <w:rsid w:val="001F016F"/>
    <w:rPr>
      <w:rFonts w:ascii="Times New Roman" w:eastAsia="Times New Roman" w:hAnsi="Times New Roman" w:cs="Times New Roman"/>
      <w:lang w:val="uk-UA"/>
    </w:rPr>
  </w:style>
  <w:style w:type="character" w:customStyle="1" w:styleId="a4">
    <w:name w:val="Основний текст Знак"/>
    <w:basedOn w:val="a0"/>
    <w:link w:val="a3"/>
    <w:uiPriority w:val="1"/>
    <w:rsid w:val="00CA7DF5"/>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E305-ED48-4495-80C3-73E06640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9180</Words>
  <Characters>5233</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 Визначення проблем, на розв'язання яких спрямована програма</vt:lpstr>
    </vt:vector>
  </TitlesOfParts>
  <Company>diakov.net</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 Возна</cp:lastModifiedBy>
  <cp:revision>8</cp:revision>
  <cp:lastPrinted>2023-12-28T03:21:00Z</cp:lastPrinted>
  <dcterms:created xsi:type="dcterms:W3CDTF">2023-12-19T07:57:00Z</dcterms:created>
  <dcterms:modified xsi:type="dcterms:W3CDTF">2023-12-28T03:23:00Z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2010</vt:lpwstr>
  </property>
  <property fmtid="{D5CDD505-2E9C-101B-9397-08002B2CF9AE}" pid="4" name="LastSaved">
    <vt:filetime>2023-12-11T00:00:00Z</vt:filetime>
  </property>
</Properties>
</file>