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B02D3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DD60F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ДЕВ'ЯТНАДЦЯТА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5B3D8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663483">
        <w:rPr>
          <w:rFonts w:ascii="Times New Roman" w:hAnsi="Times New Roman"/>
          <w:sz w:val="28"/>
          <w:szCs w:val="28"/>
          <w:lang w:val="uk-UA"/>
        </w:rPr>
        <w:t xml:space="preserve">11 квітня </w:t>
      </w:r>
      <w:r w:rsidR="00BB256D">
        <w:rPr>
          <w:rFonts w:ascii="Times New Roman" w:hAnsi="Times New Roman"/>
          <w:sz w:val="28"/>
          <w:szCs w:val="28"/>
          <w:lang w:val="uk-UA"/>
        </w:rPr>
        <w:t>2023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DD60FD">
        <w:rPr>
          <w:rFonts w:ascii="Times New Roman" w:eastAsia="Times New Roman" w:hAnsi="Times New Roman"/>
          <w:sz w:val="32"/>
          <w:szCs w:val="32"/>
        </w:rPr>
        <w:t>19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прийняття  земельних 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ілянок </w:t>
      </w:r>
    </w:p>
    <w:p w:rsidR="005A1808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 комунальну власність Тетіївської </w:t>
      </w:r>
    </w:p>
    <w:p w:rsidR="005A1808" w:rsidRPr="005A1808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872C6E" w:rsidRDefault="00872C6E" w:rsidP="00872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2C6E" w:rsidRPr="004C5102" w:rsidRDefault="00AD511F" w:rsidP="00872C6E">
      <w:pPr>
        <w:widowControl w:val="0"/>
        <w:suppressAutoHyphens/>
        <w:spacing w:after="0" w:line="240" w:lineRule="auto"/>
        <w:ind w:firstLine="708"/>
        <w:jc w:val="both"/>
        <w:rPr>
          <w:rFonts w:ascii="inherit" w:eastAsia="Times New Roman" w:hAnsi="inherit"/>
          <w:color w:val="00000A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Відповідно до статті 117,122, 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>пункту 24  розділу Х «Перехідні положення»  Земельного</w:t>
      </w: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кодексу України, керуючись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>Законом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872C6E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, Тетіївська міська 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рада</w:t>
      </w:r>
    </w:p>
    <w:p w:rsidR="00872C6E" w:rsidRDefault="00872C6E" w:rsidP="00215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215240" w:rsidRDefault="0021524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5240" w:rsidRDefault="004C5102" w:rsidP="004C5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земельні ділянки сільськогосподарського призначення державної власності у комунальну вла</w:t>
      </w:r>
      <w:r w:rsidR="00215240">
        <w:rPr>
          <w:rFonts w:ascii="Times New Roman" w:eastAsia="Times New Roman" w:hAnsi="Times New Roman"/>
          <w:sz w:val="28"/>
          <w:szCs w:val="28"/>
          <w:lang w:val="uk-UA" w:eastAsia="ru-RU"/>
        </w:rPr>
        <w:t>сність Тетіївської міської територіальної громади  Білоцерківського  району Київської області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додатку.</w:t>
      </w:r>
    </w:p>
    <w:p w:rsidR="00BD125C" w:rsidRPr="00872C6E" w:rsidRDefault="004C5102" w:rsidP="00872C6E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  </w:t>
      </w:r>
      <w:r w:rsidRPr="004C5102">
        <w:rPr>
          <w:rFonts w:ascii="Times New Roman" w:hAnsi="Times New Roman"/>
          <w:sz w:val="28"/>
          <w:szCs w:val="28"/>
          <w:lang w:val="uk-UA"/>
        </w:rPr>
        <w:t>Зді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йснити державну реєстрацію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права комунальної власності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земель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 xml:space="preserve">ні ділянки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сільськогосподарського призначення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передаються із державної власності до комунальної вл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>асності Тетіївської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81AE7" w:rsidRPr="00E81AE7" w:rsidRDefault="00E81AE7" w:rsidP="00E81AE7">
      <w:pPr>
        <w:pStyle w:val="HTML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AE7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BB256D" w:rsidRPr="00E81AE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E81AE7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E81A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E81AE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 w:rsidRPr="00E81AE7">
        <w:rPr>
          <w:rFonts w:ascii="Times New Roman" w:hAnsi="Times New Roman"/>
          <w:sz w:val="28"/>
          <w:szCs w:val="28"/>
          <w:lang w:val="uk-UA" w:eastAsia="ru-RU"/>
        </w:rPr>
        <w:t>ог</w:t>
      </w:r>
      <w:r w:rsidRPr="00E81AE7">
        <w:rPr>
          <w:rFonts w:ascii="Times New Roman" w:hAnsi="Times New Roman"/>
          <w:sz w:val="28"/>
          <w:szCs w:val="28"/>
          <w:lang w:val="uk-UA" w:eastAsia="ru-RU"/>
        </w:rPr>
        <w:t xml:space="preserve">о середовища </w:t>
      </w:r>
      <w:r w:rsidRPr="00E81AE7">
        <w:rPr>
          <w:rFonts w:ascii="Times New Roman" w:hAnsi="Times New Roman" w:cs="Times New Roman"/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FF46B5" w:rsidRDefault="00FF46B5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Default="00D1781D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5C7AF9" w:rsidRDefault="005C7AF9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C7AF9" w:rsidRDefault="00E4090A" w:rsidP="005C7AF9">
      <w:pPr>
        <w:widowControl w:val="0"/>
        <w:autoSpaceDE w:val="0"/>
        <w:autoSpaceDN w:val="0"/>
        <w:ind w:right="-66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5C7AF9" w:rsidSect="005E7F75">
          <w:headerReference w:type="even" r:id="rId9"/>
          <w:headerReference w:type="default" r:id="rId10"/>
          <w:pgSz w:w="11907" w:h="16840" w:code="9"/>
          <w:pgMar w:top="289" w:right="567" w:bottom="295" w:left="1077" w:header="720" w:footer="720" w:gutter="0"/>
          <w:cols w:space="720"/>
          <w:titlePg/>
          <w:docGrid w:linePitch="326"/>
        </w:sect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</w:p>
    <w:p w:rsidR="00322B4F" w:rsidRDefault="00734723" w:rsidP="00734723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A6007E">
        <w:rPr>
          <w:rFonts w:ascii="Times New Roman" w:eastAsia="Times New Roman" w:hAnsi="Times New Roman"/>
          <w:bCs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        </w:t>
      </w:r>
      <w:r w:rsidR="005C7AF9">
        <w:rPr>
          <w:rFonts w:ascii="Times New Roman" w:eastAsia="Times New Roman" w:hAnsi="Times New Roman"/>
          <w:bCs/>
          <w:sz w:val="24"/>
          <w:szCs w:val="24"/>
          <w:lang w:eastAsia="x-none"/>
        </w:rPr>
        <w:t>Додаток р</w:t>
      </w:r>
      <w:r w:rsidR="00DD60FD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ішення 19</w:t>
      </w:r>
      <w:r w:rsidR="005C7AF9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сесії</w:t>
      </w:r>
    </w:p>
    <w:p w:rsidR="005C7AF9" w:rsidRPr="005C7AF9" w:rsidRDefault="005C7AF9" w:rsidP="005C7AF9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4"/>
          <w:szCs w:val="24"/>
          <w:lang w:val="en-US" w:eastAsia="x-none"/>
        </w:rPr>
      </w:pPr>
      <w:r w:rsidRPr="00A6007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8 скликання №   </w:t>
      </w:r>
      <w:r w:rsidR="00734723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-</w:t>
      </w:r>
      <w:r w:rsidR="00DD60FD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19</w:t>
      </w:r>
      <w:r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VIII</w:t>
      </w:r>
    </w:p>
    <w:tbl>
      <w:tblPr>
        <w:tblW w:w="12054" w:type="dxa"/>
        <w:jc w:val="center"/>
        <w:tblLook w:val="04A0" w:firstRow="1" w:lastRow="0" w:firstColumn="1" w:lastColumn="0" w:noHBand="0" w:noVBand="1"/>
      </w:tblPr>
      <w:tblGrid>
        <w:gridCol w:w="1125"/>
        <w:gridCol w:w="2697"/>
        <w:gridCol w:w="3222"/>
        <w:gridCol w:w="899"/>
        <w:gridCol w:w="4111"/>
      </w:tblGrid>
      <w:tr w:rsidR="005C7AF9" w:rsidRPr="005C7AF9" w:rsidTr="00A6007E">
        <w:trPr>
          <w:gridAfter w:val="1"/>
          <w:wAfter w:w="4111" w:type="dxa"/>
          <w:trHeight w:val="375"/>
          <w:jc w:val="center"/>
        </w:trPr>
        <w:tc>
          <w:tcPr>
            <w:tcW w:w="1125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315"/>
          <w:jc w:val="center"/>
        </w:trPr>
        <w:tc>
          <w:tcPr>
            <w:tcW w:w="1125" w:type="dxa"/>
            <w:noWrap/>
            <w:vAlign w:val="center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97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</w:t>
            </w: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 розташування земельної ділянки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Цільове призначення</w:t>
            </w:r>
          </w:p>
        </w:tc>
      </w:tr>
      <w:tr w:rsidR="005C7AF9" w:rsidRPr="005C7AF9" w:rsidTr="00A6007E">
        <w:trPr>
          <w:trHeight w:val="694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3224683600:01:012:0001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с.Кашперівка</w:t>
            </w:r>
            <w:r w:rsidR="005C7AF9"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="00DD60FD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01.02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для </w:t>
            </w:r>
            <w:r w:rsidR="00DD60FD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фермерського господарства</w:t>
            </w:r>
          </w:p>
        </w:tc>
      </w:tr>
      <w:tr w:rsidR="005C7AF9" w:rsidRPr="00DD60FD" w:rsidTr="00A6007E">
        <w:trPr>
          <w:trHeight w:val="70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3224686601:01:015:0005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с.Стадниця</w:t>
            </w:r>
            <w:r w:rsidR="005C7AF9"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>3224686601:01:015:0003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с.Стадниця</w:t>
            </w:r>
            <w:r w:rsidR="005C7AF9"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</w:tbl>
    <w:p w:rsidR="004C5102" w:rsidRPr="00CD26BD" w:rsidRDefault="004C5102" w:rsidP="004C510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</w:pPr>
    </w:p>
    <w:p w:rsidR="00CE47F4" w:rsidRDefault="00CE47F4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071C6" w:rsidRDefault="00CE47F4" w:rsidP="00CE47F4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E47F4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ради                                             Наталія ІВАНЮТА</w:t>
      </w:r>
    </w:p>
    <w:p w:rsidR="00FC16BB" w:rsidRDefault="00FC16BB" w:rsidP="00CE47F4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C16BB" w:rsidSect="005C7AF9">
      <w:pgSz w:w="16840" w:h="11907" w:orient="landscape" w:code="9"/>
      <w:pgMar w:top="1077" w:right="289" w:bottom="567" w:left="29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3B" w:rsidRDefault="00B02D3B">
      <w:pPr>
        <w:spacing w:after="0" w:line="240" w:lineRule="auto"/>
      </w:pPr>
      <w:r>
        <w:separator/>
      </w:r>
    </w:p>
  </w:endnote>
  <w:endnote w:type="continuationSeparator" w:id="0">
    <w:p w:rsidR="00B02D3B" w:rsidRDefault="00B0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3B" w:rsidRDefault="00B02D3B">
      <w:pPr>
        <w:spacing w:after="0" w:line="240" w:lineRule="auto"/>
      </w:pPr>
      <w:r>
        <w:separator/>
      </w:r>
    </w:p>
  </w:footnote>
  <w:footnote w:type="continuationSeparator" w:id="0">
    <w:p w:rsidR="00B02D3B" w:rsidRDefault="00B0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6BB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A95"/>
    <w:multiLevelType w:val="hybridMultilevel"/>
    <w:tmpl w:val="10B0AB52"/>
    <w:lvl w:ilvl="0" w:tplc="CDA8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71C1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4B41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240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0D77"/>
    <w:rsid w:val="00261F02"/>
    <w:rsid w:val="00261FB4"/>
    <w:rsid w:val="00262609"/>
    <w:rsid w:val="0026441C"/>
    <w:rsid w:val="00266A43"/>
    <w:rsid w:val="00267A08"/>
    <w:rsid w:val="00270A23"/>
    <w:rsid w:val="00271EDF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24445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2159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1788"/>
    <w:rsid w:val="00414244"/>
    <w:rsid w:val="00415777"/>
    <w:rsid w:val="0042029E"/>
    <w:rsid w:val="004255F6"/>
    <w:rsid w:val="004315E0"/>
    <w:rsid w:val="00432ED4"/>
    <w:rsid w:val="00434D84"/>
    <w:rsid w:val="00434F1A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1CAB"/>
    <w:rsid w:val="00476912"/>
    <w:rsid w:val="004807C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028"/>
    <w:rsid w:val="004C31C0"/>
    <w:rsid w:val="004C42C1"/>
    <w:rsid w:val="004C4721"/>
    <w:rsid w:val="004C5102"/>
    <w:rsid w:val="004C5AE7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071C6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1808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C7AF9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011C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544B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483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DDB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723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2C6E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373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39B3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007E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11F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2D3B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BE8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1AD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6BD"/>
    <w:rsid w:val="00CD28F3"/>
    <w:rsid w:val="00CD304B"/>
    <w:rsid w:val="00CD3EC2"/>
    <w:rsid w:val="00CD4915"/>
    <w:rsid w:val="00CD6380"/>
    <w:rsid w:val="00CD798A"/>
    <w:rsid w:val="00CE180B"/>
    <w:rsid w:val="00CE47F4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60FD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2AC3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AE7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54B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71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16BB"/>
    <w:rsid w:val="00FC34EE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25770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E8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0">
    <w:name w:val="Стандартный HTML Знак"/>
    <w:link w:val="HTML"/>
    <w:semiHidden/>
    <w:rsid w:val="00E81AE7"/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EDE8-B590-402A-9812-807E822B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750</cp:revision>
  <cp:lastPrinted>2023-03-27T08:04:00Z</cp:lastPrinted>
  <dcterms:created xsi:type="dcterms:W3CDTF">2007-01-01T04:26:00Z</dcterms:created>
  <dcterms:modified xsi:type="dcterms:W3CDTF">2023-03-30T12:24:00Z</dcterms:modified>
</cp:coreProperties>
</file>