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FF" w:rsidRPr="000E2E26" w:rsidRDefault="00C037FF" w:rsidP="00C0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FD" w:rsidRPr="000E2E26" w:rsidRDefault="00B77CFD" w:rsidP="00B77CFD">
      <w:pPr>
        <w:tabs>
          <w:tab w:val="left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43052CD" wp14:editId="4CE54323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26" w:rsidRPr="000E2E26" w:rsidRDefault="000E2E26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CFD" w:rsidRPr="000E2E26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КИЇВСЬКА ОБЛАСТЬ</w:t>
      </w:r>
    </w:p>
    <w:p w:rsidR="00B77CFD" w:rsidRPr="000E2E26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CFD" w:rsidRPr="000E2E26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ТЕТІЇВСЬКА МІСЬКА РАДА</w:t>
      </w:r>
    </w:p>
    <w:p w:rsidR="00B77CFD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E2E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ІІІ СКЛИКАННЯ</w:t>
      </w:r>
    </w:p>
    <w:p w:rsidR="000E2E26" w:rsidRDefault="000E2E26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7CFD" w:rsidRPr="00BA5E89" w:rsidRDefault="000E2E26" w:rsidP="00BA5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ВІСІМНАДЦЯТА СЕСІЯ</w:t>
      </w:r>
    </w:p>
    <w:p w:rsidR="00B77CFD" w:rsidRPr="000E2E26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 w:rsidRPr="000E2E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proofErr w:type="gramEnd"/>
      <w:r w:rsidRPr="000E2E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:rsidR="00BA5E89" w:rsidRDefault="00BA5E89" w:rsidP="00B77CFD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37FF" w:rsidRPr="00BA5E89" w:rsidRDefault="00BA5E89" w:rsidP="00BA5E89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28 </w:t>
      </w:r>
      <w:proofErr w:type="gramStart"/>
      <w:r w:rsidR="00B77CFD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лютого</w:t>
      </w:r>
      <w:proofErr w:type="gramEnd"/>
      <w:r w:rsidR="00B77CFD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2023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року</w:t>
      </w:r>
      <w:r w:rsidR="00B77CFD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№ </w:t>
      </w:r>
      <w:r w:rsidR="00E568A9" w:rsidRPr="00E568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820</w:t>
      </w:r>
      <w:r w:rsidR="000E2E26" w:rsidRPr="00BA5E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="000822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18</w:t>
      </w:r>
      <w:r w:rsidR="000822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="000822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B77CFD" w:rsidRPr="000E2E26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CFD" w:rsidRDefault="00C037FF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Положення про 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цивільного захисту, 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мобілізаційної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відділу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житлово-комунального господарства, 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надзвичайних ситуацій та цивільного 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захисту населення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виконавчого комітету </w:t>
      </w:r>
    </w:p>
    <w:p w:rsidR="00B77CFD" w:rsidRPr="00C037FF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</w:t>
      </w:r>
    </w:p>
    <w:p w:rsidR="00C037FF" w:rsidRPr="00C037FF" w:rsidRDefault="00C037FF" w:rsidP="00B77CFD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Відповідно до </w:t>
      </w:r>
      <w:r w:rsidR="00414FCD">
        <w:rPr>
          <w:rFonts w:ascii="Times New Roman" w:eastAsia="Times New Roman" w:hAnsi="Times New Roman" w:cs="Times New Roman"/>
          <w:bCs/>
          <w:sz w:val="28"/>
          <w:szCs w:val="28"/>
        </w:rPr>
        <w:t>рішення 17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сесії Тетіївської міської ради 8 скликання </w:t>
      </w:r>
      <w:r w:rsidR="00414FCD">
        <w:rPr>
          <w:rFonts w:ascii="Times New Roman" w:eastAsia="Times New Roman" w:hAnsi="Times New Roman" w:cs="Times New Roman"/>
          <w:bCs/>
          <w:sz w:val="28"/>
          <w:szCs w:val="28"/>
        </w:rPr>
        <w:t>№771-17-VIII від 20.1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2.2022 «Про затвердження структури виконавчих органів ради, загальної чисельності апарату ради </w:t>
      </w:r>
      <w:r w:rsidR="00414FCD">
        <w:rPr>
          <w:rFonts w:ascii="Times New Roman" w:eastAsia="Times New Roman" w:hAnsi="Times New Roman" w:cs="Times New Roman"/>
          <w:bCs/>
          <w:sz w:val="28"/>
          <w:szCs w:val="28"/>
        </w:rPr>
        <w:t>та її виконавчих органів на 2023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рік», Закону України «Про місцеве самоврядування в Україні», з метою вдосконалення роботи апарату виконавчого комітету міської ради, впорядкування функціональних напрямків діяльності, забезпечення ефективності роботи міської ради, </w:t>
      </w:r>
      <w:r w:rsidR="00414FCD" w:rsidRPr="00E358D2">
        <w:rPr>
          <w:rFonts w:ascii="Times New Roman" w:hAnsi="Times New Roman"/>
          <w:sz w:val="28"/>
          <w:szCs w:val="28"/>
        </w:rPr>
        <w:t>Тетіївська міська рада</w:t>
      </w:r>
    </w:p>
    <w:p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7FF" w:rsidRPr="00C037FF" w:rsidRDefault="00C037FF" w:rsidP="00C037FF">
      <w:pPr>
        <w:spacing w:before="1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037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В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И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Р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І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Ш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И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Л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А:</w:t>
      </w:r>
    </w:p>
    <w:p w:rsidR="009A7B15" w:rsidRPr="009A7B15" w:rsidRDefault="00C037FF" w:rsidP="009A7B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Затвердити Положення про </w:t>
      </w:r>
      <w:r w:rsidR="009A7B15" w:rsidRP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сектор з питань цивільного захисту, </w:t>
      </w:r>
    </w:p>
    <w:p w:rsidR="00C037FF" w:rsidRPr="00C037FF" w:rsidRDefault="009A7B15" w:rsidP="009A7B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>мобілізац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ійної, оборонної роботи відділу</w:t>
      </w: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житлово-комунального</w:t>
      </w: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господарства, </w:t>
      </w: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>надзв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ичайних ситуацій та цивільного захисту населення виконавчого комітету </w:t>
      </w: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Тетіївської міської ради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згідно з </w:t>
      </w:r>
      <w:r w:rsidR="00C037FF" w:rsidRPr="00C037FF">
        <w:rPr>
          <w:rFonts w:ascii="Times New Roman" w:eastAsia="Times New Roman" w:hAnsi="Times New Roman" w:cs="Times New Roman"/>
          <w:bCs/>
          <w:sz w:val="28"/>
          <w:szCs w:val="28"/>
        </w:rPr>
        <w:t>додатком</w:t>
      </w:r>
      <w:r w:rsidR="00C037FF" w:rsidRPr="00C037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037FF" w:rsidRPr="00C037FF" w:rsidRDefault="00C037FF" w:rsidP="00C037FF">
      <w:pPr>
        <w:widowControl w:val="0"/>
        <w:autoSpaceDE w:val="0"/>
        <w:autoSpaceDN w:val="0"/>
        <w:spacing w:before="10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7FF" w:rsidRPr="00C037FF" w:rsidRDefault="00E568A9" w:rsidP="00E568A9">
      <w:pPr>
        <w:widowControl w:val="0"/>
        <w:autoSpaceDE w:val="0"/>
        <w:autoSpaceDN w:val="0"/>
        <w:spacing w:before="1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даного</w:t>
      </w:r>
      <w:r w:rsidR="00C037FF" w:rsidRPr="00C037FF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постійну депутатську комісію з питань </w:t>
      </w:r>
      <w:r w:rsidRPr="00E568A9">
        <w:rPr>
          <w:rFonts w:ascii="Times New Roman" w:hAnsi="Times New Roman" w:cs="Times New Roman"/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Pr="00E568A9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E568A9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E568A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E568A9">
        <w:rPr>
          <w:rFonts w:ascii="Times New Roman" w:hAnsi="Times New Roman" w:cs="Times New Roman"/>
          <w:sz w:val="28"/>
          <w:szCs w:val="28"/>
        </w:rPr>
        <w:t xml:space="preserve"> (голова комісії – </w:t>
      </w:r>
      <w:proofErr w:type="spellStart"/>
      <w:r w:rsidRPr="00E568A9">
        <w:rPr>
          <w:rFonts w:ascii="Times New Roman" w:hAnsi="Times New Roman" w:cs="Times New Roman"/>
          <w:sz w:val="28"/>
          <w:szCs w:val="28"/>
        </w:rPr>
        <w:t>Фармагей</w:t>
      </w:r>
      <w:proofErr w:type="spellEnd"/>
      <w:r w:rsidRPr="00E568A9">
        <w:rPr>
          <w:rFonts w:ascii="Times New Roman" w:hAnsi="Times New Roman" w:cs="Times New Roman"/>
          <w:sz w:val="28"/>
          <w:szCs w:val="28"/>
        </w:rPr>
        <w:t xml:space="preserve"> В.В.)</w:t>
      </w:r>
      <w:r w:rsidRPr="00E568A9">
        <w:rPr>
          <w:rFonts w:ascii="Times New Roman" w:hAnsi="Times New Roman" w:cs="Times New Roman"/>
          <w:color w:val="252B33"/>
          <w:sz w:val="28"/>
          <w:szCs w:val="28"/>
        </w:rPr>
        <w:t>,</w:t>
      </w:r>
      <w:r>
        <w:rPr>
          <w:color w:val="252B3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та першого заступника </w:t>
      </w:r>
      <w:r w:rsidR="00C037FF" w:rsidRPr="00C037FF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proofErr w:type="spellStart"/>
      <w:r w:rsidR="00C037FF" w:rsidRPr="00C037FF"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 w:rsidR="00C037FF" w:rsidRPr="00C037FF">
        <w:rPr>
          <w:rFonts w:ascii="Times New Roman" w:hAnsi="Times New Roman" w:cs="Times New Roman"/>
          <w:sz w:val="28"/>
          <w:szCs w:val="28"/>
        </w:rPr>
        <w:t xml:space="preserve"> В.Й.</w:t>
      </w:r>
    </w:p>
    <w:p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 w:right="11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7FF" w:rsidRPr="00C037FF" w:rsidRDefault="00C037FF" w:rsidP="00E568A9">
      <w:pPr>
        <w:widowControl w:val="0"/>
        <w:autoSpaceDE w:val="0"/>
        <w:autoSpaceDN w:val="0"/>
        <w:spacing w:after="0" w:line="240" w:lineRule="auto"/>
        <w:ind w:right="11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5E89" w:rsidRPr="00E568A9" w:rsidRDefault="00E568A9" w:rsidP="00E568A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037FF" w:rsidRPr="00C037FF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CD" w:rsidRPr="0074310E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414FCD" w:rsidRPr="002B18D2">
        <w:rPr>
          <w:rFonts w:ascii="Times New Roman" w:hAnsi="Times New Roman"/>
          <w:sz w:val="28"/>
          <w:szCs w:val="28"/>
          <w:lang w:val="uk-UA"/>
        </w:rPr>
        <w:t xml:space="preserve"> голова           </w:t>
      </w:r>
      <w:r w:rsidR="00414FC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414FCD">
        <w:rPr>
          <w:rFonts w:ascii="Times New Roman" w:hAnsi="Times New Roman"/>
          <w:sz w:val="28"/>
          <w:szCs w:val="28"/>
          <w:lang w:val="uk-UA"/>
        </w:rPr>
        <w:tab/>
      </w:r>
      <w:r w:rsidR="00414FCD" w:rsidRPr="0074310E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BA5E89" w:rsidRDefault="00BA5E89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79DD" w:rsidRPr="00D179DD" w:rsidRDefault="00D179DD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Додаток</w:t>
      </w:r>
    </w:p>
    <w:p w:rsidR="00D179DD" w:rsidRPr="00D179DD" w:rsidRDefault="00D179DD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</w:t>
      </w:r>
      <w:r w:rsidR="000E2E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до рішення  вісімнадцятої</w:t>
      </w: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сесії </w:t>
      </w:r>
    </w:p>
    <w:p w:rsidR="00D179DD" w:rsidRPr="00D179DD" w:rsidRDefault="00D179DD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</w:t>
      </w:r>
      <w:r w:rsidR="000E2E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Тетіївської міської ради  </w:t>
      </w: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</w:t>
      </w:r>
    </w:p>
    <w:p w:rsidR="000E2E26" w:rsidRPr="00BA5E89" w:rsidRDefault="00D179DD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</w:t>
      </w:r>
      <w:r w:rsidR="000E2E26">
        <w:rPr>
          <w:rFonts w:ascii="Times New Roman" w:eastAsia="Calibri" w:hAnsi="Times New Roman" w:cs="Times New Roman"/>
          <w:sz w:val="28"/>
          <w:szCs w:val="28"/>
          <w:lang w:val="en-US" w:eastAsia="ru-RU" w:bidi="en-US"/>
        </w:rPr>
        <w:t>VIII</w:t>
      </w:r>
      <w:r w:rsidR="000E2E26" w:rsidRPr="00BA5E8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r w:rsidRPr="000E2E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скликання </w:t>
      </w:r>
    </w:p>
    <w:p w:rsidR="00D179DD" w:rsidRPr="000E2E26" w:rsidRDefault="000E2E26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 w:rsidRPr="00BA5E89"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</w:t>
      </w:r>
      <w:r w:rsidR="00BA5E89">
        <w:rPr>
          <w:rFonts w:ascii="Times New Roman" w:hAnsi="Times New Roman"/>
          <w:sz w:val="28"/>
          <w:szCs w:val="28"/>
          <w:lang w:bidi="en-US"/>
        </w:rPr>
        <w:t xml:space="preserve">                              28.</w:t>
      </w:r>
      <w:r w:rsidRPr="00BA5E89">
        <w:rPr>
          <w:rFonts w:ascii="Times New Roman" w:hAnsi="Times New Roman"/>
          <w:sz w:val="28"/>
          <w:szCs w:val="28"/>
          <w:lang w:bidi="en-US"/>
        </w:rPr>
        <w:t>02</w:t>
      </w:r>
      <w:r>
        <w:rPr>
          <w:rFonts w:ascii="Times New Roman" w:hAnsi="Times New Roman"/>
          <w:sz w:val="28"/>
          <w:szCs w:val="28"/>
          <w:lang w:bidi="en-US"/>
        </w:rPr>
        <w:t>.</w:t>
      </w:r>
      <w:r w:rsidRPr="00BA5E89">
        <w:rPr>
          <w:rFonts w:ascii="Times New Roman" w:hAnsi="Times New Roman"/>
          <w:sz w:val="28"/>
          <w:szCs w:val="28"/>
          <w:lang w:bidi="en-US"/>
        </w:rPr>
        <w:t>2</w:t>
      </w:r>
      <w:r w:rsidRPr="000E2E26">
        <w:rPr>
          <w:rFonts w:ascii="Times New Roman" w:hAnsi="Times New Roman"/>
          <w:sz w:val="28"/>
          <w:szCs w:val="28"/>
          <w:lang w:bidi="en-US"/>
        </w:rPr>
        <w:t>02</w:t>
      </w:r>
      <w:r w:rsidRPr="00BA5E89">
        <w:rPr>
          <w:rFonts w:ascii="Times New Roman" w:hAnsi="Times New Roman"/>
          <w:sz w:val="28"/>
          <w:szCs w:val="28"/>
          <w:lang w:bidi="en-US"/>
        </w:rPr>
        <w:t>3</w:t>
      </w:r>
      <w:r w:rsidR="00D179DD" w:rsidRPr="000E2E26">
        <w:rPr>
          <w:rFonts w:ascii="Times New Roman" w:hAnsi="Times New Roman"/>
          <w:sz w:val="28"/>
          <w:szCs w:val="28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№  </w:t>
      </w:r>
      <w:r w:rsidR="00E568A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820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-18</w:t>
      </w:r>
      <w:r w:rsidRPr="00BA5E8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 w:bidi="en-US"/>
        </w:rPr>
        <w:t>VIII</w:t>
      </w:r>
      <w:r w:rsidR="00D179DD" w:rsidRPr="000E2E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</w:p>
    <w:p w:rsidR="00D179DD" w:rsidRDefault="00D179DD" w:rsidP="00E56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79DD" w:rsidRDefault="00D179DD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7C18" w:rsidRPr="00C037FF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</w:p>
    <w:p w:rsidR="004D7C18" w:rsidRPr="00C037FF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сектор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мобілізаційної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</w:t>
      </w:r>
      <w:r w:rsidR="00C0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відділу житлово-комунального господарства, надзвичайних ситуацій та цивільного захисту населення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виконавчого комітету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</w:t>
      </w:r>
    </w:p>
    <w:p w:rsidR="004D7C18" w:rsidRPr="00C037FF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Загальні положення</w:t>
      </w:r>
    </w:p>
    <w:p w:rsidR="00B70D56" w:rsidRPr="009A7B15" w:rsidRDefault="00B70D56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18" w:rsidRPr="009A7B15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1.1. Сектор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77CFD" w:rsidRPr="00B77C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 житлово-комунального господарства, надзвичайних ситуацій та цивільного захисту населення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 (далі – Сектор ) є структурним підрозділом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ради, утворюється рішенням сесії міської ради відповідно до Закону України «Про місцеве самоврядування в Україні» і в межах відповідної адміністративно-територіальної одиниці забезпечує виконання покладених на сектор завдань.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1.2. Сектор у своїй діяльності керується Конституцією України, законами України, указами Президента України і постановами Верховної ради України, актами Кабінету Міністрів України, наказами та іншими нормативно-правовими документами Міністерства внутрішніх справ України, розпорядженнями голови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обласної державної адміністрації, рішеннями міської ради і виконавчого комітету, розпорядженнями міського голови, даним Положенням і іншими нормативними актами.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1.3. Сектор утримує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ться за рахунок коштів бюджету Тетіївської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1.4. Скорочена назва сектора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міської ради – сектор ЦЗ </w:t>
      </w:r>
      <w:r w:rsidR="00531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Основні завдання</w:t>
      </w:r>
    </w:p>
    <w:p w:rsidR="00B70D56" w:rsidRPr="004D7C18" w:rsidRDefault="00B70D56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 Основними завданнями 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сектора є забезпечення реалізації повноважень у галузі цивільного захисту населення і територій від надзвичайних ситуацій техногенного та природного характеру, оборонної, мобілізаційної роботи, що включає:</w:t>
      </w:r>
    </w:p>
    <w:p w:rsid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2.1.1. Реалізація на території громади державної політики з питань цивільного захисту, оборонної, мобілізаційної роботи.</w:t>
      </w:r>
    </w:p>
    <w:p w:rsidR="00B70D56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D56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D56" w:rsidRPr="004D7C18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D7C18" w:rsidRPr="008F71CF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2.1.2. Розроблення і здійснення самостійно або разом із відповідними органами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заходів щодо цивільного захисту, оборонно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ї, мобілізаційної роботи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D7C18" w:rsidRPr="004D7C18" w:rsidRDefault="005317A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2.1.3. Координація діяльності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сил </w:t>
      </w:r>
      <w:proofErr w:type="spellStart"/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71CF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підсистеми цивільного захисту </w:t>
      </w:r>
      <w:r w:rsid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громади щодо запобігання виникненню надзвичайних ситуацій та ліквідації їх наслідків.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2.1.4. Скликання та проведення засідань міської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 з питань техногенно-екологічної безпеки та надзвичайних ситуацій,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здій</w:t>
      </w:r>
      <w:r w:rsidR="008564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снення  контролю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виконанням її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рішень та організовувати методичне керівництво роботою об’єктових комісій з питань техногенно-екологічної безпеки та надзвичайних ситуацій.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2.1.5. Забезпечення готовності органів управління та сил цивільного захисту </w:t>
      </w:r>
      <w:proofErr w:type="spellStart"/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71CF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підсистеми цивільного захисту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громади.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2.1.6. Здійснення оповіщення керівного складу міської ради, органів управління, підприємств, установ та організацій територіальної громади, а також оповіщення та інформування населення у разі загрози або виникнення надзвичайних ситуацій.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2.1.7. Методичне керівництво щодо утворення та функціонування міських спеціалізованих служб цивільного захисту та формувань цивільного захисту та здійснює контроль за їх готовністю до дій за призначенням.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2.1.8. Організація проведення евакуації та підготовки районів для розміщення евакуйованого населення і його життєзабезпечення, також зберігання матеріальних і культурних цінностей.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2.1.9. Здійснення контролю та організації навчань з питань цивільного захисту, техногенної безпеки посадових осіб міської ради, суб’єктів господарювання, що належать до сфери їх управління, керівників та їх заступників, підготовку населення до дій у надзвичайних ситуаціях.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2.1.10.Виконання вимог законодавства із створення, використання, утримування фонду захисних споруд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2.1.11.Проведення роботи щодо створення, накопичення, збереження, розподілу матеріальних резервів для запобігання виникненню надзвичайних ситуацій і ліквідації їх наслідків.</w:t>
      </w:r>
    </w:p>
    <w:p w:rsidR="004D7C18" w:rsidRPr="008F71CF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2.1.12. Сприяння організації призову громадян на військову службу за призовом осіб офіцерського складу,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строкову військову та альтернативну (невійськову) службу, а також їх мобілізації, підготовці молоді до служби в Збройних Силах України, організації навчальних (перевірочних) та спеціальних військових зборів.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2.1.13. Забезпечення доведення до підприємств, установ та організацій незалежно від форм власності, а також населення наказу військового комісаріату про оголошення мобілізації.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2.1.14. Бронювання робочих місць для військовозобов’язаних на підприємствах, установах та організація відповідно до законодавства.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2.1.15. Організація та участь у здійсненні заходів, пов’язаних з мобілізаційною підготовкою та цивільним захистом, на відповідній території.</w:t>
      </w:r>
    </w:p>
    <w:p w:rsidR="00B70D56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D56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7C18" w:rsidRPr="00E568A9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2.1.16. Сприяння організації виробництва і поставкам у війська підприємствами та організаціями, що належать до комунальної власності, замовленої продукції, послуг, енергоресурсів.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2.1.17. Створення в установленому порядку комунальних аварійно-рятувальних служб.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2.1.18. Здійснення заходів щодо військово-патріотичного виховання населення.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2.1.19. Створення резервного фонду для ліквідації надзвичайних ситуацій техногенного та природного характеру.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 При здійсненні повноважень сектор зобов’язаний: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2.2.1. Забезпечити дотримання конституційних прав та свобод людини і громадянина, які закріплені в Конституції та законодавстві України.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2.2.2.Забезпечити виконання вимог діючого законодавства України щодо конфіденційності інформації відносно особи.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2.2.3. Не допускати у своїй діяльності порушення вимог антикорупційного законодавства.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B70D56" w:rsidRPr="00B70D56" w:rsidRDefault="004D7C18" w:rsidP="00B70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Функції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 Сектор відповідно до визначених повноважень виконує такі функції:</w:t>
      </w:r>
    </w:p>
    <w:p w:rsidR="004D7C18" w:rsidRPr="0085649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3.1.1. 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</w:t>
      </w:r>
      <w:r w:rsidR="008564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питань цивільного захисту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 здійснює контроль за їх реалізацією.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3.1.2. Здійснює контроль за дотриманням підприємствами, установами та організаціями правил, норм, стандартів у межах визначених повноважень.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3.1.3. Бере участь у підготовці пропозицій до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проєктів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 соціально-економічного та культурного розвитку територіальної громади.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3.1.4. Вносить пропозиції щодо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проєкту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бюджету.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3.1.5. Розробляє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рішень виконкому та сесії міської ради, у визначених законом випадках –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нормативно-правових акт</w:t>
      </w:r>
      <w:r w:rsidR="008564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ів з питань реалізації своїх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повноважень.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3.1.6. Готує самостійно або разом з іншими структурними підрозділами виконкому інформації та аналітичні матеріали для подання міському голові.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3.1.7. Готує ( бере участь у підготовці)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угод, договорів, меморандумів, протоколів робочих груп у межах своїх повноважень.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3.1.8.Опрацьовує запити і звернення народних депутатів України та депутатів відповідних місцевих рад.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3.1.9. Постійно інформує населення про стан здійснення визначених законом повноважень.</w:t>
      </w:r>
    </w:p>
    <w:p w:rsidR="004D7C18" w:rsidRPr="00571590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3.1.10. Здійснює прийом громадян з питань, що стосується цивільного захисту, мобілізаційної</w:t>
      </w:r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роботи.</w:t>
      </w:r>
      <w:bookmarkStart w:id="0" w:name="_GoBack"/>
      <w:bookmarkEnd w:id="0"/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3.1.11.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абезпечує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 межах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своїх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повноважень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реалізацію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державної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політики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стосовно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захисту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інформації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обмеженим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доступом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та захист персональних даних.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3.1.12. Здійснює функції постійно діючого органу управління цивільного захисту </w:t>
      </w:r>
      <w:proofErr w:type="spellStart"/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ланкою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громади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обласної територіальної підсистеми єдиної державної системи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3.1.13. Забезпечує підготовку, скликання та проведення засідань міської </w:t>
      </w:r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 з питань техногенно-екологічної безпеки і надзвичайних ситуацій, здійснює контроль за виконанням її рішень, здійснює функції робочого органу (секретаріату) такої комісії, організовує методичне керівництво роботою об’єктових комісій з питань техногенно-екологічної безпеки і надзвичайних ситуацій.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3.1.13. Організовує роботу спеціальної комісії з ліквідації надзвичайних ситуацій.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3.1.14. Забезпечує готовність органів управління та сил цивільного захисту </w:t>
      </w:r>
      <w:proofErr w:type="spellStart"/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громади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обласної територіальної підсистеми єдиної державної системи цивільного захисту до дій за призначенням;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3.1.15. Розробляє та подає на затвердження міському голові плани діяльності </w:t>
      </w:r>
      <w:proofErr w:type="spellStart"/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громади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обласної територіальної підсистеми єдиної державної системи цивільного захисту, інших планів у сфері цивільного захисту, здійснює контроль за їх виконанням.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3.1.16. Організовує та проводить моніторинг надзвичайних ситуацій, здійснює прогнозування імовірності їх виникнення та визначення показників ризику.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3.1.17. Забезпечує підтримання у постійній го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товності до застосування місцевої автоматизованої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системи централізованого оповіщення, її сталого функціонування у разі виникнення надзвичайних ситуацій, здійснення її модернізації та реконструкцію.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3.1.18. Здійснює оповіщення керівного складу міської ради, органів управління, підприємств, установ і організацій міської територіальної громади, а також оповіщення та інформування населення у разі загрози або виникнення надзвичайних ситуацій.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3.1.19. Здійснює методичне керівництво щодо утворення та функціонування спеціалізованих служб цивільного захисту та формувань цивільного захисту, здійснює контроль за їх готовністю до дій за призначенням.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3.1.20. Забезпечує надання методичної допомоги органам з евакуації щодо організації проведення евакуації та підготовки районів для розміщення евакуйованого населення і його життєзабезпечення, а також зберігання матеріальних і культурних цінностей.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3.1.21. Організовує навчання з питань цивільного захисту та техногенної безпеки посадових осіб міської ради, суб'єктів господарювання, що належать до сфери їх управління, керівників та їх заступників, підготовку населення до дій у надзвичайних ситуаціях.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3.1.22. Визначає потреби у навчанні керівного складу та фахівців, діяльність яких пов’язана з організацією і здійсненням заходів з питань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3.1.23. Здійснює контроль за проведенням практичної підготовки на підприємствах, в установах та організаціях шляхом узагальнення звітів про проведення спеціальних об'єктових навчань (тренувань) з питань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3.1.24. Забезпечує організацію та здійснює визначені законодавством заходи радіаційного, хімічного, біологічного захисту населення та інженерного захисту територій від наслідків надзвичайних ситуацій.</w:t>
      </w:r>
    </w:p>
    <w:p w:rsidR="004D7C18" w:rsidRPr="006636AB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3.1.25. Організовує роботу щодо завчасного накопичення і підтримання у постійній готовності засобів індиві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дуального захисту для населення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формувань цивільного захисту, а також приладів дозиметричного і хімічного контролю та розвідки;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3.1.26. Організовує виконання вимог законодавства із створення, використання, утримання фонду захисних споруд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3.1.27. Виконує повноваження міської ради щодо розгляду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проєктних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документацій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будівництво захисних споруд цивільного захисту та розділу щодо інженерно-технічних заходів цивільного захисту у складі містобудівної документації та будівництва фортифікаційних та оборонних споруд для оперативного обладнання території міської ради.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3.1.28. Організовує створення, накопичення, збереження, розподіл матеріальних резервів для запобігання виникненню надзвичайних ситуацій і ліквідації їх наслідків.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3.1.29. Підтримує у готовності пункт управління міської ради.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3.1.30. Розробляє та вживає заходів щодо забезпечення сталого функціонування суб'єктів господарювання, що належать до сфери управління, в особливий період.</w:t>
      </w:r>
    </w:p>
    <w:p w:rsidR="004D7C18" w:rsidRPr="006B7819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3.1.31. Планує, організовує і забезпечує мобілізаційну підготовку та мобілізацію на території відповідних населених пунктів</w:t>
      </w:r>
      <w:r w:rsidR="006B78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громади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3.1.32. Бере участь у формуванні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проєктів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основних показників мобілізаційного плану.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3.1.33.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Розробляє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довготермінові і річні програми мобілізаційної підготовки;</w:t>
      </w:r>
    </w:p>
    <w:p w:rsidR="004D7C18" w:rsidRPr="004D7C18" w:rsidRDefault="00ED48F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3.1.34. Забезпечу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є на території відповідних населених пунктів виконання мобілізаційних завдань (замовлень) підприємствами, установами і організаціями, які залучаються ними до виконання цих завдань (замовлень).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3.1.35. Здійснює під час оголошення мобілізації заходи щодо переведення підприємств, установ і організацій, які знаходяться на території відповідних населених пунктів, на роботу в умовах особливого періоду.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3.1.36. Доводить розпорядження про виконання мобілізаційних завдань (замовлень) до підприємств, установ і організацій, які знаходяться на території відповідних населених пунктів і залучаються до виконання мобілізаційних завдань (замовлень), та укладають з ними договори (контракти).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3.1.37. Керує та здійснює контроль за мобілізаційною підготовкою підприємств, установ і організацій, які залучаються ними до виконання мобілізаційних завдань (замовлень).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3.1.38. Здійснює контроль за створенням, зберіганням та обслуговуванням мобілізаційного резерву матеріально-технічних і сировинних ресурсів на підприємствах, в установах і організаціях, що перебувають у комунальній власності або залучаються ними до виконання мобілізаційних завдань (замовлень).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3.1.39. У разі ліквідації (реорганізації) підприємств, установ і організацій, що перебувають у комунальній власності і яким встановлено мобілізаційні завдання (замовлення) або які залучаються до їх виконання, здійснюють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заходи щодо передачі таких завдань (замовлень) іншим підприємствам, установам і організаціям, які знаходяться на території відповідних населених пунктів, у порядку, визначеному Кабінетом Міністрів України;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3.1.40.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Сприяє в організації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під час мобілізації в устан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овленому порядку своєчасного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оповіщення та прибуття громадян, які залучаються до виконання обов’язку щодо мобілізації у порядку, визначеному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proofErr w:type="spellStart"/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fldChar w:fldCharType="begin"/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instrText xml:space="preserve"> HYPERLINK "https://zakon.rada.gov.ua/laws/show/3543-12" \l "n407" </w:instrTex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fldChar w:fldCharType="separate"/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частинами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третьою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-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п’ятою</w:t>
      </w:r>
      <w:proofErr w:type="spellEnd"/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fldChar w:fldCharType="end"/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статті 22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Закону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1F2FE7" w:rsidRP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мобілізаційну підготовку та мобілізацію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техніки на збірні пункти та у військові частини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3.1.41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Забезпечує надання військовому комісаріату відомостей про реєстрацію, банкрутство (ліквідацію) підприємств, установ і організацій, що належать до сфери їх управління, згідно із законодавством.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3.1.42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Сприяє військовому комісаріату у їх роботі в мирний час та під час мобілізації.</w:t>
      </w:r>
    </w:p>
    <w:p w:rsidR="004D7C18" w:rsidRPr="003B6971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3.1.43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Одержують від органів виконавчої влади необхідну інформацію про характер мобілізаційних завдань (замовлень), встановлених підприємствам, установам і організаціям, які знаходяться на території відповідних населених пунктів, з метою планування раціонального використання людських і матеріальних ресурсів під час мобілізації та у воєнний час.</w:t>
      </w:r>
    </w:p>
    <w:p w:rsidR="004D7C18" w:rsidRPr="003B6971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3.1.44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Вирішують разом з органами виконавчої влади питання щодо виконання мобілізаційних завдань (замовлень) підприємствами, установами і організаціями, що перебувають у комунальній власності або залучаються ними до виконання цих завдань (замовлень), у разі втрати зв’язку із зазначеними підприємствами, установами і організаціями під час мобілізації та у воєнний час.</w:t>
      </w:r>
    </w:p>
    <w:p w:rsidR="004D7C18" w:rsidRPr="000E2E26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3.1.45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Забезпечує на території відповідних населених пунктів виконання законів України та інших нормативно-правових актів з питань мобілізаційної підготовки та мобілізації.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3.1.46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Вживає заходи щодо виконання завдань відповідно до Закону України «Про правовий режим надзвичайного стану».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3.1.47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Організовує та проводить в межах компетенції заходи щодо надання шефської допомоги військовим частинам Збройних Сил України, Національної гвардії України та Державної прикордонної служби України.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3.1.48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Сприяє в межах компетенції проведенню заходів щодо підготовки молоді до військової служби, проведенню призову громадян на строкову військову службу та відбору кандидатів на військову службу за контрактом.</w:t>
      </w:r>
    </w:p>
    <w:p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3.1.49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Бере участь у межах своїх повноважень в організації проведення аварійно-рятувальних та інших невідкладних робіт з ліквідації наслідків надзвичайних ситуацій.</w:t>
      </w:r>
    </w:p>
    <w:p w:rsidR="004D7C18" w:rsidRPr="00E568A9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3.1.50</w:t>
      </w:r>
      <w:r w:rsidR="004D7C18" w:rsidRPr="00E56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Здійснює інші передбачені законом повноваження.</w:t>
      </w:r>
    </w:p>
    <w:p w:rsidR="004D7C18" w:rsidRPr="00E568A9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Pr="00E568A9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8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IV. Права та обов’язки</w:t>
      </w:r>
    </w:p>
    <w:p w:rsidR="004D7C18" w:rsidRPr="00E568A9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 Сектор для здійснення повноважень та виконання завдань, що визначені має право:</w:t>
      </w:r>
    </w:p>
    <w:p w:rsid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6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4.1.1. Залучати спеціалістів інших структурних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підрозділів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ради, підприємств, установ, організацій (за погодженням з їхніми керівниками), об’єднань громадян для вирішення питань, що належать до компетенції сектору.</w:t>
      </w:r>
    </w:p>
    <w:p w:rsidR="00E568A9" w:rsidRDefault="00E568A9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568A9" w:rsidRPr="004D7C18" w:rsidRDefault="00E568A9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4.1.2. Одержувати в установленому законодавством порядку від інших структурних підрозділів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ради, місцевих органів виконавчої влади, підприємств, установ та організацій, незалежно від форм власності і підпорядкування інформацію, необхідну для виконання покладених на нього завдань.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4.1.3. Вносити в установленому порядку пропозиції щодо удосконалення роботи міської ради у сфері цивільного захисту, мобілізаційної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</w:t>
      </w:r>
      <w:r w:rsidR="003B69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скликати та проводити наради, навчання, семінари та конференції з питань, що належать до компетенції сектору.</w:t>
      </w:r>
    </w:p>
    <w:p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4.1.4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Здійснювати повноваження міської ради щодо перевірки стану додержання Конституції України та законів України, інших актів законодавства з питань що належать до компетенції сектору.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</w:t>
      </w:r>
      <w:r w:rsidR="003B69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Порушувати клопотання щодо залучення до здійснення заходів, пов’язаних із запобіганням виникненню надзвичайних ситуацій та їх ліквідацією, сил </w:t>
      </w:r>
      <w:proofErr w:type="spellStart"/>
      <w:r w:rsidR="003B69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територіальної громади територіальної підсистеми єдиної державної системи цивільного захисту згідно з відповідними планами взаємодії, а також окремих спеціалістів, фахівців інших структурних підрозділів міської ради, підприємств, установ та організацій (за погодженням з їх керівниками), представників громадських об’єднань.</w:t>
      </w:r>
    </w:p>
    <w:p w:rsidR="004D7C18" w:rsidRPr="00101D5E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4.1.6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Надавати методичну допомогу іншим структурним підрозділам міської ради, підприємствам, установам та організаціям незалежно від форм власності з питань цивільного захисту, мобілізаційної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роботи.</w:t>
      </w:r>
    </w:p>
    <w:p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4.1.7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Брати участь у розгляді питань цивільного захисту, мобілізаційної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роботи, пов’язаних з діяльністю органів управління і сил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територіальної громади територіальної підсистеми єдиної державної системи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Організація роботи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5.1. Сектор в установленому законодавством порядку та в межах повноважень взаємодіє з іншими підрозділами міської ради, виконавчим комітетом, територіальними органами міністерств, інших центральних органів виконавчої влади, а також підприємствами, установами, організаціями, об'єднаннями громадян, розташованими на відповідній території,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5.2. Сектор очолює завідувач, який призначається на посаду і звільняється з посади головою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 в установленому законодавством порядку.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 Завідувач сектору: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5.3.1. здійснює керівництво сектором,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5.3.2. затверджує посадові інструкції працівників сектору та розподіляє обов’язки між ними;</w:t>
      </w:r>
    </w:p>
    <w:p w:rsidR="00E568A9" w:rsidRPr="004D7C18" w:rsidRDefault="00E568A9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5.3.3. планує роботу сектору, вносить пропозиції щодо формування планів роботи міської ради;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5.3.4. вживає заходів щодо удосконалення організації та підвищення ефективності роботи сектору;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5.3.5. звітує перед міським головою про виконання покладених на сектор завдань та затверджених планів роботи;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5.3.6. вносить пропозиції щодо розгляду на засіданнях виконкому та сесіях міської ради питань, що належать до компетенції сектору, та розробляє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відповідних рішень;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5.3.7.представляє інтереси сектору у взаємовідносинах з іншими структурними підрозділами міської ради, іншими центральними органами виконавчої влади, підприємствами, установами та організаціями – за дорученням міського голови;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5.3.8. проводить особистий прийом громадян з питань, що належать до повноважень сектору;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5.3.9. забезпечує дотримання працівниками сектору правил внутрішнього трудового розпорядку та виконавської дисципліни;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5.3.10. здійснює інші повноваження, визначені законом.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Зміни та доповнення до </w:t>
      </w:r>
      <w:r w:rsidRPr="004D7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</w:p>
    <w:p w:rsidR="004D7C18" w:rsidRPr="00082237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6.1. Зміни та доповнення до Положення вносяться за рішенням сесії </w:t>
      </w:r>
      <w:r w:rsidR="001A0D0B" w:rsidRPr="0008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08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ради.</w:t>
      </w:r>
    </w:p>
    <w:p w:rsidR="004D7C18" w:rsidRPr="00082237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6.2. Ліквідація або реорганізація сектору здійснюється відповідно до вимог чинного законодавства України.</w:t>
      </w:r>
    </w:p>
    <w:p w:rsidR="00D179DD" w:rsidRPr="00082237" w:rsidRDefault="00D179DD">
      <w:pPr>
        <w:rPr>
          <w:lang w:val="ru-RU"/>
        </w:rPr>
      </w:pPr>
    </w:p>
    <w:p w:rsidR="00D179DD" w:rsidRDefault="00D179DD">
      <w:pPr>
        <w:rPr>
          <w:lang w:val="ru-RU"/>
        </w:rPr>
      </w:pPr>
    </w:p>
    <w:p w:rsidR="00D179DD" w:rsidRPr="004D7C18" w:rsidRDefault="00E568A9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79DD" w:rsidRPr="00A61CCE">
        <w:rPr>
          <w:rFonts w:ascii="Times New Roman" w:eastAsia="Times New Roman" w:hAnsi="Times New Roman" w:cs="Times New Roman"/>
          <w:sz w:val="28"/>
          <w:szCs w:val="28"/>
        </w:rPr>
        <w:t xml:space="preserve">Секретар міської ради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179DD" w:rsidRPr="00A61CCE">
        <w:rPr>
          <w:rFonts w:ascii="Times New Roman" w:eastAsia="Times New Roman" w:hAnsi="Times New Roman" w:cs="Times New Roman"/>
          <w:sz w:val="28"/>
          <w:szCs w:val="28"/>
        </w:rPr>
        <w:t xml:space="preserve">  Наталія ІВАНЮТА</w:t>
      </w:r>
    </w:p>
    <w:sectPr w:rsidR="00D179DD" w:rsidRPr="004D7C18" w:rsidSect="000E2E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A02"/>
    <w:multiLevelType w:val="hybridMultilevel"/>
    <w:tmpl w:val="855CA71A"/>
    <w:lvl w:ilvl="0" w:tplc="9E68908A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8"/>
    <w:rsid w:val="00082237"/>
    <w:rsid w:val="000E2E26"/>
    <w:rsid w:val="00101D5E"/>
    <w:rsid w:val="001A0D0B"/>
    <w:rsid w:val="001F2FE7"/>
    <w:rsid w:val="003746DC"/>
    <w:rsid w:val="003B6971"/>
    <w:rsid w:val="00414FCD"/>
    <w:rsid w:val="004D7C18"/>
    <w:rsid w:val="005317A4"/>
    <w:rsid w:val="00571590"/>
    <w:rsid w:val="005D45F2"/>
    <w:rsid w:val="006636AB"/>
    <w:rsid w:val="006B7819"/>
    <w:rsid w:val="006F6373"/>
    <w:rsid w:val="00856498"/>
    <w:rsid w:val="008A0939"/>
    <w:rsid w:val="008F71CF"/>
    <w:rsid w:val="009A7B15"/>
    <w:rsid w:val="009E306E"/>
    <w:rsid w:val="00B70D56"/>
    <w:rsid w:val="00B77CFD"/>
    <w:rsid w:val="00BA5E89"/>
    <w:rsid w:val="00C037FF"/>
    <w:rsid w:val="00D179DD"/>
    <w:rsid w:val="00E52808"/>
    <w:rsid w:val="00E568A9"/>
    <w:rsid w:val="00E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F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14FCD"/>
    <w:pPr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F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14FCD"/>
    <w:pPr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2924-E504-48BC-844D-170692B2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14145</Words>
  <Characters>8063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Таня</cp:lastModifiedBy>
  <cp:revision>13</cp:revision>
  <cp:lastPrinted>2023-03-02T07:29:00Z</cp:lastPrinted>
  <dcterms:created xsi:type="dcterms:W3CDTF">2023-01-31T15:00:00Z</dcterms:created>
  <dcterms:modified xsi:type="dcterms:W3CDTF">2023-03-02T07:31:00Z</dcterms:modified>
</cp:coreProperties>
</file>