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1D" w:rsidRPr="00B2551D" w:rsidRDefault="00B2551D" w:rsidP="00B2551D">
      <w:pPr>
        <w:tabs>
          <w:tab w:val="left" w:pos="6732"/>
        </w:tabs>
        <w:spacing w:after="0" w:line="240" w:lineRule="auto"/>
        <w:jc w:val="center"/>
        <w:rPr>
          <w:rFonts w:ascii="Times New Roman" w:eastAsia="Times New Roman" w:hAnsi="Times New Roman" w:cs="Times New Roman"/>
          <w:b/>
          <w:caps/>
          <w:sz w:val="20"/>
          <w:szCs w:val="28"/>
        </w:rPr>
      </w:pPr>
      <w:r>
        <w:rPr>
          <w:rFonts w:ascii="Times New Roman" w:eastAsia="Times New Roman" w:hAnsi="Times New Roman" w:cs="Times New Roman"/>
          <w:noProof/>
          <w:sz w:val="20"/>
          <w:szCs w:val="20"/>
        </w:rPr>
        <w:drawing>
          <wp:inline distT="0" distB="0" distL="0" distR="0">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B2551D" w:rsidRPr="00B2551D" w:rsidRDefault="00B2551D" w:rsidP="00B2551D">
      <w:pPr>
        <w:widowControl w:val="0"/>
        <w:autoSpaceDE w:val="0"/>
        <w:autoSpaceDN w:val="0"/>
        <w:spacing w:after="0" w:line="240" w:lineRule="auto"/>
        <w:jc w:val="center"/>
        <w:rPr>
          <w:rFonts w:ascii="Times New Roman" w:eastAsia="Times New Roman" w:hAnsi="Times New Roman" w:cs="Times New Roman"/>
          <w:sz w:val="32"/>
          <w:szCs w:val="32"/>
        </w:rPr>
      </w:pPr>
      <w:r w:rsidRPr="00B2551D">
        <w:rPr>
          <w:rFonts w:ascii="Times New Roman" w:eastAsia="Times New Roman" w:hAnsi="Times New Roman" w:cs="Times New Roman"/>
          <w:sz w:val="32"/>
          <w:szCs w:val="32"/>
        </w:rPr>
        <w:t>КИЇВСЬКА ОБЛАСТЬ</w:t>
      </w:r>
    </w:p>
    <w:p w:rsidR="00B2551D" w:rsidRPr="00B2551D" w:rsidRDefault="00B2551D" w:rsidP="00B2551D">
      <w:pPr>
        <w:widowControl w:val="0"/>
        <w:autoSpaceDE w:val="0"/>
        <w:autoSpaceDN w:val="0"/>
        <w:spacing w:after="0" w:line="240" w:lineRule="auto"/>
        <w:jc w:val="center"/>
        <w:rPr>
          <w:rFonts w:ascii="Times New Roman" w:eastAsia="Times New Roman" w:hAnsi="Times New Roman" w:cs="Times New Roman"/>
          <w:sz w:val="32"/>
          <w:szCs w:val="32"/>
        </w:rPr>
      </w:pPr>
    </w:p>
    <w:p w:rsidR="00B2551D" w:rsidRPr="00B2551D" w:rsidRDefault="00B2551D" w:rsidP="00B2551D">
      <w:pPr>
        <w:widowControl w:val="0"/>
        <w:autoSpaceDE w:val="0"/>
        <w:autoSpaceDN w:val="0"/>
        <w:spacing w:after="0" w:line="240" w:lineRule="auto"/>
        <w:jc w:val="center"/>
        <w:rPr>
          <w:rFonts w:ascii="Times New Roman" w:eastAsia="Times New Roman" w:hAnsi="Times New Roman" w:cs="Times New Roman"/>
          <w:b/>
          <w:sz w:val="32"/>
          <w:szCs w:val="32"/>
        </w:rPr>
      </w:pPr>
      <w:r w:rsidRPr="00B2551D">
        <w:rPr>
          <w:rFonts w:ascii="Times New Roman" w:eastAsia="Times New Roman" w:hAnsi="Times New Roman" w:cs="Times New Roman"/>
          <w:b/>
          <w:sz w:val="32"/>
          <w:szCs w:val="32"/>
        </w:rPr>
        <w:t>ТЕТІЇВСЬКА МІСЬКА РАДА</w:t>
      </w:r>
    </w:p>
    <w:p w:rsidR="00B2551D" w:rsidRDefault="00B2551D" w:rsidP="00B2551D">
      <w:pPr>
        <w:widowControl w:val="0"/>
        <w:autoSpaceDE w:val="0"/>
        <w:autoSpaceDN w:val="0"/>
        <w:spacing w:after="0" w:line="240" w:lineRule="auto"/>
        <w:jc w:val="center"/>
        <w:rPr>
          <w:rFonts w:ascii="Times New Roman" w:eastAsia="Times New Roman" w:hAnsi="Times New Roman" w:cs="Times New Roman"/>
          <w:b/>
          <w:sz w:val="28"/>
          <w:szCs w:val="28"/>
        </w:rPr>
      </w:pPr>
      <w:r w:rsidRPr="00B2551D">
        <w:rPr>
          <w:rFonts w:ascii="Times New Roman" w:eastAsia="Times New Roman" w:hAnsi="Times New Roman" w:cs="Times New Roman"/>
          <w:b/>
          <w:sz w:val="28"/>
          <w:szCs w:val="28"/>
          <w:lang w:val="en-US"/>
        </w:rPr>
        <w:t>V</w:t>
      </w:r>
      <w:r w:rsidRPr="00B2551D">
        <w:rPr>
          <w:rFonts w:ascii="Times New Roman" w:eastAsia="Times New Roman" w:hAnsi="Times New Roman" w:cs="Times New Roman"/>
          <w:b/>
          <w:sz w:val="28"/>
          <w:szCs w:val="28"/>
        </w:rPr>
        <w:t>ІІІ СКЛИКАННЯ</w:t>
      </w:r>
    </w:p>
    <w:p w:rsidR="00DB237D" w:rsidRPr="00B2551D" w:rsidRDefault="00DB237D" w:rsidP="00B2551D">
      <w:pPr>
        <w:widowControl w:val="0"/>
        <w:autoSpaceDE w:val="0"/>
        <w:autoSpaceDN w:val="0"/>
        <w:spacing w:after="0" w:line="240" w:lineRule="auto"/>
        <w:jc w:val="center"/>
        <w:rPr>
          <w:rFonts w:ascii="Times New Roman" w:eastAsia="Times New Roman" w:hAnsi="Times New Roman" w:cs="Times New Roman"/>
          <w:b/>
          <w:sz w:val="28"/>
          <w:szCs w:val="28"/>
        </w:rPr>
      </w:pPr>
    </w:p>
    <w:p w:rsidR="00B2551D" w:rsidRPr="00DB237D" w:rsidRDefault="00DB237D" w:rsidP="00B2551D">
      <w:pPr>
        <w:widowControl w:val="0"/>
        <w:autoSpaceDE w:val="0"/>
        <w:autoSpaceDN w:val="0"/>
        <w:spacing w:after="0" w:line="240" w:lineRule="auto"/>
        <w:jc w:val="center"/>
        <w:rPr>
          <w:rFonts w:ascii="Times New Roman" w:eastAsia="Times New Roman" w:hAnsi="Times New Roman" w:cs="Times New Roman"/>
          <w:b/>
          <w:sz w:val="28"/>
          <w:szCs w:val="28"/>
          <w:lang w:val="uk-UA"/>
        </w:rPr>
      </w:pPr>
      <w:r w:rsidRPr="00DB237D">
        <w:rPr>
          <w:rFonts w:ascii="Times New Roman" w:eastAsia="Times New Roman" w:hAnsi="Times New Roman" w:cs="Times New Roman"/>
          <w:b/>
          <w:sz w:val="28"/>
          <w:szCs w:val="28"/>
          <w:lang w:val="uk-UA"/>
        </w:rPr>
        <w:t>СІМНАДЦЯТА СЕСІЯ</w:t>
      </w:r>
    </w:p>
    <w:p w:rsidR="00B2551D" w:rsidRDefault="00B2551D" w:rsidP="00B2551D">
      <w:pPr>
        <w:widowControl w:val="0"/>
        <w:autoSpaceDE w:val="0"/>
        <w:autoSpaceDN w:val="0"/>
        <w:spacing w:after="0" w:line="240" w:lineRule="auto"/>
        <w:jc w:val="center"/>
        <w:rPr>
          <w:rFonts w:ascii="Times New Roman" w:eastAsia="Times New Roman" w:hAnsi="Times New Roman" w:cs="Times New Roman"/>
          <w:b/>
          <w:bCs/>
          <w:sz w:val="32"/>
          <w:szCs w:val="32"/>
        </w:rPr>
      </w:pPr>
      <w:r w:rsidRPr="00B2551D">
        <w:rPr>
          <w:rFonts w:ascii="Times New Roman" w:eastAsia="Times New Roman" w:hAnsi="Times New Roman" w:cs="Times New Roman"/>
          <w:b/>
          <w:bCs/>
          <w:sz w:val="32"/>
          <w:szCs w:val="32"/>
        </w:rPr>
        <w:t xml:space="preserve">ПРОЄКТ Р І Ш Е Н </w:t>
      </w:r>
      <w:proofErr w:type="spellStart"/>
      <w:r w:rsidRPr="00B2551D">
        <w:rPr>
          <w:rFonts w:ascii="Times New Roman" w:eastAsia="Times New Roman" w:hAnsi="Times New Roman" w:cs="Times New Roman"/>
          <w:b/>
          <w:bCs/>
          <w:sz w:val="32"/>
          <w:szCs w:val="32"/>
        </w:rPr>
        <w:t>Н</w:t>
      </w:r>
      <w:proofErr w:type="spellEnd"/>
      <w:r w:rsidRPr="00B2551D">
        <w:rPr>
          <w:rFonts w:ascii="Times New Roman" w:eastAsia="Times New Roman" w:hAnsi="Times New Roman" w:cs="Times New Roman"/>
          <w:b/>
          <w:bCs/>
          <w:sz w:val="32"/>
          <w:szCs w:val="32"/>
        </w:rPr>
        <w:t xml:space="preserve"> Я</w:t>
      </w:r>
    </w:p>
    <w:p w:rsidR="00DB237D" w:rsidRPr="00B2551D" w:rsidRDefault="00DB237D" w:rsidP="00B2551D">
      <w:pPr>
        <w:widowControl w:val="0"/>
        <w:autoSpaceDE w:val="0"/>
        <w:autoSpaceDN w:val="0"/>
        <w:spacing w:after="0" w:line="240" w:lineRule="auto"/>
        <w:jc w:val="center"/>
        <w:rPr>
          <w:rFonts w:ascii="Times New Roman" w:eastAsia="Times New Roman" w:hAnsi="Times New Roman" w:cs="Times New Roman"/>
          <w:b/>
          <w:bCs/>
          <w:sz w:val="32"/>
          <w:szCs w:val="32"/>
        </w:rPr>
      </w:pPr>
    </w:p>
    <w:p w:rsidR="00B2551D" w:rsidRPr="00B2551D" w:rsidRDefault="00DB237D" w:rsidP="00DB237D">
      <w:pPr>
        <w:widowControl w:val="0"/>
        <w:autoSpaceDE w:val="0"/>
        <w:autoSpaceDN w:val="0"/>
        <w:spacing w:after="0" w:line="240" w:lineRule="auto"/>
        <w:rPr>
          <w:rFonts w:ascii="Times New Roman" w:eastAsia="Times New Roman" w:hAnsi="Times New Roman" w:cs="Times New Roman"/>
          <w:sz w:val="32"/>
          <w:szCs w:val="32"/>
        </w:rPr>
      </w:pPr>
      <w:r w:rsidRPr="00DB237D">
        <w:rPr>
          <w:rFonts w:ascii="Times New Roman" w:eastAsia="Times New Roman" w:hAnsi="Times New Roman" w:cs="Times New Roman"/>
          <w:b/>
          <w:sz w:val="32"/>
          <w:szCs w:val="32"/>
          <w:lang w:val="uk-UA"/>
        </w:rPr>
        <w:t>__</w:t>
      </w:r>
      <w:r w:rsidR="00E44338" w:rsidRPr="00DB237D">
        <w:rPr>
          <w:rFonts w:ascii="Times New Roman" w:eastAsia="Times New Roman" w:hAnsi="Times New Roman" w:cs="Times New Roman"/>
          <w:b/>
          <w:sz w:val="28"/>
          <w:szCs w:val="28"/>
        </w:rPr>
        <w:t xml:space="preserve"> </w:t>
      </w:r>
      <w:proofErr w:type="spellStart"/>
      <w:r w:rsidR="001B38FF" w:rsidRPr="00DB237D">
        <w:rPr>
          <w:rFonts w:ascii="Times New Roman" w:eastAsia="Times New Roman" w:hAnsi="Times New Roman" w:cs="Times New Roman"/>
          <w:b/>
          <w:sz w:val="28"/>
          <w:szCs w:val="28"/>
        </w:rPr>
        <w:t>грудня</w:t>
      </w:r>
      <w:proofErr w:type="spellEnd"/>
      <w:r w:rsidRPr="00DB237D">
        <w:rPr>
          <w:rFonts w:ascii="Times New Roman" w:eastAsia="Times New Roman" w:hAnsi="Times New Roman" w:cs="Times New Roman"/>
          <w:b/>
          <w:sz w:val="28"/>
          <w:szCs w:val="28"/>
        </w:rPr>
        <w:t xml:space="preserve"> 2022 року</w:t>
      </w:r>
      <w:r w:rsidR="00B2551D" w:rsidRPr="00DB237D">
        <w:rPr>
          <w:rFonts w:ascii="Times New Roman" w:eastAsia="Times New Roman" w:hAnsi="Times New Roman" w:cs="Times New Roman"/>
          <w:b/>
          <w:sz w:val="28"/>
          <w:szCs w:val="28"/>
        </w:rPr>
        <w:t xml:space="preserve">  </w:t>
      </w:r>
      <w:r w:rsidR="00B2551D" w:rsidRPr="00DB237D">
        <w:rPr>
          <w:rFonts w:ascii="Times New Roman" w:eastAsia="Times New Roman" w:hAnsi="Times New Roman" w:cs="Times New Roman"/>
          <w:b/>
          <w:sz w:val="28"/>
          <w:szCs w:val="20"/>
        </w:rPr>
        <w:t xml:space="preserve">                                </w:t>
      </w:r>
      <w:r w:rsidRPr="00DB237D">
        <w:rPr>
          <w:rFonts w:ascii="Times New Roman" w:eastAsia="Times New Roman" w:hAnsi="Times New Roman" w:cs="Times New Roman"/>
          <w:b/>
          <w:sz w:val="28"/>
          <w:szCs w:val="20"/>
          <w:lang w:val="uk-UA"/>
        </w:rPr>
        <w:t xml:space="preserve">        </w:t>
      </w:r>
      <w:r>
        <w:rPr>
          <w:rFonts w:ascii="Times New Roman" w:eastAsia="Times New Roman" w:hAnsi="Times New Roman" w:cs="Times New Roman"/>
          <w:b/>
          <w:sz w:val="28"/>
          <w:szCs w:val="20"/>
          <w:lang w:val="uk-UA"/>
        </w:rPr>
        <w:t xml:space="preserve">                          </w:t>
      </w:r>
      <w:r w:rsidRPr="00DB237D">
        <w:rPr>
          <w:rFonts w:ascii="Times New Roman" w:eastAsia="Times New Roman" w:hAnsi="Times New Roman" w:cs="Times New Roman"/>
          <w:b/>
          <w:sz w:val="28"/>
          <w:szCs w:val="20"/>
          <w:lang w:val="uk-UA"/>
        </w:rPr>
        <w:t xml:space="preserve"> </w:t>
      </w:r>
      <w:r w:rsidRPr="00DB237D">
        <w:rPr>
          <w:rFonts w:ascii="Times New Roman" w:eastAsia="Times New Roman" w:hAnsi="Times New Roman" w:cs="Times New Roman"/>
          <w:b/>
          <w:sz w:val="28"/>
          <w:szCs w:val="28"/>
          <w:lang w:val="uk-UA" w:eastAsia="en-US"/>
        </w:rPr>
        <w:t xml:space="preserve">№     - 17 – </w:t>
      </w:r>
      <w:r w:rsidRPr="00DB237D">
        <w:rPr>
          <w:rFonts w:ascii="Times New Roman" w:eastAsia="Times New Roman" w:hAnsi="Times New Roman" w:cs="Times New Roman"/>
          <w:b/>
          <w:sz w:val="28"/>
          <w:szCs w:val="28"/>
          <w:lang w:val="en-US" w:eastAsia="en-US"/>
        </w:rPr>
        <w:t>V</w:t>
      </w:r>
      <w:r w:rsidRPr="00DB237D">
        <w:rPr>
          <w:rFonts w:ascii="Times New Roman" w:eastAsia="Times New Roman" w:hAnsi="Times New Roman" w:cs="Times New Roman"/>
          <w:b/>
          <w:sz w:val="28"/>
          <w:szCs w:val="28"/>
          <w:lang w:val="uk-UA" w:eastAsia="en-US"/>
        </w:rPr>
        <w:t>ІІІ</w:t>
      </w:r>
      <w:r w:rsidR="00B2551D" w:rsidRPr="00B2551D">
        <w:rPr>
          <w:rFonts w:ascii="Times New Roman" w:eastAsia="Times New Roman" w:hAnsi="Times New Roman" w:cs="Times New Roman"/>
          <w:color w:val="FF0000"/>
          <w:sz w:val="32"/>
          <w:szCs w:val="32"/>
        </w:rPr>
        <w:br/>
      </w:r>
    </w:p>
    <w:p w:rsidR="00E358D2" w:rsidRPr="00DB237D" w:rsidRDefault="00E358D2" w:rsidP="00DB237D">
      <w:pPr>
        <w:spacing w:after="0" w:line="240" w:lineRule="auto"/>
        <w:ind w:right="3775"/>
        <w:rPr>
          <w:rFonts w:ascii="Times New Roman" w:hAnsi="Times New Roman"/>
          <w:b/>
          <w:sz w:val="28"/>
          <w:szCs w:val="28"/>
        </w:rPr>
      </w:pPr>
      <w:r w:rsidRPr="00DB237D">
        <w:rPr>
          <w:rFonts w:ascii="Times New Roman" w:hAnsi="Times New Roman"/>
          <w:b/>
          <w:sz w:val="28"/>
          <w:szCs w:val="28"/>
        </w:rPr>
        <w:t>Про затвердження Програми сприяння діяльності Другого відділу Білоцерківського районного територіального центру комплектування та соціальної підтримки на 2023 рік</w:t>
      </w:r>
    </w:p>
    <w:p w:rsidR="00B6303F" w:rsidRPr="00DB237D" w:rsidRDefault="00E9511B" w:rsidP="00DB237D">
      <w:pPr>
        <w:shd w:val="clear" w:color="auto" w:fill="FFFFFF"/>
        <w:spacing w:after="0" w:line="240" w:lineRule="auto"/>
        <w:textAlignment w:val="top"/>
        <w:rPr>
          <w:rFonts w:ascii="conv_rubik-regular" w:eastAsia="Times New Roman" w:hAnsi="conv_rubik-regular" w:cs="Times New Roman"/>
          <w:b/>
          <w:color w:val="252B33"/>
          <w:sz w:val="21"/>
          <w:szCs w:val="21"/>
        </w:rPr>
      </w:pPr>
      <w:hyperlink r:id="rId6" w:history="1">
        <w:r w:rsidR="00B6303F" w:rsidRPr="00DB237D">
          <w:rPr>
            <w:rFonts w:ascii="conv_rubik-regular" w:eastAsia="Times New Roman" w:hAnsi="conv_rubik-regular" w:cs="Times New Roman"/>
            <w:b/>
            <w:color w:val="428BCA"/>
            <w:sz w:val="2"/>
            <w:szCs w:val="2"/>
            <w:shd w:val="clear" w:color="auto" w:fill="F0F2F6"/>
          </w:rPr>
          <w:t>Завантажити</w:t>
        </w:r>
      </w:hyperlink>
    </w:p>
    <w:p w:rsidR="00B6303F" w:rsidRPr="00DB237D" w:rsidRDefault="00B6303F" w:rsidP="00DB237D">
      <w:pPr>
        <w:shd w:val="clear" w:color="auto" w:fill="FFFFFF"/>
        <w:spacing w:after="150" w:line="240" w:lineRule="auto"/>
        <w:rPr>
          <w:rFonts w:ascii="conv_rubik-regular" w:eastAsia="Times New Roman" w:hAnsi="conv_rubik-regular" w:cs="Times New Roman"/>
          <w:b/>
          <w:color w:val="252B33"/>
          <w:sz w:val="21"/>
          <w:szCs w:val="21"/>
        </w:rPr>
      </w:pPr>
      <w:r w:rsidRPr="00DB237D">
        <w:rPr>
          <w:rFonts w:ascii="conv_rubik-regular" w:eastAsia="Times New Roman" w:hAnsi="conv_rubik-regular" w:cs="Times New Roman"/>
          <w:b/>
          <w:color w:val="252B33"/>
          <w:sz w:val="21"/>
          <w:szCs w:val="21"/>
        </w:rPr>
        <w:t>  </w:t>
      </w:r>
    </w:p>
    <w:p w:rsidR="00E358D2" w:rsidRPr="00E358D2" w:rsidRDefault="00E358D2" w:rsidP="00E358D2">
      <w:pPr>
        <w:shd w:val="clear" w:color="auto" w:fill="FFFFFF"/>
        <w:spacing w:after="150" w:line="240" w:lineRule="auto"/>
        <w:jc w:val="both"/>
        <w:rPr>
          <w:rFonts w:ascii="Times New Roman" w:hAnsi="Times New Roman"/>
          <w:sz w:val="28"/>
          <w:szCs w:val="28"/>
        </w:rPr>
      </w:pPr>
      <w:r w:rsidRPr="00E358D2">
        <w:rPr>
          <w:rFonts w:ascii="Times New Roman" w:hAnsi="Times New Roman"/>
          <w:sz w:val="28"/>
          <w:szCs w:val="28"/>
        </w:rPr>
        <w:t>Відповідно до частини 2 статті 22, частини 2 статті 85, пункту 21 частини 1 статті 91 Бюджетного кодексу України, підпункту 2 пункту «а» частини 1 статті 38 Закону України «Про місцеве самоврядування в Україні», постанови Кабінету Міністрів України від 11 березня 2022 року №252 «Деякі питання формування та виконання місцевих бюджетів у період воєнного стану», з метою сприяння діяльності та створення належних умов для забезпечення виконання завдань і функцій, покладених на Другий відділ Білоцерківського районного територіального центру комплектування та соціальної підтримки, Тетіївська міська рада</w:t>
      </w:r>
    </w:p>
    <w:p w:rsidR="00B6303F" w:rsidRPr="00E358D2" w:rsidRDefault="00B6303F" w:rsidP="00E358D2">
      <w:pPr>
        <w:shd w:val="clear" w:color="auto" w:fill="FFFFFF"/>
        <w:spacing w:after="150" w:line="240" w:lineRule="auto"/>
        <w:jc w:val="center"/>
        <w:rPr>
          <w:rFonts w:ascii="Times New Roman" w:eastAsia="Times New Roman" w:hAnsi="Times New Roman" w:cs="Times New Roman"/>
          <w:b/>
          <w:color w:val="252B33"/>
          <w:sz w:val="28"/>
          <w:szCs w:val="28"/>
        </w:rPr>
      </w:pPr>
      <w:r w:rsidRPr="00E358D2">
        <w:rPr>
          <w:rFonts w:ascii="Times New Roman" w:eastAsia="Times New Roman" w:hAnsi="Times New Roman" w:cs="Times New Roman"/>
          <w:b/>
          <w:color w:val="252B33"/>
          <w:sz w:val="28"/>
          <w:szCs w:val="28"/>
        </w:rPr>
        <w:t>В</w:t>
      </w:r>
      <w:r w:rsidR="00DB237D">
        <w:rPr>
          <w:rFonts w:ascii="Times New Roman" w:eastAsia="Times New Roman" w:hAnsi="Times New Roman" w:cs="Times New Roman"/>
          <w:b/>
          <w:color w:val="252B33"/>
          <w:sz w:val="28"/>
          <w:szCs w:val="28"/>
          <w:lang w:val="uk-UA"/>
        </w:rPr>
        <w:t xml:space="preserve"> </w:t>
      </w:r>
      <w:r w:rsidRPr="00E358D2">
        <w:rPr>
          <w:rFonts w:ascii="Times New Roman" w:eastAsia="Times New Roman" w:hAnsi="Times New Roman" w:cs="Times New Roman"/>
          <w:b/>
          <w:color w:val="252B33"/>
          <w:sz w:val="28"/>
          <w:szCs w:val="28"/>
        </w:rPr>
        <w:t>И</w:t>
      </w:r>
      <w:r w:rsidR="00DB237D">
        <w:rPr>
          <w:rFonts w:ascii="Times New Roman" w:eastAsia="Times New Roman" w:hAnsi="Times New Roman" w:cs="Times New Roman"/>
          <w:b/>
          <w:color w:val="252B33"/>
          <w:sz w:val="28"/>
          <w:szCs w:val="28"/>
          <w:lang w:val="uk-UA"/>
        </w:rPr>
        <w:t xml:space="preserve"> </w:t>
      </w:r>
      <w:r w:rsidRPr="00E358D2">
        <w:rPr>
          <w:rFonts w:ascii="Times New Roman" w:eastAsia="Times New Roman" w:hAnsi="Times New Roman" w:cs="Times New Roman"/>
          <w:b/>
          <w:color w:val="252B33"/>
          <w:sz w:val="28"/>
          <w:szCs w:val="28"/>
        </w:rPr>
        <w:t>Р</w:t>
      </w:r>
      <w:r w:rsidR="00DB237D">
        <w:rPr>
          <w:rFonts w:ascii="Times New Roman" w:eastAsia="Times New Roman" w:hAnsi="Times New Roman" w:cs="Times New Roman"/>
          <w:b/>
          <w:color w:val="252B33"/>
          <w:sz w:val="28"/>
          <w:szCs w:val="28"/>
          <w:lang w:val="uk-UA"/>
        </w:rPr>
        <w:t xml:space="preserve"> </w:t>
      </w:r>
      <w:r w:rsidRPr="00E358D2">
        <w:rPr>
          <w:rFonts w:ascii="Times New Roman" w:eastAsia="Times New Roman" w:hAnsi="Times New Roman" w:cs="Times New Roman"/>
          <w:b/>
          <w:color w:val="252B33"/>
          <w:sz w:val="28"/>
          <w:szCs w:val="28"/>
        </w:rPr>
        <w:t>І</w:t>
      </w:r>
      <w:r w:rsidR="00DB237D">
        <w:rPr>
          <w:rFonts w:ascii="Times New Roman" w:eastAsia="Times New Roman" w:hAnsi="Times New Roman" w:cs="Times New Roman"/>
          <w:b/>
          <w:color w:val="252B33"/>
          <w:sz w:val="28"/>
          <w:szCs w:val="28"/>
          <w:lang w:val="uk-UA"/>
        </w:rPr>
        <w:t xml:space="preserve"> </w:t>
      </w:r>
      <w:r w:rsidRPr="00E358D2">
        <w:rPr>
          <w:rFonts w:ascii="Times New Roman" w:eastAsia="Times New Roman" w:hAnsi="Times New Roman" w:cs="Times New Roman"/>
          <w:b/>
          <w:color w:val="252B33"/>
          <w:sz w:val="28"/>
          <w:szCs w:val="28"/>
        </w:rPr>
        <w:t>Ш</w:t>
      </w:r>
      <w:r w:rsidR="00DB237D">
        <w:rPr>
          <w:rFonts w:ascii="Times New Roman" w:eastAsia="Times New Roman" w:hAnsi="Times New Roman" w:cs="Times New Roman"/>
          <w:b/>
          <w:color w:val="252B33"/>
          <w:sz w:val="28"/>
          <w:szCs w:val="28"/>
          <w:lang w:val="uk-UA"/>
        </w:rPr>
        <w:t xml:space="preserve"> </w:t>
      </w:r>
      <w:r w:rsidRPr="00E358D2">
        <w:rPr>
          <w:rFonts w:ascii="Times New Roman" w:eastAsia="Times New Roman" w:hAnsi="Times New Roman" w:cs="Times New Roman"/>
          <w:b/>
          <w:color w:val="252B33"/>
          <w:sz w:val="28"/>
          <w:szCs w:val="28"/>
        </w:rPr>
        <w:t>И</w:t>
      </w:r>
      <w:r w:rsidR="00DB237D">
        <w:rPr>
          <w:rFonts w:ascii="Times New Roman" w:eastAsia="Times New Roman" w:hAnsi="Times New Roman" w:cs="Times New Roman"/>
          <w:b/>
          <w:color w:val="252B33"/>
          <w:sz w:val="28"/>
          <w:szCs w:val="28"/>
          <w:lang w:val="uk-UA"/>
        </w:rPr>
        <w:t xml:space="preserve"> </w:t>
      </w:r>
      <w:r w:rsidRPr="00E358D2">
        <w:rPr>
          <w:rFonts w:ascii="Times New Roman" w:eastAsia="Times New Roman" w:hAnsi="Times New Roman" w:cs="Times New Roman"/>
          <w:b/>
          <w:color w:val="252B33"/>
          <w:sz w:val="28"/>
          <w:szCs w:val="28"/>
        </w:rPr>
        <w:t>Л</w:t>
      </w:r>
      <w:r w:rsidR="00DB237D">
        <w:rPr>
          <w:rFonts w:ascii="Times New Roman" w:eastAsia="Times New Roman" w:hAnsi="Times New Roman" w:cs="Times New Roman"/>
          <w:b/>
          <w:color w:val="252B33"/>
          <w:sz w:val="28"/>
          <w:szCs w:val="28"/>
          <w:lang w:val="uk-UA"/>
        </w:rPr>
        <w:t xml:space="preserve"> </w:t>
      </w:r>
      <w:r w:rsidRPr="00E358D2">
        <w:rPr>
          <w:rFonts w:ascii="Times New Roman" w:eastAsia="Times New Roman" w:hAnsi="Times New Roman" w:cs="Times New Roman"/>
          <w:b/>
          <w:color w:val="252B33"/>
          <w:sz w:val="28"/>
          <w:szCs w:val="28"/>
        </w:rPr>
        <w:t>А:</w:t>
      </w:r>
    </w:p>
    <w:p w:rsidR="007A2E4E" w:rsidRPr="007A2E4E" w:rsidRDefault="00E9511B" w:rsidP="007A2E4E">
      <w:pPr>
        <w:pStyle w:val="a5"/>
        <w:numPr>
          <w:ilvl w:val="0"/>
          <w:numId w:val="5"/>
        </w:numPr>
        <w:spacing w:after="120" w:line="240" w:lineRule="auto"/>
        <w:ind w:left="0" w:right="-1" w:firstLine="0"/>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Затвердити</w:t>
      </w:r>
      <w:r w:rsidR="00B2551D" w:rsidRPr="007A2E4E">
        <w:rPr>
          <w:rFonts w:ascii="Times New Roman" w:eastAsia="Times New Roman" w:hAnsi="Times New Roman"/>
          <w:sz w:val="28"/>
          <w:szCs w:val="28"/>
          <w:lang w:val="uk-UA"/>
        </w:rPr>
        <w:t xml:space="preserve"> цільову </w:t>
      </w:r>
      <w:r w:rsidR="00E358D2" w:rsidRPr="007A2E4E">
        <w:rPr>
          <w:rFonts w:ascii="Times New Roman" w:hAnsi="Times New Roman"/>
          <w:sz w:val="28"/>
          <w:szCs w:val="28"/>
          <w:lang w:val="uk-UA"/>
        </w:rPr>
        <w:t>Програму сприяння діяльності Другого відділу Білоцерківського районного територіального центру комплектування та соціальної підтримки на 2023 рік,</w:t>
      </w:r>
      <w:r w:rsidR="00E15BF7">
        <w:rPr>
          <w:rFonts w:ascii="Times New Roman" w:hAnsi="Times New Roman"/>
          <w:sz w:val="28"/>
          <w:szCs w:val="28"/>
          <w:lang w:val="uk-UA"/>
        </w:rPr>
        <w:t xml:space="preserve"> </w:t>
      </w:r>
      <w:r w:rsidR="00B6303F" w:rsidRPr="007A2E4E">
        <w:rPr>
          <w:rFonts w:ascii="Times New Roman" w:eastAsia="Times New Roman" w:hAnsi="Times New Roman"/>
          <w:sz w:val="28"/>
          <w:szCs w:val="28"/>
          <w:lang w:val="uk-UA"/>
        </w:rPr>
        <w:t>згідно з додатком.</w:t>
      </w:r>
    </w:p>
    <w:p w:rsidR="007A2E4E" w:rsidRPr="007A2E4E" w:rsidRDefault="007A2E4E" w:rsidP="007A2E4E">
      <w:pPr>
        <w:pStyle w:val="a5"/>
        <w:numPr>
          <w:ilvl w:val="0"/>
          <w:numId w:val="5"/>
        </w:numPr>
        <w:spacing w:after="120" w:line="240" w:lineRule="auto"/>
        <w:ind w:left="0" w:firstLine="0"/>
        <w:jc w:val="both"/>
        <w:rPr>
          <w:rFonts w:ascii="Times New Roman" w:hAnsi="Times New Roman"/>
          <w:sz w:val="28"/>
          <w:szCs w:val="28"/>
          <w:lang w:val="uk-UA"/>
        </w:rPr>
      </w:pPr>
      <w:r w:rsidRPr="007A2E4E">
        <w:rPr>
          <w:rFonts w:ascii="Times New Roman" w:hAnsi="Times New Roman"/>
          <w:sz w:val="28"/>
          <w:szCs w:val="28"/>
          <w:lang w:val="uk-UA"/>
        </w:rPr>
        <w:t xml:space="preserve">Управлінню фінансів Тетіївської міської ради при </w:t>
      </w:r>
      <w:r w:rsidR="00BE57EA">
        <w:rPr>
          <w:rFonts w:ascii="Times New Roman" w:hAnsi="Times New Roman"/>
          <w:sz w:val="28"/>
          <w:szCs w:val="28"/>
          <w:lang w:val="uk-UA"/>
        </w:rPr>
        <w:t>розгляді</w:t>
      </w:r>
      <w:r w:rsidRPr="007A2E4E">
        <w:rPr>
          <w:rFonts w:ascii="Times New Roman" w:hAnsi="Times New Roman"/>
          <w:sz w:val="28"/>
          <w:szCs w:val="28"/>
          <w:lang w:val="uk-UA"/>
        </w:rPr>
        <w:t xml:space="preserve"> бюджету Тетіївс</w:t>
      </w:r>
      <w:r w:rsidR="00281854">
        <w:rPr>
          <w:rFonts w:ascii="Times New Roman" w:hAnsi="Times New Roman"/>
          <w:sz w:val="28"/>
          <w:szCs w:val="28"/>
          <w:lang w:val="uk-UA"/>
        </w:rPr>
        <w:t xml:space="preserve">ької територіальної громади </w:t>
      </w:r>
      <w:r w:rsidRPr="007A2E4E">
        <w:rPr>
          <w:rFonts w:ascii="Times New Roman" w:hAnsi="Times New Roman"/>
          <w:sz w:val="28"/>
          <w:szCs w:val="28"/>
          <w:lang w:val="uk-UA"/>
        </w:rPr>
        <w:t>передбачити кошти на фінансування Програми сприяння діяльності Другого відділу Білоцерківського районного територіального центру комплектування та соціальної підтримки на 2023 рік в межах можливості та п</w:t>
      </w:r>
      <w:r w:rsidR="00BE57EA">
        <w:rPr>
          <w:rFonts w:ascii="Times New Roman" w:hAnsi="Times New Roman"/>
          <w:sz w:val="28"/>
          <w:szCs w:val="28"/>
          <w:lang w:val="uk-UA"/>
        </w:rPr>
        <w:t>ріори</w:t>
      </w:r>
      <w:r w:rsidR="001B38FF">
        <w:rPr>
          <w:rFonts w:ascii="Times New Roman" w:hAnsi="Times New Roman"/>
          <w:sz w:val="28"/>
          <w:szCs w:val="28"/>
          <w:lang w:val="uk-UA"/>
        </w:rPr>
        <w:t>тету б</w:t>
      </w:r>
      <w:r w:rsidRPr="007A2E4E">
        <w:rPr>
          <w:rFonts w:ascii="Times New Roman" w:hAnsi="Times New Roman"/>
          <w:sz w:val="28"/>
          <w:szCs w:val="28"/>
          <w:lang w:val="uk-UA"/>
        </w:rPr>
        <w:t>юджету.</w:t>
      </w:r>
    </w:p>
    <w:p w:rsidR="00DB237D" w:rsidRDefault="00A950F4" w:rsidP="00DB237D">
      <w:pPr>
        <w:shd w:val="clear" w:color="auto" w:fill="FFFFFF"/>
        <w:spacing w:before="225" w:after="225" w:line="240" w:lineRule="auto"/>
        <w:jc w:val="both"/>
        <w:rPr>
          <w:rFonts w:ascii="Times New Roman" w:eastAsia="Times New Roman" w:hAnsi="Times New Roman"/>
          <w:sz w:val="28"/>
          <w:szCs w:val="28"/>
          <w:lang w:eastAsia="uk-UA"/>
        </w:rPr>
      </w:pPr>
      <w:r w:rsidRPr="00DB237D">
        <w:rPr>
          <w:rFonts w:ascii="Times New Roman" w:eastAsia="Times New Roman" w:hAnsi="Times New Roman"/>
          <w:sz w:val="28"/>
          <w:szCs w:val="28"/>
        </w:rPr>
        <w:t xml:space="preserve">3. </w:t>
      </w:r>
      <w:r w:rsidR="00DB237D" w:rsidRPr="00DB237D">
        <w:rPr>
          <w:rFonts w:ascii="Times New Roman" w:eastAsia="Times New Roman" w:hAnsi="Times New Roman"/>
          <w:sz w:val="28"/>
          <w:szCs w:val="28"/>
          <w:lang w:eastAsia="uk-UA"/>
        </w:rPr>
        <w:t xml:space="preserve">Контроль за </w:t>
      </w:r>
      <w:proofErr w:type="spellStart"/>
      <w:r w:rsidR="00DB237D" w:rsidRPr="00DB237D">
        <w:rPr>
          <w:rFonts w:ascii="Times New Roman" w:eastAsia="Times New Roman" w:hAnsi="Times New Roman"/>
          <w:sz w:val="28"/>
          <w:szCs w:val="28"/>
          <w:lang w:eastAsia="uk-UA"/>
        </w:rPr>
        <w:t>виконанням</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цього</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рішення</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покласти</w:t>
      </w:r>
      <w:proofErr w:type="spellEnd"/>
      <w:r w:rsidR="00DB237D" w:rsidRPr="00DB237D">
        <w:rPr>
          <w:rFonts w:ascii="Times New Roman" w:eastAsia="Times New Roman" w:hAnsi="Times New Roman"/>
          <w:sz w:val="28"/>
          <w:szCs w:val="28"/>
          <w:lang w:eastAsia="uk-UA"/>
        </w:rPr>
        <w:t xml:space="preserve"> на </w:t>
      </w:r>
      <w:proofErr w:type="spellStart"/>
      <w:r w:rsidR="00DB237D" w:rsidRPr="00DB237D">
        <w:rPr>
          <w:rFonts w:ascii="Times New Roman" w:eastAsia="Times New Roman" w:hAnsi="Times New Roman"/>
          <w:sz w:val="28"/>
          <w:szCs w:val="28"/>
          <w:lang w:eastAsia="uk-UA"/>
        </w:rPr>
        <w:t>постійну</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депутатську</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комісію</w:t>
      </w:r>
      <w:proofErr w:type="spellEnd"/>
      <w:r w:rsidR="00DB237D" w:rsidRPr="00DB237D">
        <w:rPr>
          <w:rFonts w:ascii="Times New Roman" w:eastAsia="Times New Roman" w:hAnsi="Times New Roman"/>
          <w:sz w:val="28"/>
          <w:szCs w:val="28"/>
          <w:lang w:eastAsia="uk-UA"/>
        </w:rPr>
        <w:t xml:space="preserve"> з </w:t>
      </w:r>
      <w:proofErr w:type="spellStart"/>
      <w:r w:rsidR="00DB237D" w:rsidRPr="00DB237D">
        <w:rPr>
          <w:rFonts w:ascii="Times New Roman" w:eastAsia="Times New Roman" w:hAnsi="Times New Roman"/>
          <w:sz w:val="28"/>
          <w:szCs w:val="28"/>
          <w:lang w:eastAsia="uk-UA"/>
        </w:rPr>
        <w:t>питань</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планування</w:t>
      </w:r>
      <w:proofErr w:type="spellEnd"/>
      <w:r w:rsidR="00DB237D" w:rsidRPr="00DB237D">
        <w:rPr>
          <w:rFonts w:ascii="Times New Roman" w:eastAsia="Times New Roman" w:hAnsi="Times New Roman"/>
          <w:sz w:val="28"/>
          <w:szCs w:val="28"/>
          <w:lang w:eastAsia="uk-UA"/>
        </w:rPr>
        <w:t xml:space="preserve">, бюджету, </w:t>
      </w:r>
      <w:proofErr w:type="spellStart"/>
      <w:r w:rsidR="00DB237D" w:rsidRPr="00DB237D">
        <w:rPr>
          <w:rFonts w:ascii="Times New Roman" w:eastAsia="Times New Roman" w:hAnsi="Times New Roman"/>
          <w:sz w:val="28"/>
          <w:szCs w:val="28"/>
          <w:lang w:eastAsia="uk-UA"/>
        </w:rPr>
        <w:t>фінансів</w:t>
      </w:r>
      <w:proofErr w:type="spellEnd"/>
      <w:r w:rsidR="00DB237D" w:rsidRPr="00DB237D">
        <w:rPr>
          <w:rFonts w:ascii="Times New Roman" w:eastAsia="Times New Roman" w:hAnsi="Times New Roman"/>
          <w:sz w:val="28"/>
          <w:szCs w:val="28"/>
          <w:lang w:eastAsia="uk-UA"/>
        </w:rPr>
        <w:t xml:space="preserve"> та </w:t>
      </w:r>
      <w:proofErr w:type="spellStart"/>
      <w:r w:rsidR="00DB237D" w:rsidRPr="00DB237D">
        <w:rPr>
          <w:rFonts w:ascii="Times New Roman" w:eastAsia="Times New Roman" w:hAnsi="Times New Roman"/>
          <w:sz w:val="28"/>
          <w:szCs w:val="28"/>
          <w:lang w:eastAsia="uk-UA"/>
        </w:rPr>
        <w:t>соціально-економічного</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розвитку</w:t>
      </w:r>
      <w:proofErr w:type="spellEnd"/>
      <w:r w:rsidR="00DB237D" w:rsidRPr="00DB237D">
        <w:rPr>
          <w:rFonts w:ascii="Times New Roman" w:eastAsia="Times New Roman" w:hAnsi="Times New Roman"/>
          <w:sz w:val="28"/>
          <w:szCs w:val="28"/>
          <w:lang w:eastAsia="uk-UA"/>
        </w:rPr>
        <w:t xml:space="preserve"> </w:t>
      </w:r>
      <w:proofErr w:type="spellStart"/>
      <w:r w:rsidR="00DB237D" w:rsidRPr="00DB237D">
        <w:rPr>
          <w:rFonts w:ascii="Times New Roman" w:eastAsia="Times New Roman" w:hAnsi="Times New Roman"/>
          <w:sz w:val="28"/>
          <w:szCs w:val="28"/>
          <w:lang w:eastAsia="uk-UA"/>
        </w:rPr>
        <w:t>міста</w:t>
      </w:r>
      <w:proofErr w:type="spellEnd"/>
      <w:r w:rsidR="00DB237D" w:rsidRPr="00DB237D">
        <w:rPr>
          <w:rFonts w:ascii="Times New Roman" w:eastAsia="Times New Roman" w:hAnsi="Times New Roman"/>
          <w:sz w:val="28"/>
          <w:szCs w:val="28"/>
          <w:lang w:eastAsia="uk-UA"/>
        </w:rPr>
        <w:t xml:space="preserve"> (Кирилюк В.А.) та на </w:t>
      </w:r>
      <w:proofErr w:type="spellStart"/>
      <w:r w:rsidR="00DB237D" w:rsidRPr="00DB237D">
        <w:rPr>
          <w:rFonts w:ascii="Times New Roman" w:eastAsia="Times New Roman" w:hAnsi="Times New Roman"/>
          <w:sz w:val="28"/>
          <w:szCs w:val="28"/>
          <w:lang w:eastAsia="uk-UA"/>
        </w:rPr>
        <w:t>першого</w:t>
      </w:r>
      <w:proofErr w:type="spellEnd"/>
      <w:r w:rsidR="00DB237D" w:rsidRPr="00DB237D">
        <w:rPr>
          <w:rFonts w:ascii="Times New Roman" w:eastAsia="Times New Roman" w:hAnsi="Times New Roman"/>
          <w:sz w:val="28"/>
          <w:szCs w:val="28"/>
          <w:lang w:eastAsia="uk-UA"/>
        </w:rPr>
        <w:t xml:space="preserve"> заступника </w:t>
      </w:r>
      <w:proofErr w:type="spellStart"/>
      <w:r w:rsidR="00DB237D" w:rsidRPr="00DB237D">
        <w:rPr>
          <w:rFonts w:ascii="Times New Roman" w:eastAsia="Times New Roman" w:hAnsi="Times New Roman"/>
          <w:sz w:val="28"/>
          <w:szCs w:val="28"/>
          <w:lang w:eastAsia="uk-UA"/>
        </w:rPr>
        <w:t>м</w:t>
      </w:r>
      <w:r w:rsidR="00DB237D">
        <w:rPr>
          <w:rFonts w:ascii="Times New Roman" w:eastAsia="Times New Roman" w:hAnsi="Times New Roman"/>
          <w:sz w:val="28"/>
          <w:szCs w:val="28"/>
          <w:lang w:eastAsia="uk-UA"/>
        </w:rPr>
        <w:t>іського</w:t>
      </w:r>
      <w:proofErr w:type="spellEnd"/>
      <w:r w:rsidR="00DB237D">
        <w:rPr>
          <w:rFonts w:ascii="Times New Roman" w:eastAsia="Times New Roman" w:hAnsi="Times New Roman"/>
          <w:sz w:val="28"/>
          <w:szCs w:val="28"/>
          <w:lang w:eastAsia="uk-UA"/>
        </w:rPr>
        <w:t xml:space="preserve"> </w:t>
      </w:r>
      <w:proofErr w:type="spellStart"/>
      <w:r w:rsidR="00DB237D">
        <w:rPr>
          <w:rFonts w:ascii="Times New Roman" w:eastAsia="Times New Roman" w:hAnsi="Times New Roman"/>
          <w:sz w:val="28"/>
          <w:szCs w:val="28"/>
          <w:lang w:eastAsia="uk-UA"/>
        </w:rPr>
        <w:t>голови</w:t>
      </w:r>
      <w:proofErr w:type="spellEnd"/>
      <w:r w:rsidR="00DB237D">
        <w:rPr>
          <w:rFonts w:ascii="Times New Roman" w:eastAsia="Times New Roman" w:hAnsi="Times New Roman"/>
          <w:sz w:val="28"/>
          <w:szCs w:val="28"/>
          <w:lang w:eastAsia="uk-UA"/>
        </w:rPr>
        <w:t xml:space="preserve"> </w:t>
      </w:r>
      <w:proofErr w:type="spellStart"/>
      <w:r w:rsidR="00DB237D">
        <w:rPr>
          <w:rFonts w:ascii="Times New Roman" w:eastAsia="Times New Roman" w:hAnsi="Times New Roman"/>
          <w:sz w:val="28"/>
          <w:szCs w:val="28"/>
          <w:lang w:eastAsia="uk-UA"/>
        </w:rPr>
        <w:t>Кизимишина</w:t>
      </w:r>
      <w:proofErr w:type="spellEnd"/>
      <w:r w:rsidR="00DB237D">
        <w:rPr>
          <w:rFonts w:ascii="Times New Roman" w:eastAsia="Times New Roman" w:hAnsi="Times New Roman"/>
          <w:sz w:val="28"/>
          <w:szCs w:val="28"/>
          <w:lang w:eastAsia="uk-UA"/>
        </w:rPr>
        <w:t xml:space="preserve"> В.Й. </w:t>
      </w:r>
    </w:p>
    <w:p w:rsidR="00B2551D" w:rsidRPr="00DB237D" w:rsidRDefault="00DB237D" w:rsidP="00DB237D">
      <w:pPr>
        <w:shd w:val="clear" w:color="auto" w:fill="FFFFFF"/>
        <w:spacing w:before="225" w:after="225" w:line="240" w:lineRule="auto"/>
        <w:jc w:val="both"/>
        <w:rPr>
          <w:rFonts w:ascii="Times New Roman" w:eastAsia="Times New Roman" w:hAnsi="Times New Roman"/>
          <w:sz w:val="28"/>
          <w:szCs w:val="28"/>
          <w:lang w:eastAsia="uk-UA"/>
        </w:rPr>
      </w:pPr>
      <w:r>
        <w:rPr>
          <w:rFonts w:ascii="Times New Roman" w:hAnsi="Times New Roman"/>
          <w:sz w:val="28"/>
          <w:szCs w:val="28"/>
          <w:lang w:val="uk-UA"/>
        </w:rPr>
        <w:t xml:space="preserve">      </w:t>
      </w:r>
      <w:r w:rsidR="00B2551D" w:rsidRPr="00DB237D">
        <w:rPr>
          <w:rFonts w:ascii="Times New Roman" w:hAnsi="Times New Roman"/>
          <w:sz w:val="28"/>
          <w:szCs w:val="28"/>
          <w:lang w:val="uk-UA"/>
        </w:rPr>
        <w:t xml:space="preserve">Міський  голова                                         </w:t>
      </w:r>
      <w:r w:rsidR="00B2551D" w:rsidRPr="00DB237D">
        <w:rPr>
          <w:rFonts w:ascii="Times New Roman" w:hAnsi="Times New Roman"/>
          <w:sz w:val="28"/>
          <w:szCs w:val="28"/>
          <w:lang w:val="uk-UA"/>
        </w:rPr>
        <w:tab/>
      </w:r>
      <w:r w:rsidR="00B2551D" w:rsidRPr="00DB237D">
        <w:rPr>
          <w:rFonts w:ascii="Times New Roman" w:hAnsi="Times New Roman"/>
          <w:sz w:val="28"/>
          <w:szCs w:val="28"/>
          <w:lang w:val="uk-UA"/>
        </w:rPr>
        <w:tab/>
        <w:t>Богдан БАЛАГУРА</w:t>
      </w:r>
    </w:p>
    <w:p w:rsidR="00B2551D" w:rsidRPr="00B2551D" w:rsidRDefault="00B2551D" w:rsidP="00B6303F">
      <w:pPr>
        <w:shd w:val="clear" w:color="auto" w:fill="FFFFFF"/>
        <w:spacing w:after="150" w:line="240" w:lineRule="auto"/>
        <w:rPr>
          <w:rFonts w:ascii="conv_rubik-regular" w:eastAsia="Times New Roman" w:hAnsi="conv_rubik-regular" w:cs="Times New Roman"/>
          <w:color w:val="252B33"/>
          <w:sz w:val="21"/>
          <w:szCs w:val="21"/>
        </w:rPr>
      </w:pPr>
    </w:p>
    <w:p w:rsidR="00D1385F" w:rsidRDefault="00D1385F" w:rsidP="008465E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6237"/>
        <w:rPr>
          <w:rFonts w:ascii="Times New Roman" w:eastAsia="Calibri" w:hAnsi="Times New Roman" w:cs="Times New Roman"/>
          <w:sz w:val="28"/>
          <w:szCs w:val="28"/>
          <w:lang w:bidi="en-US"/>
        </w:rPr>
      </w:pPr>
    </w:p>
    <w:p w:rsidR="00D1385F" w:rsidRDefault="00D1385F" w:rsidP="008465E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6237"/>
        <w:rPr>
          <w:rFonts w:ascii="Times New Roman" w:eastAsia="Calibri" w:hAnsi="Times New Roman" w:cs="Times New Roman"/>
          <w:sz w:val="28"/>
          <w:szCs w:val="28"/>
          <w:lang w:bidi="en-US"/>
        </w:rPr>
      </w:pPr>
    </w:p>
    <w:p w:rsidR="008465E3" w:rsidRPr="00DB237D" w:rsidRDefault="00DB237D" w:rsidP="008465E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6237"/>
        <w:rPr>
          <w:rFonts w:ascii="Times New Roman" w:eastAsia="Calibri" w:hAnsi="Times New Roman" w:cs="Times New Roman"/>
          <w:sz w:val="28"/>
          <w:szCs w:val="28"/>
          <w:lang w:bidi="en-US"/>
        </w:rPr>
      </w:pPr>
      <w:r w:rsidRPr="00DB237D">
        <w:rPr>
          <w:rFonts w:ascii="Times New Roman" w:eastAsia="Calibri" w:hAnsi="Times New Roman" w:cs="Times New Roman"/>
          <w:sz w:val="28"/>
          <w:szCs w:val="28"/>
          <w:lang w:val="uk-UA" w:bidi="en-US"/>
        </w:rPr>
        <w:t xml:space="preserve">  </w:t>
      </w:r>
      <w:proofErr w:type="spellStart"/>
      <w:r w:rsidR="008465E3" w:rsidRPr="00DB237D">
        <w:rPr>
          <w:rFonts w:ascii="Times New Roman" w:eastAsia="Calibri" w:hAnsi="Times New Roman" w:cs="Times New Roman"/>
          <w:sz w:val="28"/>
          <w:szCs w:val="28"/>
          <w:lang w:bidi="en-US"/>
        </w:rPr>
        <w:t>Додаток</w:t>
      </w:r>
      <w:proofErr w:type="spellEnd"/>
    </w:p>
    <w:p w:rsidR="008465E3" w:rsidRPr="00DB237D" w:rsidRDefault="008465E3" w:rsidP="008465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DB237D">
        <w:rPr>
          <w:rFonts w:ascii="Times New Roman" w:eastAsia="Calibri" w:hAnsi="Times New Roman" w:cs="Times New Roman"/>
          <w:sz w:val="28"/>
          <w:szCs w:val="28"/>
          <w:lang w:bidi="en-US"/>
        </w:rPr>
        <w:t xml:space="preserve">                                                            </w:t>
      </w:r>
      <w:r w:rsidR="00DB237D" w:rsidRPr="00DB237D">
        <w:rPr>
          <w:rFonts w:ascii="Times New Roman" w:eastAsia="Calibri" w:hAnsi="Times New Roman" w:cs="Times New Roman"/>
          <w:sz w:val="28"/>
          <w:szCs w:val="28"/>
          <w:lang w:bidi="en-US"/>
        </w:rPr>
        <w:t xml:space="preserve">                    до </w:t>
      </w:r>
      <w:proofErr w:type="spellStart"/>
      <w:r w:rsidR="00DB237D" w:rsidRPr="00DB237D">
        <w:rPr>
          <w:rFonts w:ascii="Times New Roman" w:eastAsia="Calibri" w:hAnsi="Times New Roman" w:cs="Times New Roman"/>
          <w:sz w:val="28"/>
          <w:szCs w:val="28"/>
          <w:lang w:bidi="en-US"/>
        </w:rPr>
        <w:t>рішення</w:t>
      </w:r>
      <w:proofErr w:type="spellEnd"/>
      <w:r w:rsidR="00DB237D" w:rsidRPr="00DB237D">
        <w:rPr>
          <w:rFonts w:ascii="Times New Roman" w:eastAsia="Calibri" w:hAnsi="Times New Roman" w:cs="Times New Roman"/>
          <w:sz w:val="28"/>
          <w:szCs w:val="28"/>
          <w:lang w:bidi="en-US"/>
        </w:rPr>
        <w:t xml:space="preserve"> </w:t>
      </w:r>
      <w:proofErr w:type="spellStart"/>
      <w:r w:rsidR="00DB237D" w:rsidRPr="00DB237D">
        <w:rPr>
          <w:rFonts w:ascii="Times New Roman" w:eastAsia="Calibri" w:hAnsi="Times New Roman" w:cs="Times New Roman"/>
          <w:sz w:val="28"/>
          <w:szCs w:val="28"/>
          <w:lang w:bidi="en-US"/>
        </w:rPr>
        <w:t>сімнадцятої</w:t>
      </w:r>
      <w:proofErr w:type="spellEnd"/>
      <w:r w:rsidRPr="00DB237D">
        <w:rPr>
          <w:rFonts w:ascii="Times New Roman" w:eastAsia="Calibri" w:hAnsi="Times New Roman" w:cs="Times New Roman"/>
          <w:sz w:val="28"/>
          <w:szCs w:val="28"/>
          <w:lang w:bidi="en-US"/>
        </w:rPr>
        <w:t xml:space="preserve"> </w:t>
      </w:r>
      <w:proofErr w:type="spellStart"/>
      <w:r w:rsidRPr="00DB237D">
        <w:rPr>
          <w:rFonts w:ascii="Times New Roman" w:eastAsia="Calibri" w:hAnsi="Times New Roman" w:cs="Times New Roman"/>
          <w:sz w:val="28"/>
          <w:szCs w:val="28"/>
          <w:lang w:bidi="en-US"/>
        </w:rPr>
        <w:t>сесії</w:t>
      </w:r>
      <w:proofErr w:type="spellEnd"/>
      <w:r w:rsidRPr="00DB237D">
        <w:rPr>
          <w:rFonts w:ascii="Times New Roman" w:eastAsia="Calibri" w:hAnsi="Times New Roman" w:cs="Times New Roman"/>
          <w:sz w:val="28"/>
          <w:szCs w:val="28"/>
          <w:lang w:bidi="en-US"/>
        </w:rPr>
        <w:t xml:space="preserve"> </w:t>
      </w:r>
    </w:p>
    <w:p w:rsidR="00DB237D" w:rsidRPr="00DB237D" w:rsidRDefault="008465E3" w:rsidP="008465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DB237D">
        <w:rPr>
          <w:rFonts w:ascii="Times New Roman" w:eastAsia="Calibri" w:hAnsi="Times New Roman" w:cs="Times New Roman"/>
          <w:sz w:val="28"/>
          <w:szCs w:val="28"/>
          <w:lang w:bidi="en-US"/>
        </w:rPr>
        <w:t xml:space="preserve">                                                                                </w:t>
      </w:r>
      <w:r w:rsidR="00DB237D" w:rsidRPr="00DB237D">
        <w:rPr>
          <w:rFonts w:ascii="Times New Roman" w:eastAsia="Calibri" w:hAnsi="Times New Roman" w:cs="Times New Roman"/>
          <w:sz w:val="28"/>
          <w:szCs w:val="28"/>
          <w:lang w:bidi="en-US"/>
        </w:rPr>
        <w:t xml:space="preserve">Тетіївської міської ради  </w:t>
      </w:r>
    </w:p>
    <w:p w:rsidR="00DB237D" w:rsidRPr="00DB237D" w:rsidRDefault="00DB237D" w:rsidP="008465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DB237D">
        <w:rPr>
          <w:rFonts w:ascii="Times New Roman" w:eastAsia="Calibri" w:hAnsi="Times New Roman" w:cs="Times New Roman"/>
          <w:sz w:val="28"/>
          <w:szCs w:val="28"/>
          <w:lang w:val="uk-UA" w:bidi="en-US"/>
        </w:rPr>
        <w:t xml:space="preserve">                                                                                </w:t>
      </w:r>
      <w:r w:rsidRPr="00DB237D">
        <w:rPr>
          <w:rFonts w:ascii="Times New Roman" w:eastAsia="Calibri" w:hAnsi="Times New Roman" w:cs="Times New Roman"/>
          <w:sz w:val="28"/>
          <w:szCs w:val="28"/>
          <w:lang w:val="en-US" w:bidi="en-US"/>
        </w:rPr>
        <w:t>V</w:t>
      </w:r>
      <w:r w:rsidRPr="00DB237D">
        <w:rPr>
          <w:rFonts w:ascii="Times New Roman" w:eastAsia="Calibri" w:hAnsi="Times New Roman" w:cs="Times New Roman"/>
          <w:sz w:val="28"/>
          <w:szCs w:val="28"/>
          <w:lang w:val="uk-UA" w:bidi="en-US"/>
        </w:rPr>
        <w:t>ІІІ</w:t>
      </w:r>
      <w:r w:rsidRPr="00DB237D">
        <w:rPr>
          <w:rFonts w:ascii="Times New Roman" w:eastAsia="Calibri" w:hAnsi="Times New Roman" w:cs="Times New Roman"/>
          <w:sz w:val="28"/>
          <w:szCs w:val="28"/>
          <w:lang w:bidi="en-US"/>
        </w:rPr>
        <w:t xml:space="preserve"> </w:t>
      </w:r>
      <w:proofErr w:type="spellStart"/>
      <w:r w:rsidR="008465E3" w:rsidRPr="00DB237D">
        <w:rPr>
          <w:rFonts w:ascii="Times New Roman" w:eastAsia="Calibri" w:hAnsi="Times New Roman" w:cs="Times New Roman"/>
          <w:sz w:val="28"/>
          <w:szCs w:val="28"/>
          <w:lang w:bidi="en-US"/>
        </w:rPr>
        <w:t>скликання</w:t>
      </w:r>
      <w:proofErr w:type="spellEnd"/>
      <w:r w:rsidR="008465E3" w:rsidRPr="00DB237D">
        <w:rPr>
          <w:rFonts w:ascii="Times New Roman" w:eastAsia="Calibri" w:hAnsi="Times New Roman" w:cs="Times New Roman"/>
          <w:sz w:val="28"/>
          <w:szCs w:val="28"/>
          <w:lang w:bidi="en-US"/>
        </w:rPr>
        <w:t xml:space="preserve"> </w:t>
      </w:r>
    </w:p>
    <w:p w:rsidR="008465E3" w:rsidRPr="00DB237D" w:rsidRDefault="00DB237D" w:rsidP="008465E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Calibri" w:hAnsi="Times New Roman" w:cs="Times New Roman"/>
          <w:sz w:val="28"/>
          <w:szCs w:val="28"/>
          <w:lang w:bidi="en-US"/>
        </w:rPr>
      </w:pPr>
      <w:r w:rsidRPr="00DB237D">
        <w:rPr>
          <w:rFonts w:ascii="Times New Roman" w:eastAsia="Calibri" w:hAnsi="Times New Roman" w:cs="Times New Roman"/>
          <w:sz w:val="28"/>
          <w:szCs w:val="28"/>
          <w:lang w:val="uk-UA" w:bidi="en-US"/>
        </w:rPr>
        <w:t xml:space="preserve">                                                                                </w:t>
      </w:r>
      <w:r w:rsidRPr="00DB237D">
        <w:rPr>
          <w:rFonts w:ascii="Times New Roman" w:eastAsia="Calibri" w:hAnsi="Times New Roman" w:cs="Times New Roman"/>
          <w:sz w:val="28"/>
          <w:szCs w:val="28"/>
          <w:lang w:bidi="en-US"/>
        </w:rPr>
        <w:t>___ 12.</w:t>
      </w:r>
      <w:r w:rsidR="008465E3" w:rsidRPr="00DB237D">
        <w:rPr>
          <w:rFonts w:ascii="Times New Roman" w:eastAsia="Calibri" w:hAnsi="Times New Roman" w:cs="Times New Roman"/>
          <w:sz w:val="28"/>
          <w:szCs w:val="28"/>
          <w:lang w:bidi="en-US"/>
        </w:rPr>
        <w:t>2022</w:t>
      </w:r>
      <w:r w:rsidRPr="00DB237D">
        <w:rPr>
          <w:rFonts w:ascii="Times New Roman" w:eastAsia="Calibri" w:hAnsi="Times New Roman" w:cs="Times New Roman"/>
          <w:sz w:val="28"/>
          <w:szCs w:val="28"/>
          <w:lang w:bidi="en-US"/>
        </w:rPr>
        <w:t xml:space="preserve">   </w:t>
      </w:r>
      <w:r w:rsidRPr="00DB237D">
        <w:rPr>
          <w:rFonts w:ascii="Times New Roman" w:eastAsia="Calibri" w:hAnsi="Times New Roman" w:cs="Times New Roman"/>
          <w:sz w:val="28"/>
          <w:szCs w:val="28"/>
          <w:lang w:val="uk-UA" w:bidi="en-US"/>
        </w:rPr>
        <w:t xml:space="preserve">№ __ </w:t>
      </w:r>
      <w:r w:rsidRPr="00DB237D">
        <w:rPr>
          <w:rFonts w:ascii="Times New Roman" w:eastAsia="Times New Roman" w:hAnsi="Times New Roman" w:cs="Times New Roman"/>
          <w:sz w:val="28"/>
          <w:szCs w:val="28"/>
          <w:lang w:val="uk-UA" w:eastAsia="en-US"/>
        </w:rPr>
        <w:t xml:space="preserve">- 17 – </w:t>
      </w:r>
      <w:r w:rsidRPr="00DB237D">
        <w:rPr>
          <w:rFonts w:ascii="Times New Roman" w:eastAsia="Times New Roman" w:hAnsi="Times New Roman" w:cs="Times New Roman"/>
          <w:sz w:val="28"/>
          <w:szCs w:val="28"/>
          <w:lang w:val="en-US" w:eastAsia="en-US"/>
        </w:rPr>
        <w:t>V</w:t>
      </w:r>
      <w:r w:rsidRPr="00DB237D">
        <w:rPr>
          <w:rFonts w:ascii="Times New Roman" w:eastAsia="Times New Roman" w:hAnsi="Times New Roman" w:cs="Times New Roman"/>
          <w:sz w:val="28"/>
          <w:szCs w:val="28"/>
          <w:lang w:val="uk-UA" w:eastAsia="en-US"/>
        </w:rPr>
        <w:t>ІІІ</w:t>
      </w:r>
      <w:r w:rsidRPr="00DB237D">
        <w:rPr>
          <w:rFonts w:ascii="Times New Roman" w:eastAsia="Times New Roman" w:hAnsi="Times New Roman" w:cs="Times New Roman"/>
          <w:color w:val="FF0000"/>
          <w:sz w:val="32"/>
          <w:szCs w:val="32"/>
        </w:rPr>
        <w:br/>
      </w:r>
    </w:p>
    <w:p w:rsidR="00B6303F" w:rsidRDefault="00B6303F"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right"/>
        <w:rPr>
          <w:rFonts w:ascii="conv_rubik-regular" w:eastAsia="Times New Roman" w:hAnsi="conv_rubik-regular" w:cs="Times New Roman"/>
          <w:color w:val="252B33"/>
          <w:sz w:val="21"/>
          <w:szCs w:val="21"/>
        </w:rPr>
      </w:pPr>
    </w:p>
    <w:p w:rsidR="008465E3" w:rsidRDefault="008465E3" w:rsidP="008465E3">
      <w:pPr>
        <w:shd w:val="clear" w:color="auto" w:fill="FFFFFF"/>
        <w:spacing w:after="0" w:line="240" w:lineRule="auto"/>
        <w:jc w:val="center"/>
        <w:rPr>
          <w:rFonts w:ascii="conv_rubik-regular" w:eastAsia="Times New Roman" w:hAnsi="conv_rubik-regular" w:cs="Times New Roman"/>
          <w:color w:val="252B33"/>
          <w:sz w:val="21"/>
          <w:szCs w:val="21"/>
        </w:rPr>
      </w:pPr>
    </w:p>
    <w:p w:rsidR="008465E3" w:rsidRDefault="008465E3" w:rsidP="008465E3">
      <w:pPr>
        <w:shd w:val="clear" w:color="auto" w:fill="FFFFFF"/>
        <w:spacing w:after="0" w:line="240" w:lineRule="auto"/>
        <w:jc w:val="center"/>
        <w:rPr>
          <w:rFonts w:ascii="conv_rubik-regular" w:eastAsia="Times New Roman" w:hAnsi="conv_rubik-regular" w:cs="Times New Roman"/>
          <w:color w:val="252B33"/>
          <w:sz w:val="21"/>
          <w:szCs w:val="21"/>
        </w:rPr>
      </w:pPr>
    </w:p>
    <w:p w:rsidR="008465E3" w:rsidRDefault="008465E3" w:rsidP="008465E3">
      <w:pPr>
        <w:shd w:val="clear" w:color="auto" w:fill="FFFFFF"/>
        <w:spacing w:after="0" w:line="240" w:lineRule="auto"/>
        <w:jc w:val="center"/>
        <w:rPr>
          <w:rFonts w:ascii="conv_rubik-regular" w:eastAsia="Times New Roman" w:hAnsi="conv_rubik-regular" w:cs="Times New Roman"/>
          <w:color w:val="252B33"/>
          <w:sz w:val="21"/>
          <w:szCs w:val="21"/>
        </w:rPr>
      </w:pPr>
    </w:p>
    <w:p w:rsidR="007A2E4E" w:rsidRPr="007A2E4E" w:rsidRDefault="007A2E4E" w:rsidP="007A2E4E">
      <w:pPr>
        <w:spacing w:after="0" w:line="240" w:lineRule="auto"/>
        <w:jc w:val="center"/>
        <w:rPr>
          <w:rFonts w:ascii="Times New Roman" w:hAnsi="Times New Roman"/>
          <w:b/>
          <w:sz w:val="28"/>
          <w:szCs w:val="28"/>
        </w:rPr>
      </w:pPr>
      <w:r w:rsidRPr="007A2E4E">
        <w:rPr>
          <w:rFonts w:ascii="Times New Roman" w:hAnsi="Times New Roman"/>
          <w:b/>
          <w:sz w:val="28"/>
          <w:szCs w:val="28"/>
        </w:rPr>
        <w:t>Програма</w:t>
      </w:r>
    </w:p>
    <w:p w:rsidR="007A2E4E" w:rsidRPr="007A2E4E" w:rsidRDefault="007A2E4E" w:rsidP="007A2E4E">
      <w:pPr>
        <w:spacing w:after="0" w:line="240" w:lineRule="auto"/>
        <w:jc w:val="center"/>
        <w:rPr>
          <w:rFonts w:ascii="Times New Roman" w:hAnsi="Times New Roman"/>
          <w:b/>
          <w:sz w:val="28"/>
          <w:szCs w:val="28"/>
        </w:rPr>
      </w:pPr>
      <w:r w:rsidRPr="007A2E4E">
        <w:rPr>
          <w:rFonts w:ascii="Times New Roman" w:hAnsi="Times New Roman"/>
          <w:b/>
          <w:sz w:val="28"/>
          <w:szCs w:val="28"/>
        </w:rPr>
        <w:t xml:space="preserve"> сприяння діяльності Другого відділу Білоцерківського районного </w:t>
      </w:r>
    </w:p>
    <w:p w:rsidR="007A2E4E" w:rsidRPr="007A2E4E" w:rsidRDefault="007A2E4E" w:rsidP="007A2E4E">
      <w:pPr>
        <w:spacing w:after="0" w:line="240" w:lineRule="auto"/>
        <w:jc w:val="center"/>
        <w:rPr>
          <w:rFonts w:ascii="Times New Roman" w:hAnsi="Times New Roman"/>
          <w:b/>
          <w:sz w:val="28"/>
          <w:szCs w:val="28"/>
        </w:rPr>
      </w:pPr>
      <w:r w:rsidRPr="007A2E4E">
        <w:rPr>
          <w:rFonts w:ascii="Times New Roman" w:hAnsi="Times New Roman"/>
          <w:b/>
          <w:sz w:val="28"/>
          <w:szCs w:val="28"/>
        </w:rPr>
        <w:t>територіального центру комплектування та соціальної підтримки на 2023 рік.</w:t>
      </w:r>
    </w:p>
    <w:p w:rsidR="008465E3" w:rsidRPr="007A2E4E"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7A2E4E"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Pr="008465E3" w:rsidRDefault="008465E3" w:rsidP="008465E3">
      <w:pPr>
        <w:pBdr>
          <w:top w:val="none" w:sz="4" w:space="0" w:color="000000"/>
          <w:left w:val="none" w:sz="4" w:space="0" w:color="000000"/>
          <w:bottom w:val="none" w:sz="4" w:space="0" w:color="000000"/>
          <w:right w:val="none" w:sz="4" w:space="0" w:color="000000"/>
          <w:between w:val="none" w:sz="4" w:space="0" w:color="000000"/>
        </w:pBdr>
        <w:tabs>
          <w:tab w:val="left" w:pos="7367"/>
        </w:tabs>
        <w:spacing w:after="0" w:line="240" w:lineRule="auto"/>
        <w:jc w:val="center"/>
        <w:rPr>
          <w:rFonts w:ascii="Times New Roman" w:eastAsia="Times New Roman" w:hAnsi="Times New Roman" w:cs="Times New Roman"/>
          <w:b/>
          <w:sz w:val="28"/>
          <w:szCs w:val="28"/>
          <w:lang w:bidi="en-US"/>
        </w:rPr>
      </w:pPr>
    </w:p>
    <w:p w:rsidR="008465E3" w:rsidRDefault="008465E3" w:rsidP="008465E3">
      <w:pPr>
        <w:shd w:val="clear" w:color="auto" w:fill="FFFFFF"/>
        <w:spacing w:after="0" w:line="240" w:lineRule="auto"/>
        <w:jc w:val="center"/>
        <w:rPr>
          <w:rFonts w:ascii="Times New Roman" w:eastAsia="Times New Roman" w:hAnsi="Times New Roman" w:cs="Times New Roman"/>
          <w:b/>
          <w:sz w:val="28"/>
          <w:szCs w:val="28"/>
          <w:lang w:bidi="en-US"/>
        </w:rPr>
      </w:pPr>
    </w:p>
    <w:p w:rsidR="00E9511B" w:rsidRDefault="00E9511B" w:rsidP="008465E3">
      <w:pPr>
        <w:shd w:val="clear" w:color="auto" w:fill="FFFFFF"/>
        <w:spacing w:after="0" w:line="240" w:lineRule="auto"/>
        <w:jc w:val="center"/>
        <w:rPr>
          <w:rFonts w:ascii="Times New Roman" w:eastAsia="Times New Roman" w:hAnsi="Times New Roman" w:cs="Times New Roman"/>
          <w:b/>
          <w:sz w:val="28"/>
          <w:szCs w:val="28"/>
          <w:lang w:bidi="en-US"/>
        </w:rPr>
      </w:pPr>
    </w:p>
    <w:p w:rsidR="00E9511B" w:rsidRDefault="00E9511B" w:rsidP="008465E3">
      <w:pPr>
        <w:shd w:val="clear" w:color="auto" w:fill="FFFFFF"/>
        <w:spacing w:after="0" w:line="240" w:lineRule="auto"/>
        <w:jc w:val="center"/>
        <w:rPr>
          <w:rFonts w:ascii="Times New Roman" w:eastAsia="Times New Roman" w:hAnsi="Times New Roman" w:cs="Times New Roman"/>
          <w:b/>
          <w:sz w:val="28"/>
          <w:szCs w:val="28"/>
          <w:lang w:bidi="en-US"/>
        </w:rPr>
      </w:pPr>
    </w:p>
    <w:p w:rsidR="00E9511B" w:rsidRPr="00B2551D" w:rsidRDefault="00E9511B" w:rsidP="008465E3">
      <w:pPr>
        <w:shd w:val="clear" w:color="auto" w:fill="FFFFFF"/>
        <w:spacing w:after="0" w:line="240" w:lineRule="auto"/>
        <w:jc w:val="center"/>
        <w:rPr>
          <w:rFonts w:ascii="conv_rubik-regular" w:eastAsia="Times New Roman" w:hAnsi="conv_rubik-regular" w:cs="Times New Roman"/>
          <w:color w:val="252B33"/>
          <w:sz w:val="21"/>
          <w:szCs w:val="21"/>
        </w:rPr>
      </w:pPr>
      <w:bookmarkStart w:id="0" w:name="_GoBack"/>
      <w:bookmarkEnd w:id="0"/>
    </w:p>
    <w:p w:rsidR="00B6303F" w:rsidRPr="00B2551D" w:rsidRDefault="00B6303F" w:rsidP="00B6303F">
      <w:pPr>
        <w:shd w:val="clear" w:color="auto" w:fill="FFFFFF"/>
        <w:spacing w:after="150" w:line="240" w:lineRule="auto"/>
        <w:rPr>
          <w:rFonts w:ascii="conv_rubik-regular" w:eastAsia="Times New Roman" w:hAnsi="conv_rubik-regular" w:cs="Times New Roman"/>
          <w:color w:val="252B33"/>
          <w:sz w:val="21"/>
          <w:szCs w:val="21"/>
        </w:rPr>
      </w:pPr>
      <w:r w:rsidRPr="00B2551D">
        <w:rPr>
          <w:rFonts w:ascii="conv_rubik-regular" w:eastAsia="Times New Roman" w:hAnsi="conv_rubik-regular" w:cs="Times New Roman"/>
          <w:color w:val="252B33"/>
          <w:sz w:val="21"/>
          <w:szCs w:val="21"/>
        </w:rPr>
        <w:t> </w:t>
      </w:r>
    </w:p>
    <w:p w:rsidR="008465E3" w:rsidRDefault="008465E3" w:rsidP="00B6303F">
      <w:pPr>
        <w:shd w:val="clear" w:color="auto" w:fill="FFFFFF"/>
        <w:spacing w:after="0" w:line="240" w:lineRule="auto"/>
        <w:jc w:val="center"/>
        <w:rPr>
          <w:rFonts w:ascii="conv_rubik-regular" w:eastAsia="Times New Roman" w:hAnsi="conv_rubik-regular" w:cs="Times New Roman"/>
          <w:color w:val="252B33"/>
          <w:sz w:val="21"/>
          <w:szCs w:val="21"/>
        </w:rPr>
      </w:pPr>
    </w:p>
    <w:p w:rsidR="008465E3" w:rsidRDefault="008465E3" w:rsidP="00B6303F">
      <w:pPr>
        <w:shd w:val="clear" w:color="auto" w:fill="FFFFFF"/>
        <w:spacing w:after="0" w:line="240" w:lineRule="auto"/>
        <w:jc w:val="center"/>
        <w:rPr>
          <w:rFonts w:ascii="conv_rubik-regular" w:eastAsia="Times New Roman" w:hAnsi="conv_rubik-regular" w:cs="Times New Roman"/>
          <w:color w:val="252B33"/>
          <w:sz w:val="21"/>
          <w:szCs w:val="21"/>
        </w:rPr>
      </w:pPr>
    </w:p>
    <w:p w:rsidR="007F78F9" w:rsidRPr="007F78F9" w:rsidRDefault="00B6303F" w:rsidP="007F78F9">
      <w:pPr>
        <w:jc w:val="center"/>
        <w:rPr>
          <w:rFonts w:ascii="Times New Roman" w:eastAsia="Times New Roman" w:hAnsi="Times New Roman" w:cs="Times New Roman"/>
          <w:b/>
          <w:sz w:val="28"/>
          <w:szCs w:val="28"/>
          <w:lang w:val="en-US" w:bidi="en-US"/>
        </w:rPr>
      </w:pPr>
      <w:r w:rsidRPr="00B2551D">
        <w:rPr>
          <w:rFonts w:ascii="conv_rubik-regular" w:eastAsia="Times New Roman" w:hAnsi="conv_rubik-regular" w:cs="Times New Roman"/>
          <w:color w:val="252B33"/>
          <w:sz w:val="21"/>
          <w:szCs w:val="21"/>
        </w:rPr>
        <w:t> </w:t>
      </w:r>
      <w:r w:rsidR="007F78F9" w:rsidRPr="007F78F9">
        <w:rPr>
          <w:rFonts w:ascii="Times New Roman" w:eastAsia="Times New Roman" w:hAnsi="Times New Roman" w:cs="Times New Roman"/>
          <w:b/>
          <w:sz w:val="28"/>
          <w:szCs w:val="28"/>
          <w:lang w:bidi="en-US"/>
        </w:rPr>
        <w:t>ЗМІСТ</w:t>
      </w:r>
    </w:p>
    <w:p w:rsidR="007F78F9" w:rsidRPr="007F78F9" w:rsidRDefault="007F78F9" w:rsidP="007F78F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sz w:val="28"/>
          <w:szCs w:val="28"/>
          <w:lang w:val="en-US" w:bidi="en-US"/>
        </w:rPr>
      </w:pPr>
    </w:p>
    <w:tbl>
      <w:tblPr>
        <w:tblW w:w="10138" w:type="dxa"/>
        <w:tblLayout w:type="fixed"/>
        <w:tblLook w:val="0000" w:firstRow="0" w:lastRow="0" w:firstColumn="0" w:lastColumn="0" w:noHBand="0" w:noVBand="0"/>
      </w:tblPr>
      <w:tblGrid>
        <w:gridCol w:w="10138"/>
      </w:tblGrid>
      <w:tr w:rsidR="00E44338" w:rsidRPr="00E44338" w:rsidTr="00F124E5">
        <w:tc>
          <w:tcPr>
            <w:tcW w:w="9464" w:type="dxa"/>
          </w:tcPr>
          <w:p w:rsidR="00E44338" w:rsidRPr="00E44338" w:rsidRDefault="00E44338" w:rsidP="00E44338">
            <w:pPr>
              <w:shd w:val="clear" w:color="auto" w:fill="FFFFFF"/>
              <w:autoSpaceDE w:val="0"/>
              <w:autoSpaceDN w:val="0"/>
              <w:adjustRightInd w:val="0"/>
              <w:spacing w:after="0" w:line="240" w:lineRule="auto"/>
              <w:rPr>
                <w:rFonts w:ascii="Times New Roman" w:eastAsia="Times New Roman" w:hAnsi="Times New Roman" w:cs="Times New Roman"/>
                <w:bCs/>
                <w:spacing w:val="6"/>
                <w:sz w:val="28"/>
                <w:szCs w:val="28"/>
                <w:lang w:eastAsia="uk-UA"/>
              </w:rPr>
            </w:pPr>
            <w:r w:rsidRPr="00E44338">
              <w:rPr>
                <w:rFonts w:ascii="Times New Roman" w:eastAsia="Times New Roman" w:hAnsi="Times New Roman" w:cs="Times New Roman"/>
                <w:bCs/>
                <w:spacing w:val="6"/>
                <w:sz w:val="28"/>
                <w:szCs w:val="28"/>
                <w:lang w:eastAsia="uk-UA"/>
              </w:rPr>
              <w:t xml:space="preserve">    Паспорт програми </w:t>
            </w:r>
          </w:p>
          <w:p w:rsidR="00E44338" w:rsidRPr="00E44338" w:rsidRDefault="00E44338" w:rsidP="00E44338">
            <w:pPr>
              <w:shd w:val="clear" w:color="auto" w:fill="FFFFFF"/>
              <w:autoSpaceDE w:val="0"/>
              <w:autoSpaceDN w:val="0"/>
              <w:adjustRightInd w:val="0"/>
              <w:spacing w:after="0" w:line="240" w:lineRule="auto"/>
              <w:rPr>
                <w:rFonts w:ascii="Times New Roman" w:eastAsia="Times New Roman" w:hAnsi="Times New Roman" w:cs="Times New Roman"/>
                <w:bCs/>
                <w:spacing w:val="6"/>
                <w:sz w:val="28"/>
                <w:szCs w:val="28"/>
                <w:lang w:eastAsia="uk-UA"/>
              </w:rPr>
            </w:pPr>
          </w:p>
          <w:p w:rsidR="00E44338" w:rsidRPr="00E44338" w:rsidRDefault="00E44338" w:rsidP="00E44338">
            <w:pPr>
              <w:shd w:val="clear" w:color="auto" w:fill="FFFFFF"/>
              <w:autoSpaceDE w:val="0"/>
              <w:autoSpaceDN w:val="0"/>
              <w:adjustRightInd w:val="0"/>
              <w:spacing w:after="0" w:line="240" w:lineRule="auto"/>
              <w:rPr>
                <w:rFonts w:ascii="Times New Roman" w:eastAsia="Times New Roman" w:hAnsi="Times New Roman" w:cs="Times New Roman"/>
                <w:bCs/>
                <w:spacing w:val="6"/>
                <w:sz w:val="28"/>
                <w:szCs w:val="28"/>
                <w:lang w:eastAsia="uk-UA"/>
              </w:rPr>
            </w:pPr>
          </w:p>
        </w:tc>
      </w:tr>
      <w:tr w:rsidR="00E44338" w:rsidRPr="00E44338" w:rsidTr="00F124E5">
        <w:tc>
          <w:tcPr>
            <w:tcW w:w="9464" w:type="dxa"/>
          </w:tcPr>
          <w:p w:rsidR="00E44338" w:rsidRPr="00E44338" w:rsidRDefault="000E3E2D" w:rsidP="00E44338">
            <w:pPr>
              <w:widowControl w:val="0"/>
              <w:numPr>
                <w:ilvl w:val="0"/>
                <w:numId w:val="4"/>
              </w:numPr>
              <w:shd w:val="clear" w:color="auto" w:fill="FFFFFF"/>
              <w:autoSpaceDE w:val="0"/>
              <w:autoSpaceDN w:val="0"/>
              <w:adjustRightInd w:val="0"/>
              <w:spacing w:after="0" w:line="240" w:lineRule="auto"/>
              <w:rPr>
                <w:rFonts w:ascii="Times New Roman" w:eastAsia="Times New Roman" w:hAnsi="Times New Roman" w:cs="Times New Roman"/>
                <w:bCs/>
                <w:spacing w:val="6"/>
                <w:sz w:val="28"/>
                <w:szCs w:val="28"/>
                <w:lang w:eastAsia="uk-UA"/>
              </w:rPr>
            </w:pPr>
            <w:proofErr w:type="spellStart"/>
            <w:r>
              <w:rPr>
                <w:rFonts w:ascii="Times New Roman" w:eastAsia="Times New Roman" w:hAnsi="Times New Roman" w:cs="Times New Roman"/>
                <w:sz w:val="28"/>
                <w:szCs w:val="28"/>
                <w:lang w:eastAsia="uk-UA"/>
              </w:rPr>
              <w:t>Обгрунтування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доцільності</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розроблення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Програми</w:t>
            </w:r>
            <w:proofErr w:type="spellEnd"/>
            <w:r>
              <w:rPr>
                <w:rFonts w:ascii="Times New Roman" w:eastAsia="Times New Roman" w:hAnsi="Times New Roman" w:cs="Times New Roman"/>
                <w:sz w:val="28"/>
                <w:szCs w:val="28"/>
                <w:lang w:eastAsia="uk-UA"/>
              </w:rPr>
              <w:t xml:space="preserve"> та її мета</w:t>
            </w:r>
            <w:r w:rsidR="00E44338" w:rsidRPr="00E44338">
              <w:rPr>
                <w:rFonts w:ascii="Times New Roman" w:eastAsia="Times New Roman" w:hAnsi="Times New Roman" w:cs="Times New Roman"/>
                <w:sz w:val="28"/>
                <w:szCs w:val="28"/>
                <w:lang w:eastAsia="uk-UA"/>
              </w:rPr>
              <w:t>.</w:t>
            </w:r>
          </w:p>
          <w:p w:rsidR="00E44338" w:rsidRPr="00E44338" w:rsidRDefault="00E44338" w:rsidP="00E44338">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uk-UA"/>
              </w:rPr>
            </w:pPr>
          </w:p>
        </w:tc>
      </w:tr>
      <w:tr w:rsidR="00E44338" w:rsidRPr="00E44338" w:rsidTr="00F124E5">
        <w:trPr>
          <w:trHeight w:val="710"/>
        </w:trPr>
        <w:tc>
          <w:tcPr>
            <w:tcW w:w="9464" w:type="dxa"/>
          </w:tcPr>
          <w:p w:rsidR="00E44338" w:rsidRPr="00E44338" w:rsidRDefault="000E3E2D" w:rsidP="00E44338">
            <w:pPr>
              <w:widowControl w:val="0"/>
              <w:numPr>
                <w:ilvl w:val="0"/>
                <w:numId w:val="4"/>
              </w:numPr>
              <w:autoSpaceDE w:val="0"/>
              <w:autoSpaceDN w:val="0"/>
              <w:adjustRightInd w:val="0"/>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Фінансове забезпечення</w:t>
            </w:r>
            <w:r w:rsidR="00E44338" w:rsidRPr="00E44338">
              <w:rPr>
                <w:rFonts w:ascii="Times New Roman" w:eastAsia="Times New Roman" w:hAnsi="Times New Roman" w:cs="Times New Roman"/>
                <w:bCs/>
                <w:sz w:val="28"/>
                <w:szCs w:val="28"/>
                <w:lang w:eastAsia="uk-UA"/>
              </w:rPr>
              <w:t>.</w:t>
            </w:r>
          </w:p>
          <w:p w:rsidR="00E44338" w:rsidRPr="00E44338" w:rsidRDefault="00E44338" w:rsidP="00E44338">
            <w:pPr>
              <w:autoSpaceDE w:val="0"/>
              <w:autoSpaceDN w:val="0"/>
              <w:adjustRightInd w:val="0"/>
              <w:spacing w:after="0" w:line="240" w:lineRule="auto"/>
              <w:rPr>
                <w:rFonts w:ascii="Times New Roman" w:eastAsia="Times New Roman" w:hAnsi="Times New Roman" w:cs="Times New Roman"/>
                <w:sz w:val="28"/>
                <w:szCs w:val="28"/>
                <w:lang w:eastAsia="uk-UA"/>
              </w:rPr>
            </w:pPr>
          </w:p>
        </w:tc>
      </w:tr>
      <w:tr w:rsidR="00E44338" w:rsidRPr="00E44338" w:rsidTr="00F124E5">
        <w:tc>
          <w:tcPr>
            <w:tcW w:w="9464" w:type="dxa"/>
          </w:tcPr>
          <w:p w:rsidR="00E44338" w:rsidRDefault="000E3E2D" w:rsidP="000E3E2D">
            <w:pPr>
              <w:widowControl w:val="0"/>
              <w:numPr>
                <w:ilvl w:val="0"/>
                <w:numId w:val="4"/>
              </w:numPr>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Терміни виконання Програми</w:t>
            </w:r>
            <w:r>
              <w:rPr>
                <w:rFonts w:ascii="Times New Roman" w:eastAsia="Times New Roman" w:hAnsi="Times New Roman" w:cs="Times New Roman"/>
                <w:sz w:val="28"/>
                <w:szCs w:val="28"/>
                <w:lang w:eastAsia="uk-UA"/>
              </w:rPr>
              <w:t>.</w:t>
            </w:r>
          </w:p>
          <w:p w:rsidR="000E3E2D" w:rsidRPr="000E3E2D" w:rsidRDefault="000E3E2D" w:rsidP="000E3E2D">
            <w:pPr>
              <w:widowControl w:val="0"/>
              <w:autoSpaceDE w:val="0"/>
              <w:autoSpaceDN w:val="0"/>
              <w:adjustRightInd w:val="0"/>
              <w:spacing w:after="0" w:line="240" w:lineRule="auto"/>
              <w:ind w:left="360"/>
              <w:rPr>
                <w:rFonts w:ascii="Times New Roman" w:eastAsia="Times New Roman" w:hAnsi="Times New Roman" w:cs="Times New Roman"/>
                <w:sz w:val="28"/>
                <w:szCs w:val="28"/>
                <w:lang w:eastAsia="uk-UA"/>
              </w:rPr>
            </w:pPr>
          </w:p>
        </w:tc>
      </w:tr>
      <w:tr w:rsidR="00E44338" w:rsidRPr="00E44338" w:rsidTr="00F124E5">
        <w:tc>
          <w:tcPr>
            <w:tcW w:w="9464" w:type="dxa"/>
          </w:tcPr>
          <w:p w:rsidR="00E44338" w:rsidRPr="00E44338" w:rsidRDefault="000E3E2D" w:rsidP="00E44338">
            <w:pPr>
              <w:widowControl w:val="0"/>
              <w:numPr>
                <w:ilvl w:val="0"/>
                <w:numId w:val="4"/>
              </w:numPr>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Очікуванні результати Програми.</w:t>
            </w:r>
          </w:p>
          <w:p w:rsidR="00E44338" w:rsidRPr="00E44338" w:rsidRDefault="00E44338" w:rsidP="00E44338">
            <w:pPr>
              <w:autoSpaceDE w:val="0"/>
              <w:autoSpaceDN w:val="0"/>
              <w:adjustRightInd w:val="0"/>
              <w:spacing w:after="0" w:line="240" w:lineRule="auto"/>
              <w:ind w:left="360"/>
              <w:rPr>
                <w:rFonts w:ascii="Times New Roman" w:eastAsia="Times New Roman" w:hAnsi="Times New Roman" w:cs="Times New Roman"/>
                <w:sz w:val="28"/>
                <w:szCs w:val="28"/>
                <w:lang w:eastAsia="uk-UA"/>
              </w:rPr>
            </w:pPr>
          </w:p>
        </w:tc>
      </w:tr>
      <w:tr w:rsidR="00E44338" w:rsidRPr="00E44338" w:rsidTr="00F124E5">
        <w:tc>
          <w:tcPr>
            <w:tcW w:w="9464" w:type="dxa"/>
          </w:tcPr>
          <w:p w:rsidR="00E44338" w:rsidRDefault="000E3E2D" w:rsidP="00E44338">
            <w:pPr>
              <w:widowControl w:val="0"/>
              <w:numPr>
                <w:ilvl w:val="0"/>
                <w:numId w:val="4"/>
              </w:numPr>
              <w:autoSpaceDE w:val="0"/>
              <w:autoSpaceDN w:val="0"/>
              <w:adjustRightInd w:val="0"/>
              <w:spacing w:after="0" w:line="240" w:lineRule="auto"/>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План заходів.</w:t>
            </w:r>
          </w:p>
          <w:p w:rsidR="000E3E2D" w:rsidRDefault="000E3E2D" w:rsidP="000E3E2D">
            <w:pPr>
              <w:widowControl w:val="0"/>
              <w:autoSpaceDE w:val="0"/>
              <w:autoSpaceDN w:val="0"/>
              <w:adjustRightInd w:val="0"/>
              <w:spacing w:after="0" w:line="240" w:lineRule="auto"/>
              <w:rPr>
                <w:rFonts w:ascii="Times New Roman" w:eastAsia="Times New Roman" w:hAnsi="Times New Roman" w:cs="Times New Roman"/>
                <w:bCs/>
                <w:sz w:val="28"/>
                <w:szCs w:val="28"/>
                <w:lang w:eastAsia="uk-UA"/>
              </w:rPr>
            </w:pPr>
          </w:p>
          <w:p w:rsidR="000E3E2D" w:rsidRPr="000E3E2D" w:rsidRDefault="001A22CF" w:rsidP="000E3E2D">
            <w:pPr>
              <w:pStyle w:val="a5"/>
              <w:widowControl w:val="0"/>
              <w:numPr>
                <w:ilvl w:val="0"/>
                <w:numId w:val="4"/>
              </w:numPr>
              <w:autoSpaceDE w:val="0"/>
              <w:autoSpaceDN w:val="0"/>
              <w:adjustRightInd w:val="0"/>
              <w:spacing w:after="0" w:line="240" w:lineRule="auto"/>
              <w:rPr>
                <w:rFonts w:ascii="Times New Roman" w:eastAsia="Times New Roman" w:hAnsi="Times New Roman"/>
                <w:bCs/>
                <w:sz w:val="28"/>
                <w:szCs w:val="28"/>
                <w:lang w:eastAsia="uk-UA"/>
              </w:rPr>
            </w:pPr>
            <w:r>
              <w:rPr>
                <w:rFonts w:ascii="Times New Roman" w:eastAsia="Times New Roman" w:hAnsi="Times New Roman"/>
                <w:bCs/>
                <w:sz w:val="28"/>
                <w:szCs w:val="28"/>
                <w:lang w:val="uk-UA" w:eastAsia="uk-UA"/>
              </w:rPr>
              <w:t>Організація</w:t>
            </w:r>
            <w:r w:rsidR="000E3E2D">
              <w:rPr>
                <w:rFonts w:ascii="Times New Roman" w:eastAsia="Times New Roman" w:hAnsi="Times New Roman"/>
                <w:bCs/>
                <w:sz w:val="28"/>
                <w:szCs w:val="28"/>
                <w:lang w:val="uk-UA" w:eastAsia="uk-UA"/>
              </w:rPr>
              <w:t xml:space="preserve"> виконання Прог</w:t>
            </w:r>
            <w:r w:rsidR="006A5C61">
              <w:rPr>
                <w:rFonts w:ascii="Times New Roman" w:eastAsia="Times New Roman" w:hAnsi="Times New Roman"/>
                <w:bCs/>
                <w:sz w:val="28"/>
                <w:szCs w:val="28"/>
                <w:lang w:val="uk-UA" w:eastAsia="uk-UA"/>
              </w:rPr>
              <w:t>рами та</w:t>
            </w:r>
            <w:r w:rsidR="000E3E2D">
              <w:rPr>
                <w:rFonts w:ascii="Times New Roman" w:eastAsia="Times New Roman" w:hAnsi="Times New Roman"/>
                <w:bCs/>
                <w:sz w:val="28"/>
                <w:szCs w:val="28"/>
                <w:lang w:val="uk-UA" w:eastAsia="uk-UA"/>
              </w:rPr>
              <w:t xml:space="preserve"> контроль за її виконанням</w:t>
            </w:r>
            <w:r>
              <w:rPr>
                <w:rFonts w:ascii="Times New Roman" w:eastAsia="Times New Roman" w:hAnsi="Times New Roman"/>
                <w:bCs/>
                <w:sz w:val="28"/>
                <w:szCs w:val="28"/>
                <w:lang w:val="uk-UA" w:eastAsia="uk-UA"/>
              </w:rPr>
              <w:t>.</w:t>
            </w:r>
          </w:p>
          <w:p w:rsidR="00E44338" w:rsidRPr="00E44338" w:rsidRDefault="00E44338" w:rsidP="00E44338">
            <w:pPr>
              <w:autoSpaceDE w:val="0"/>
              <w:autoSpaceDN w:val="0"/>
              <w:adjustRightInd w:val="0"/>
              <w:spacing w:after="0" w:line="240" w:lineRule="auto"/>
              <w:ind w:left="360"/>
              <w:rPr>
                <w:rFonts w:ascii="Times New Roman" w:eastAsia="Times New Roman" w:hAnsi="Times New Roman" w:cs="Times New Roman"/>
                <w:bCs/>
                <w:sz w:val="28"/>
                <w:szCs w:val="28"/>
                <w:lang w:eastAsia="uk-UA"/>
              </w:rPr>
            </w:pPr>
          </w:p>
        </w:tc>
      </w:tr>
      <w:tr w:rsidR="00E44338" w:rsidRPr="00E44338" w:rsidTr="00F124E5">
        <w:trPr>
          <w:trHeight w:val="838"/>
        </w:trPr>
        <w:tc>
          <w:tcPr>
            <w:tcW w:w="9464" w:type="dxa"/>
          </w:tcPr>
          <w:p w:rsidR="00E44338" w:rsidRPr="00E44338" w:rsidRDefault="00E44338" w:rsidP="00E44338">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uk-UA"/>
              </w:rPr>
            </w:pPr>
          </w:p>
        </w:tc>
      </w:tr>
    </w:tbl>
    <w:p w:rsidR="007F78F9" w:rsidRPr="007F78F9" w:rsidRDefault="007F78F9" w:rsidP="007F78F9">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sz w:val="28"/>
          <w:szCs w:val="28"/>
          <w:lang w:bidi="en-US"/>
        </w:rPr>
      </w:pPr>
      <w:r w:rsidRPr="007F78F9">
        <w:rPr>
          <w:rFonts w:ascii="Times New Roman" w:eastAsia="Times New Roman" w:hAnsi="Times New Roman" w:cs="Times New Roman"/>
          <w:b/>
          <w:sz w:val="28"/>
          <w:szCs w:val="28"/>
          <w:lang w:bidi="en-US"/>
        </w:rPr>
        <w:br w:type="page"/>
      </w:r>
    </w:p>
    <w:p w:rsidR="00B6303F" w:rsidRPr="007A2E4E" w:rsidRDefault="00B6303F" w:rsidP="00B6303F">
      <w:pPr>
        <w:shd w:val="clear" w:color="auto" w:fill="FFFFFF"/>
        <w:spacing w:after="0" w:line="240" w:lineRule="auto"/>
        <w:jc w:val="center"/>
        <w:rPr>
          <w:rFonts w:ascii="conv_rubik-regular" w:eastAsia="Times New Roman" w:hAnsi="conv_rubik-regular" w:cs="Times New Roman"/>
          <w:sz w:val="21"/>
          <w:szCs w:val="21"/>
        </w:rPr>
      </w:pPr>
    </w:p>
    <w:p w:rsidR="00B6303F" w:rsidRPr="007A2E4E" w:rsidRDefault="00B6303F" w:rsidP="00B6303F">
      <w:pPr>
        <w:shd w:val="clear" w:color="auto" w:fill="FFFFFF"/>
        <w:spacing w:after="0" w:line="240" w:lineRule="auto"/>
        <w:jc w:val="center"/>
        <w:rPr>
          <w:rFonts w:ascii="Times New Roman" w:eastAsia="Times New Roman" w:hAnsi="Times New Roman" w:cs="Times New Roman"/>
          <w:sz w:val="28"/>
          <w:szCs w:val="28"/>
        </w:rPr>
      </w:pPr>
      <w:r w:rsidRPr="007A2E4E">
        <w:rPr>
          <w:rFonts w:ascii="Times New Roman" w:eastAsia="Times New Roman" w:hAnsi="Times New Roman" w:cs="Times New Roman"/>
          <w:b/>
          <w:bCs/>
          <w:sz w:val="28"/>
          <w:szCs w:val="28"/>
        </w:rPr>
        <w:t>ПАСПОРТ</w:t>
      </w:r>
    </w:p>
    <w:p w:rsidR="007A2E4E" w:rsidRPr="007A2E4E" w:rsidRDefault="00E44338" w:rsidP="007A2E4E">
      <w:pPr>
        <w:spacing w:after="0" w:line="240" w:lineRule="auto"/>
        <w:jc w:val="center"/>
        <w:rPr>
          <w:rFonts w:ascii="Times New Roman" w:hAnsi="Times New Roman"/>
          <w:b/>
          <w:sz w:val="28"/>
          <w:szCs w:val="28"/>
        </w:rPr>
      </w:pPr>
      <w:r w:rsidRPr="007A2E4E">
        <w:rPr>
          <w:rFonts w:ascii="Times New Roman" w:eastAsia="Times New Roman" w:hAnsi="Times New Roman"/>
          <w:b/>
          <w:sz w:val="28"/>
          <w:szCs w:val="28"/>
        </w:rPr>
        <w:t xml:space="preserve">місцевої </w:t>
      </w:r>
      <w:r w:rsidR="007F78F9" w:rsidRPr="007A2E4E">
        <w:rPr>
          <w:rFonts w:ascii="Times New Roman" w:eastAsia="Times New Roman" w:hAnsi="Times New Roman"/>
          <w:b/>
          <w:sz w:val="28"/>
          <w:szCs w:val="28"/>
        </w:rPr>
        <w:t xml:space="preserve">цільової Програми </w:t>
      </w:r>
      <w:r w:rsidR="007A2E4E" w:rsidRPr="007A2E4E">
        <w:rPr>
          <w:rFonts w:ascii="Times New Roman" w:hAnsi="Times New Roman"/>
          <w:b/>
          <w:sz w:val="28"/>
          <w:szCs w:val="28"/>
        </w:rPr>
        <w:t xml:space="preserve"> сприяння діяльності Другого відділу Білоцерківського районного територіального центру комплектування та соціальної підтримки на 2023 рік.</w:t>
      </w:r>
    </w:p>
    <w:p w:rsidR="00B6303F" w:rsidRDefault="00B6303F" w:rsidP="00B6303F">
      <w:pPr>
        <w:shd w:val="clear" w:color="auto" w:fill="FFFFFF"/>
        <w:spacing w:after="0" w:line="240" w:lineRule="auto"/>
        <w:jc w:val="center"/>
        <w:rPr>
          <w:rFonts w:ascii="Times New Roman" w:eastAsia="Times New Roman" w:hAnsi="Times New Roman"/>
          <w:b/>
          <w:color w:val="252B33"/>
          <w:sz w:val="28"/>
          <w:szCs w:val="28"/>
        </w:rPr>
      </w:pPr>
    </w:p>
    <w:p w:rsidR="000E02A7" w:rsidRPr="007F78F9" w:rsidRDefault="000E02A7" w:rsidP="00B6303F">
      <w:pPr>
        <w:shd w:val="clear" w:color="auto" w:fill="FFFFFF"/>
        <w:spacing w:after="0" w:line="240" w:lineRule="auto"/>
        <w:jc w:val="center"/>
        <w:rPr>
          <w:rFonts w:ascii="conv_rubik-regular" w:eastAsia="Times New Roman" w:hAnsi="conv_rubik-regular" w:cs="Times New Roman"/>
          <w:b/>
          <w:color w:val="252B33"/>
          <w:sz w:val="21"/>
          <w:szCs w:val="21"/>
        </w:rPr>
      </w:pP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75"/>
        <w:gridCol w:w="3211"/>
        <w:gridCol w:w="5410"/>
      </w:tblGrid>
      <w:tr w:rsidR="00B6303F"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B6303F"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1.</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B6303F"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Ініціатор</w:t>
            </w:r>
            <w:r w:rsidR="007F78F9">
              <w:rPr>
                <w:rFonts w:ascii="Times New Roman" w:eastAsia="Times New Roman" w:hAnsi="Times New Roman" w:cs="Times New Roman"/>
                <w:sz w:val="24"/>
                <w:szCs w:val="24"/>
              </w:rPr>
              <w:t xml:space="preserve"> та  розробн</w:t>
            </w:r>
            <w:r w:rsidRPr="00B2551D">
              <w:rPr>
                <w:rFonts w:ascii="Times New Roman" w:eastAsia="Times New Roman" w:hAnsi="Times New Roman" w:cs="Times New Roman"/>
                <w:sz w:val="24"/>
                <w:szCs w:val="24"/>
              </w:rPr>
              <w:t>и</w:t>
            </w:r>
            <w:r w:rsidR="007F78F9">
              <w:rPr>
                <w:rFonts w:ascii="Times New Roman" w:eastAsia="Times New Roman" w:hAnsi="Times New Roman" w:cs="Times New Roman"/>
                <w:sz w:val="24"/>
                <w:szCs w:val="24"/>
              </w:rPr>
              <w:t>к</w:t>
            </w:r>
            <w:r w:rsidRPr="00B2551D">
              <w:rPr>
                <w:rFonts w:ascii="Times New Roman" w:eastAsia="Times New Roman" w:hAnsi="Times New Roman" w:cs="Times New Roman"/>
                <w:sz w:val="24"/>
                <w:szCs w:val="24"/>
              </w:rPr>
              <w:t xml:space="preserve"> Програми</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7A2E4E" w:rsidP="00B6303F">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Другий відділ Білоцерківського районного територіального центру комплектування та соціальної підтримки</w:t>
            </w:r>
            <w:r w:rsidR="00B6303F" w:rsidRPr="00B2551D">
              <w:rPr>
                <w:rFonts w:ascii="Times New Roman" w:eastAsia="Times New Roman" w:hAnsi="Times New Roman" w:cs="Times New Roman"/>
                <w:sz w:val="24"/>
                <w:szCs w:val="24"/>
              </w:rPr>
              <w:t>  </w:t>
            </w:r>
          </w:p>
        </w:tc>
      </w:tr>
      <w:tr w:rsidR="00B6303F"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B6303F"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2.</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7F78F9" w:rsidP="00B6303F">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Підстави для розроблення</w:t>
            </w:r>
            <w:r w:rsidR="00B6303F" w:rsidRPr="00B2551D">
              <w:rPr>
                <w:rFonts w:ascii="Times New Roman" w:eastAsia="Times New Roman" w:hAnsi="Times New Roman" w:cs="Times New Roman"/>
                <w:sz w:val="24"/>
                <w:szCs w:val="24"/>
              </w:rPr>
              <w:t xml:space="preserve"> Програми</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F78F9" w:rsidRDefault="007F78F9" w:rsidP="007F78F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w:t>
            </w:r>
          </w:p>
          <w:p w:rsidR="007F78F9" w:rsidRDefault="007F78F9" w:rsidP="007F78F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 місцеве самоврядування в Україні»</w:t>
            </w:r>
            <w:r w:rsidR="000C1611">
              <w:rPr>
                <w:rFonts w:ascii="Times New Roman" w:eastAsia="Times New Roman" w:hAnsi="Times New Roman" w:cs="Times New Roman"/>
                <w:sz w:val="24"/>
                <w:szCs w:val="24"/>
              </w:rPr>
              <w:t>;</w:t>
            </w:r>
          </w:p>
          <w:p w:rsidR="000C1611" w:rsidRDefault="000C1611" w:rsidP="007F78F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оборону України»;</w:t>
            </w:r>
          </w:p>
          <w:p w:rsidR="007F78F9" w:rsidRDefault="007F78F9" w:rsidP="007F78F9">
            <w:pPr>
              <w:spacing w:after="0" w:line="240" w:lineRule="atLeast"/>
              <w:rPr>
                <w:rFonts w:ascii="Times New Roman" w:eastAsia="Times New Roman" w:hAnsi="Times New Roman" w:cs="Times New Roman"/>
                <w:sz w:val="24"/>
                <w:szCs w:val="24"/>
              </w:rPr>
            </w:pPr>
            <w:r w:rsidRPr="007F78F9">
              <w:rPr>
                <w:rFonts w:ascii="Times New Roman" w:eastAsia="Times New Roman" w:hAnsi="Times New Roman" w:cs="Times New Roman"/>
                <w:sz w:val="24"/>
                <w:szCs w:val="24"/>
              </w:rPr>
              <w:t xml:space="preserve">«Про </w:t>
            </w:r>
            <w:r>
              <w:rPr>
                <w:rFonts w:ascii="Times New Roman" w:eastAsia="Times New Roman" w:hAnsi="Times New Roman" w:cs="Times New Roman"/>
                <w:sz w:val="24"/>
                <w:szCs w:val="24"/>
              </w:rPr>
              <w:t>правовий режим воєнного стану»</w:t>
            </w:r>
            <w:r w:rsidR="000C1611">
              <w:rPr>
                <w:rFonts w:ascii="Times New Roman" w:eastAsia="Times New Roman" w:hAnsi="Times New Roman" w:cs="Times New Roman"/>
                <w:sz w:val="24"/>
                <w:szCs w:val="24"/>
              </w:rPr>
              <w:t>;</w:t>
            </w:r>
          </w:p>
          <w:p w:rsidR="007A2E4E" w:rsidRDefault="007A2E4E" w:rsidP="007F78F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 мобілізаційну підготовку та мобілізацію»</w:t>
            </w:r>
          </w:p>
          <w:p w:rsidR="007A2E4E" w:rsidRDefault="007A2E4E" w:rsidP="007F78F9">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військовий обов’язок і військову службу»</w:t>
            </w:r>
          </w:p>
          <w:p w:rsidR="00B6303F" w:rsidRPr="00B2551D" w:rsidRDefault="007F78F9" w:rsidP="007F78F9">
            <w:pPr>
              <w:spacing w:after="0" w:line="240" w:lineRule="atLeast"/>
              <w:rPr>
                <w:rFonts w:ascii="Times New Roman" w:eastAsia="Times New Roman" w:hAnsi="Times New Roman" w:cs="Times New Roman"/>
                <w:sz w:val="24"/>
                <w:szCs w:val="24"/>
              </w:rPr>
            </w:pPr>
            <w:r w:rsidRPr="007F78F9">
              <w:rPr>
                <w:rFonts w:ascii="Times New Roman" w:eastAsia="Times New Roman" w:hAnsi="Times New Roman" w:cs="Times New Roman"/>
                <w:sz w:val="24"/>
                <w:szCs w:val="24"/>
              </w:rPr>
              <w:t xml:space="preserve"> Указу Президента України «Про введення воєнного стану в Україні»</w:t>
            </w:r>
            <w:r w:rsidR="000C1611">
              <w:rPr>
                <w:rFonts w:ascii="Times New Roman" w:eastAsia="Times New Roman" w:hAnsi="Times New Roman" w:cs="Times New Roman"/>
                <w:sz w:val="24"/>
                <w:szCs w:val="24"/>
              </w:rPr>
              <w:t xml:space="preserve"> від 24.02.2022 №64/2022</w:t>
            </w:r>
            <w:r w:rsidRPr="007F78F9">
              <w:rPr>
                <w:rFonts w:ascii="Times New Roman" w:eastAsia="Times New Roman" w:hAnsi="Times New Roman" w:cs="Times New Roman"/>
                <w:sz w:val="24"/>
                <w:szCs w:val="24"/>
              </w:rPr>
              <w:t xml:space="preserve"> зі змінами</w:t>
            </w:r>
            <w:r w:rsidR="00B6303F" w:rsidRPr="00B2551D">
              <w:rPr>
                <w:rFonts w:ascii="Times New Roman" w:eastAsia="Times New Roman" w:hAnsi="Times New Roman" w:cs="Times New Roman"/>
                <w:sz w:val="24"/>
                <w:szCs w:val="24"/>
              </w:rPr>
              <w:t>   </w:t>
            </w:r>
          </w:p>
        </w:tc>
      </w:tr>
      <w:tr w:rsidR="00B6303F"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B6303F"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3.</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E44338" w:rsidP="00B6303F">
            <w:pPr>
              <w:spacing w:after="0" w:line="240" w:lineRule="atLeast"/>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Співрозробник</w:t>
            </w:r>
            <w:proofErr w:type="spellEnd"/>
            <w:r w:rsidR="00B6303F" w:rsidRPr="00B2551D">
              <w:rPr>
                <w:rFonts w:ascii="Times New Roman" w:eastAsia="Times New Roman" w:hAnsi="Times New Roman" w:cs="Times New Roman"/>
                <w:sz w:val="24"/>
                <w:szCs w:val="24"/>
              </w:rPr>
              <w:t xml:space="preserve"> </w:t>
            </w:r>
            <w:proofErr w:type="spellStart"/>
            <w:r w:rsidR="00B6303F" w:rsidRPr="00B2551D">
              <w:rPr>
                <w:rFonts w:ascii="Times New Roman" w:eastAsia="Times New Roman" w:hAnsi="Times New Roman" w:cs="Times New Roman"/>
                <w:sz w:val="24"/>
                <w:szCs w:val="24"/>
              </w:rPr>
              <w:t>Програми</w:t>
            </w:r>
            <w:proofErr w:type="spellEnd"/>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0C1611"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У</w:t>
            </w:r>
            <w:r w:rsidR="00B6303F" w:rsidRPr="00B2551D">
              <w:rPr>
                <w:rFonts w:ascii="Times New Roman" w:eastAsia="Times New Roman" w:hAnsi="Times New Roman" w:cs="Times New Roman"/>
                <w:sz w:val="24"/>
                <w:szCs w:val="24"/>
              </w:rPr>
              <w:t>правління</w:t>
            </w:r>
            <w:r>
              <w:rPr>
                <w:rFonts w:ascii="Times New Roman" w:eastAsia="Times New Roman" w:hAnsi="Times New Roman" w:cs="Times New Roman"/>
                <w:sz w:val="24"/>
                <w:szCs w:val="24"/>
              </w:rPr>
              <w:t xml:space="preserve"> фінансів </w:t>
            </w:r>
          </w:p>
        </w:tc>
      </w:tr>
      <w:tr w:rsidR="00B6303F"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B6303F"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4.</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B6303F"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Відповідальний виконавець Програми</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B6303F" w:rsidRPr="00B2551D" w:rsidRDefault="007A2E4E" w:rsidP="001B3E2B">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Другий відділ Білоцерківського РТЦК та СП, Тетіївська міська рада</w:t>
            </w:r>
            <w:r w:rsidR="001B3E2B">
              <w:rPr>
                <w:rFonts w:ascii="Times New Roman" w:eastAsia="Times New Roman" w:hAnsi="Times New Roman" w:cs="Times New Roman"/>
                <w:sz w:val="24"/>
                <w:szCs w:val="24"/>
              </w:rPr>
              <w:t xml:space="preserve"> </w:t>
            </w:r>
          </w:p>
        </w:tc>
      </w:tr>
      <w:tr w:rsidR="007A2E4E"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5.</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Учасники Програми</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AB3875">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Другий відділ Білоцерківського РТЦК та СП, Тетіївська міська рада </w:t>
            </w:r>
          </w:p>
        </w:tc>
      </w:tr>
      <w:tr w:rsidR="007A2E4E"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6.</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Термін реалізації Програми</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Pr="00B2551D">
              <w:rPr>
                <w:rFonts w:ascii="Times New Roman" w:eastAsia="Times New Roman" w:hAnsi="Times New Roman" w:cs="Times New Roman"/>
                <w:sz w:val="24"/>
                <w:szCs w:val="24"/>
              </w:rPr>
              <w:t xml:space="preserve"> рік</w:t>
            </w:r>
          </w:p>
        </w:tc>
      </w:tr>
      <w:tr w:rsidR="007A2E4E"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7.</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1D0A28">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Перелік бюджетів, які беруть участь у виконанні Програми</w:t>
            </w:r>
            <w:r>
              <w:rPr>
                <w:rFonts w:ascii="Times New Roman" w:eastAsia="Times New Roman" w:hAnsi="Times New Roman" w:cs="Times New Roman"/>
                <w:sz w:val="24"/>
                <w:szCs w:val="24"/>
              </w:rPr>
              <w:t xml:space="preserve"> та джерела фінансування</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8F50FE">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Державний, б</w:t>
            </w:r>
            <w:r w:rsidRPr="00B2551D">
              <w:rPr>
                <w:rFonts w:ascii="Times New Roman" w:eastAsia="Times New Roman" w:hAnsi="Times New Roman" w:cs="Times New Roman"/>
                <w:sz w:val="24"/>
                <w:szCs w:val="24"/>
              </w:rPr>
              <w:t xml:space="preserve">юджет </w:t>
            </w:r>
            <w:r>
              <w:rPr>
                <w:rFonts w:ascii="Times New Roman" w:eastAsia="Times New Roman" w:hAnsi="Times New Roman" w:cs="Times New Roman"/>
                <w:sz w:val="24"/>
                <w:szCs w:val="24"/>
              </w:rPr>
              <w:t xml:space="preserve">Тетіївської </w:t>
            </w:r>
            <w:r w:rsidRPr="00B2551D">
              <w:rPr>
                <w:rFonts w:ascii="Times New Roman" w:eastAsia="Times New Roman" w:hAnsi="Times New Roman" w:cs="Times New Roman"/>
                <w:sz w:val="24"/>
                <w:szCs w:val="24"/>
              </w:rPr>
              <w:t xml:space="preserve">міської територіальної громади, інші джерела не заборонені </w:t>
            </w:r>
            <w:r>
              <w:rPr>
                <w:rFonts w:ascii="Times New Roman" w:eastAsia="Times New Roman" w:hAnsi="Times New Roman" w:cs="Times New Roman"/>
                <w:sz w:val="24"/>
                <w:szCs w:val="24"/>
              </w:rPr>
              <w:t xml:space="preserve">чинним </w:t>
            </w:r>
            <w:r w:rsidRPr="00B2551D">
              <w:rPr>
                <w:rFonts w:ascii="Times New Roman" w:eastAsia="Times New Roman" w:hAnsi="Times New Roman" w:cs="Times New Roman"/>
                <w:sz w:val="24"/>
                <w:szCs w:val="24"/>
              </w:rPr>
              <w:t>законодавством</w:t>
            </w:r>
          </w:p>
        </w:tc>
      </w:tr>
      <w:tr w:rsidR="007A2E4E" w:rsidRPr="00B2551D" w:rsidTr="00B6303F">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8.</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Pr="00B2551D" w:rsidRDefault="007A2E4E" w:rsidP="00B6303F">
            <w:pPr>
              <w:spacing w:after="0" w:line="240" w:lineRule="atLeast"/>
              <w:jc w:val="center"/>
              <w:rPr>
                <w:rFonts w:ascii="Times New Roman" w:eastAsia="Times New Roman" w:hAnsi="Times New Roman" w:cs="Times New Roman"/>
                <w:sz w:val="24"/>
                <w:szCs w:val="24"/>
              </w:rPr>
            </w:pPr>
            <w:r w:rsidRPr="00B2551D">
              <w:rPr>
                <w:rFonts w:ascii="Times New Roman" w:eastAsia="Times New Roman" w:hAnsi="Times New Roman" w:cs="Times New Roman"/>
                <w:sz w:val="24"/>
                <w:szCs w:val="24"/>
              </w:rPr>
              <w:t xml:space="preserve">Загальний обсяг фінансових ресурсів, необхідних </w:t>
            </w:r>
            <w:r>
              <w:rPr>
                <w:rFonts w:ascii="Times New Roman" w:eastAsia="Times New Roman" w:hAnsi="Times New Roman" w:cs="Times New Roman"/>
                <w:sz w:val="24"/>
                <w:szCs w:val="24"/>
              </w:rPr>
              <w:t>для реалізації Програми, всього, у тому числі:</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7A2E4E" w:rsidRDefault="007A2E4E" w:rsidP="00681C06">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Всього: </w:t>
            </w:r>
            <w:r w:rsidR="004D4D5C">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0000 </w:t>
            </w:r>
            <w:r w:rsidR="004D4D5C">
              <w:rPr>
                <w:rFonts w:ascii="Times New Roman" w:eastAsia="Times New Roman" w:hAnsi="Times New Roman" w:cs="Times New Roman"/>
                <w:sz w:val="24"/>
                <w:szCs w:val="24"/>
              </w:rPr>
              <w:t>грн.</w:t>
            </w:r>
          </w:p>
          <w:p w:rsidR="007A2E4E" w:rsidRPr="00B2551D" w:rsidRDefault="007A2E4E" w:rsidP="00BD19CF">
            <w:pPr>
              <w:spacing w:after="0" w:line="240" w:lineRule="atLeast"/>
              <w:rPr>
                <w:rFonts w:ascii="Times New Roman" w:eastAsia="Times New Roman" w:hAnsi="Times New Roman" w:cs="Times New Roman"/>
                <w:sz w:val="24"/>
                <w:szCs w:val="24"/>
              </w:rPr>
            </w:pPr>
          </w:p>
        </w:tc>
      </w:tr>
      <w:tr w:rsidR="007A2E4E" w:rsidRPr="00B2551D" w:rsidTr="00D777C6">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7A2E4E" w:rsidRPr="00B2551D" w:rsidRDefault="007A2E4E" w:rsidP="00681C06">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7A2E4E" w:rsidRPr="00E44338" w:rsidRDefault="007A2E4E" w:rsidP="00681C06">
            <w:pPr>
              <w:spacing w:after="0" w:line="240" w:lineRule="auto"/>
              <w:rPr>
                <w:rFonts w:ascii="Times New Roman" w:eastAsia="Times New Roman" w:hAnsi="Times New Roman" w:cs="Times New Roman"/>
                <w:sz w:val="24"/>
                <w:szCs w:val="24"/>
              </w:rPr>
            </w:pPr>
            <w:r w:rsidRPr="00681C06">
              <w:rPr>
                <w:rFonts w:ascii="Times New Roman" w:eastAsia="Times New Roman" w:hAnsi="Times New Roman" w:cs="Times New Roman"/>
                <w:sz w:val="24"/>
                <w:szCs w:val="24"/>
              </w:rPr>
              <w:t>Коштів бюджету мі</w:t>
            </w:r>
            <w:r w:rsidRPr="00E44338">
              <w:rPr>
                <w:rFonts w:ascii="Times New Roman" w:eastAsia="Times New Roman" w:hAnsi="Times New Roman" w:cs="Times New Roman"/>
                <w:sz w:val="24"/>
                <w:szCs w:val="24"/>
              </w:rPr>
              <w:t>ської ради</w:t>
            </w: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4D4D5C" w:rsidRDefault="004D4D5C" w:rsidP="004D4D5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600000 грн.</w:t>
            </w:r>
          </w:p>
          <w:p w:rsidR="007A2E4E" w:rsidRDefault="007A2E4E" w:rsidP="00BD19CF">
            <w:pPr>
              <w:spacing w:after="0" w:line="240" w:lineRule="atLeast"/>
              <w:rPr>
                <w:rFonts w:ascii="Times New Roman" w:eastAsia="Times New Roman" w:hAnsi="Times New Roman" w:cs="Times New Roman"/>
                <w:sz w:val="24"/>
                <w:szCs w:val="24"/>
              </w:rPr>
            </w:pPr>
          </w:p>
        </w:tc>
      </w:tr>
      <w:tr w:rsidR="007A2E4E" w:rsidRPr="00B2551D" w:rsidTr="00D777C6">
        <w:trPr>
          <w:jc w:val="center"/>
        </w:trPr>
        <w:tc>
          <w:tcPr>
            <w:tcW w:w="67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7A2E4E" w:rsidRPr="00B2551D" w:rsidRDefault="007A2E4E" w:rsidP="00681C06">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3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7A2E4E" w:rsidRPr="00E44338" w:rsidRDefault="007A2E4E" w:rsidP="00681C06">
            <w:pPr>
              <w:spacing w:after="0" w:line="240" w:lineRule="auto"/>
              <w:rPr>
                <w:rFonts w:ascii="Times New Roman" w:eastAsia="Times New Roman" w:hAnsi="Times New Roman" w:cs="Times New Roman"/>
                <w:sz w:val="24"/>
                <w:szCs w:val="24"/>
              </w:rPr>
            </w:pPr>
            <w:r w:rsidRPr="00E44338">
              <w:rPr>
                <w:rFonts w:ascii="Times New Roman" w:eastAsia="Times New Roman" w:hAnsi="Times New Roman" w:cs="Times New Roman"/>
                <w:sz w:val="24"/>
                <w:szCs w:val="24"/>
              </w:rPr>
              <w:t>Коштів інших джерел, не заборонених законодавством</w:t>
            </w:r>
          </w:p>
          <w:p w:rsidR="007A2E4E" w:rsidRPr="00E44338" w:rsidRDefault="007A2E4E" w:rsidP="00681C06">
            <w:pPr>
              <w:spacing w:after="0" w:line="240" w:lineRule="auto"/>
              <w:rPr>
                <w:rFonts w:ascii="Times New Roman" w:eastAsia="Times New Roman" w:hAnsi="Times New Roman" w:cs="Times New Roman"/>
                <w:sz w:val="24"/>
                <w:szCs w:val="24"/>
              </w:rPr>
            </w:pPr>
          </w:p>
        </w:tc>
        <w:tc>
          <w:tcPr>
            <w:tcW w:w="54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7A2E4E" w:rsidRDefault="007A2E4E" w:rsidP="00681C06">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7A2E4E" w:rsidRPr="00B2551D" w:rsidTr="001946C9">
        <w:trPr>
          <w:jc w:val="center"/>
        </w:trPr>
        <w:tc>
          <w:tcPr>
            <w:tcW w:w="9296" w:type="dxa"/>
            <w:gridSpan w:val="3"/>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7A2E4E" w:rsidRPr="00DF44BF" w:rsidRDefault="007A2E4E" w:rsidP="00DF44BF">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Остаточний обсяг фінансування заходів Програми визначається рішенням міської ради в установленому чинним законодавством порядку в межах можливостей дохідної частини міського бюджету.</w:t>
            </w:r>
          </w:p>
        </w:tc>
      </w:tr>
    </w:tbl>
    <w:p w:rsidR="00B6303F" w:rsidRDefault="00B6303F" w:rsidP="00B6303F">
      <w:pPr>
        <w:shd w:val="clear" w:color="auto" w:fill="FFFFFF"/>
        <w:spacing w:after="150" w:line="240" w:lineRule="auto"/>
        <w:rPr>
          <w:rFonts w:ascii="conv_rubik-regular" w:eastAsia="Times New Roman" w:hAnsi="conv_rubik-regular" w:cs="Times New Roman"/>
          <w:color w:val="252B33"/>
          <w:sz w:val="21"/>
          <w:szCs w:val="21"/>
        </w:rPr>
      </w:pPr>
      <w:r w:rsidRPr="00B2551D">
        <w:rPr>
          <w:rFonts w:ascii="conv_rubik-regular" w:eastAsia="Times New Roman" w:hAnsi="conv_rubik-regular" w:cs="Times New Roman"/>
          <w:color w:val="252B33"/>
          <w:sz w:val="21"/>
          <w:szCs w:val="21"/>
        </w:rPr>
        <w:t> </w:t>
      </w:r>
    </w:p>
    <w:p w:rsidR="000E02A7" w:rsidRDefault="000E02A7" w:rsidP="00B6303F">
      <w:pPr>
        <w:shd w:val="clear" w:color="auto" w:fill="FFFFFF"/>
        <w:spacing w:after="150" w:line="240" w:lineRule="auto"/>
        <w:rPr>
          <w:rFonts w:ascii="conv_rubik-regular" w:eastAsia="Times New Roman" w:hAnsi="conv_rubik-regular" w:cs="Times New Roman"/>
          <w:color w:val="252B33"/>
          <w:sz w:val="21"/>
          <w:szCs w:val="21"/>
        </w:rPr>
      </w:pPr>
    </w:p>
    <w:p w:rsidR="00E44338" w:rsidRPr="00E44338" w:rsidRDefault="00E44338" w:rsidP="00E44338">
      <w:pPr>
        <w:spacing w:after="0" w:line="240" w:lineRule="auto"/>
        <w:ind w:firstLine="708"/>
        <w:jc w:val="right"/>
        <w:rPr>
          <w:rFonts w:ascii="Times New Roman" w:eastAsia="Times New Roman" w:hAnsi="Times New Roman" w:cs="Times New Roman"/>
          <w:sz w:val="28"/>
          <w:szCs w:val="28"/>
        </w:rPr>
      </w:pPr>
    </w:p>
    <w:p w:rsidR="00E44338" w:rsidRDefault="00E44338" w:rsidP="00E44338">
      <w:pPr>
        <w:spacing w:after="0" w:line="240" w:lineRule="auto"/>
        <w:ind w:firstLine="708"/>
        <w:jc w:val="right"/>
        <w:rPr>
          <w:rFonts w:ascii="Times New Roman" w:eastAsia="Times New Roman" w:hAnsi="Times New Roman" w:cs="Times New Roman"/>
          <w:sz w:val="28"/>
          <w:szCs w:val="28"/>
        </w:rPr>
      </w:pPr>
    </w:p>
    <w:p w:rsidR="004D4D5C" w:rsidRDefault="004D4D5C" w:rsidP="00E44338">
      <w:pPr>
        <w:spacing w:after="0" w:line="240" w:lineRule="auto"/>
        <w:ind w:firstLine="708"/>
        <w:jc w:val="right"/>
        <w:rPr>
          <w:rFonts w:ascii="Times New Roman" w:eastAsia="Times New Roman" w:hAnsi="Times New Roman" w:cs="Times New Roman"/>
          <w:sz w:val="28"/>
          <w:szCs w:val="28"/>
        </w:rPr>
      </w:pPr>
    </w:p>
    <w:p w:rsidR="004D4D5C" w:rsidRDefault="004D4D5C" w:rsidP="00E44338">
      <w:pPr>
        <w:spacing w:after="0" w:line="240" w:lineRule="auto"/>
        <w:ind w:firstLine="708"/>
        <w:jc w:val="right"/>
        <w:rPr>
          <w:rFonts w:ascii="Times New Roman" w:eastAsia="Times New Roman" w:hAnsi="Times New Roman" w:cs="Times New Roman"/>
          <w:sz w:val="28"/>
          <w:szCs w:val="28"/>
        </w:rPr>
      </w:pPr>
    </w:p>
    <w:p w:rsidR="000E3E2D" w:rsidRDefault="000E3E2D" w:rsidP="00E44338">
      <w:pPr>
        <w:spacing w:after="0" w:line="240" w:lineRule="auto"/>
        <w:ind w:firstLine="708"/>
        <w:jc w:val="right"/>
        <w:rPr>
          <w:rFonts w:ascii="Times New Roman" w:eastAsia="Times New Roman" w:hAnsi="Times New Roman" w:cs="Times New Roman"/>
          <w:sz w:val="28"/>
          <w:szCs w:val="28"/>
        </w:rPr>
      </w:pPr>
    </w:p>
    <w:p w:rsidR="004D4D5C" w:rsidRDefault="004D4D5C" w:rsidP="00E44338">
      <w:pPr>
        <w:spacing w:after="0" w:line="240" w:lineRule="auto"/>
        <w:ind w:firstLine="708"/>
        <w:jc w:val="right"/>
        <w:rPr>
          <w:rFonts w:ascii="Times New Roman" w:eastAsia="Times New Roman" w:hAnsi="Times New Roman" w:cs="Times New Roman"/>
          <w:sz w:val="28"/>
          <w:szCs w:val="28"/>
        </w:rPr>
      </w:pPr>
    </w:p>
    <w:p w:rsidR="004D4D5C" w:rsidRPr="00E44338" w:rsidRDefault="004D4D5C" w:rsidP="00E44338">
      <w:pPr>
        <w:spacing w:after="0" w:line="240" w:lineRule="auto"/>
        <w:ind w:firstLine="708"/>
        <w:jc w:val="right"/>
        <w:rPr>
          <w:rFonts w:ascii="Times New Roman" w:eastAsia="Times New Roman" w:hAnsi="Times New Roman" w:cs="Times New Roman"/>
          <w:sz w:val="28"/>
          <w:szCs w:val="28"/>
        </w:rPr>
      </w:pPr>
    </w:p>
    <w:p w:rsidR="000E3E2D" w:rsidRPr="00A61CCE" w:rsidRDefault="000E3E2D" w:rsidP="000E3E2D">
      <w:pPr>
        <w:spacing w:after="0" w:line="240" w:lineRule="auto"/>
        <w:jc w:val="center"/>
        <w:rPr>
          <w:rFonts w:ascii="Times New Roman" w:hAnsi="Times New Roman"/>
          <w:b/>
          <w:sz w:val="28"/>
          <w:szCs w:val="28"/>
        </w:rPr>
      </w:pPr>
      <w:r w:rsidRPr="00A61CCE">
        <w:rPr>
          <w:rFonts w:ascii="Times New Roman" w:hAnsi="Times New Roman"/>
          <w:b/>
          <w:sz w:val="28"/>
          <w:szCs w:val="28"/>
        </w:rPr>
        <w:t>ОБГРУНТУВАННЯ ДОЦІЛЬНОСТІ РОЗРОБЛЕННЯ ПРОГРАМИ ТА ЇЇ МЕТА</w:t>
      </w:r>
    </w:p>
    <w:p w:rsidR="000E3E2D" w:rsidRPr="00A61CCE" w:rsidRDefault="000E3E2D" w:rsidP="000E3E2D">
      <w:pPr>
        <w:spacing w:after="0" w:line="240" w:lineRule="auto"/>
        <w:jc w:val="both"/>
        <w:rPr>
          <w:rFonts w:ascii="Times New Roman" w:hAnsi="Times New Roman"/>
          <w:sz w:val="28"/>
          <w:szCs w:val="28"/>
        </w:rPr>
      </w:pPr>
      <w:r w:rsidRPr="00A61CCE">
        <w:rPr>
          <w:rFonts w:ascii="Times New Roman" w:hAnsi="Times New Roman"/>
          <w:sz w:val="28"/>
          <w:szCs w:val="28"/>
        </w:rPr>
        <w:lastRenderedPageBreak/>
        <w:tab/>
        <w:t>Згідно Закону України «Про Збройні Сили України» - Збройні Сили України - це військове формування, на яке відповідно до Конституції України покладаються оборона України, захист її суверенітету, територіальної цілісності і недоторканності.</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Відповідно до пункту 1 частини 1 статті 36 Закону України «Про місцеве самоврядування в Україні», до відання виконавчих органів сільських, селищних, міських рад належить таке делеговане повноваження - сприяння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начальника територіального центру комплектуван</w:t>
      </w:r>
      <w:r w:rsidR="006A5C61" w:rsidRPr="00A61CCE">
        <w:rPr>
          <w:rFonts w:ascii="Times New Roman" w:hAnsi="Times New Roman"/>
          <w:sz w:val="28"/>
          <w:szCs w:val="28"/>
        </w:rPr>
        <w:t>н</w:t>
      </w:r>
      <w:r w:rsidRPr="00A61CCE">
        <w:rPr>
          <w:rFonts w:ascii="Times New Roman" w:hAnsi="Times New Roman"/>
          <w:sz w:val="28"/>
          <w:szCs w:val="28"/>
        </w:rPr>
        <w:t>я про оголошення мобілізації.</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Програма сприяння діяльності Другого відділу Білоцерківського районного територіального центру комплектування та соціальної підтримки на 2023 рік (далі – Програма) розроблена з метою сприяння діяльності та створення належних умов для забезпечення виконання завдань і функцій, покладених на Другий відділ Білоцерківського районного центру комплектування та соціальної підтримки, що здійснює свою діяльність на території Тетіївської територіальної громади.</w:t>
      </w:r>
    </w:p>
    <w:p w:rsidR="000E3E2D" w:rsidRPr="00A61CCE" w:rsidRDefault="000E3E2D" w:rsidP="000E3E2D">
      <w:pPr>
        <w:spacing w:after="0" w:line="240" w:lineRule="auto"/>
        <w:jc w:val="center"/>
        <w:rPr>
          <w:rFonts w:ascii="Times New Roman" w:hAnsi="Times New Roman"/>
          <w:b/>
          <w:sz w:val="28"/>
          <w:szCs w:val="28"/>
        </w:rPr>
      </w:pPr>
    </w:p>
    <w:p w:rsidR="000E3E2D" w:rsidRPr="00A61CCE" w:rsidRDefault="000E3E2D" w:rsidP="000E3E2D">
      <w:pPr>
        <w:spacing w:after="0" w:line="240" w:lineRule="auto"/>
        <w:jc w:val="center"/>
        <w:rPr>
          <w:rFonts w:ascii="Times New Roman" w:hAnsi="Times New Roman"/>
          <w:b/>
          <w:sz w:val="28"/>
          <w:szCs w:val="28"/>
        </w:rPr>
      </w:pPr>
      <w:r w:rsidRPr="00A61CCE">
        <w:rPr>
          <w:rFonts w:ascii="Times New Roman" w:hAnsi="Times New Roman"/>
          <w:b/>
          <w:sz w:val="28"/>
          <w:szCs w:val="28"/>
        </w:rPr>
        <w:t>2. ФІНАНСОВЕ ЗАБЕЗПЕЧЕННЯ</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Фінансування Програми здійснюється шляхом надання міжбюджетного трансферту у вигляді субвенції з місцевого бюджету державному.</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Видатки з місцевого бюджету здійснюються за рішенням міської ради за рахунок вільного залишку бюджетних коштів або перевиконання дохідної частини загального фонду місцевого бюджету в порядку визначеному Бюджетним кодексом України.</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Заходи з реалізації Програми передбачається фінансувати з</w:t>
      </w:r>
      <w:r w:rsidR="00281854">
        <w:rPr>
          <w:rFonts w:ascii="Times New Roman" w:hAnsi="Times New Roman"/>
          <w:sz w:val="28"/>
          <w:szCs w:val="28"/>
        </w:rPr>
        <w:t>а</w:t>
      </w:r>
      <w:r w:rsidRPr="00A61CCE">
        <w:rPr>
          <w:rFonts w:ascii="Times New Roman" w:hAnsi="Times New Roman"/>
          <w:sz w:val="28"/>
          <w:szCs w:val="28"/>
        </w:rPr>
        <w:t xml:space="preserve"> рахунок коштів місцевого бюджету в межах наявного фінансового ресурсу із дотриманням норм статті 85 Бюджетного кодексу України.</w:t>
      </w:r>
    </w:p>
    <w:p w:rsidR="000E3E2D" w:rsidRPr="00A61CCE" w:rsidRDefault="000E3E2D" w:rsidP="000E3E2D">
      <w:pPr>
        <w:spacing w:after="0" w:line="240" w:lineRule="auto"/>
        <w:jc w:val="center"/>
        <w:rPr>
          <w:rFonts w:ascii="Times New Roman" w:hAnsi="Times New Roman"/>
          <w:b/>
          <w:sz w:val="28"/>
          <w:szCs w:val="28"/>
        </w:rPr>
      </w:pPr>
    </w:p>
    <w:p w:rsidR="000E3E2D" w:rsidRPr="00A61CCE" w:rsidRDefault="000E3E2D" w:rsidP="000E3E2D">
      <w:pPr>
        <w:spacing w:after="0" w:line="240" w:lineRule="auto"/>
        <w:jc w:val="center"/>
        <w:rPr>
          <w:rFonts w:ascii="Times New Roman" w:hAnsi="Times New Roman"/>
          <w:b/>
          <w:sz w:val="28"/>
          <w:szCs w:val="28"/>
        </w:rPr>
      </w:pPr>
      <w:r w:rsidRPr="00A61CCE">
        <w:rPr>
          <w:rFonts w:ascii="Times New Roman" w:hAnsi="Times New Roman"/>
          <w:b/>
          <w:sz w:val="28"/>
          <w:szCs w:val="28"/>
        </w:rPr>
        <w:t>3. ТЕРМІНИ ВИКОНАННЯ ПРОГРАМИ</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Програма реалізовуватиметься впродовж 2023 року.</w:t>
      </w:r>
    </w:p>
    <w:p w:rsidR="000E3E2D" w:rsidRPr="00A61CCE" w:rsidRDefault="000E3E2D" w:rsidP="000E3E2D">
      <w:pPr>
        <w:spacing w:after="0" w:line="240" w:lineRule="auto"/>
        <w:jc w:val="center"/>
        <w:rPr>
          <w:rFonts w:ascii="Times New Roman" w:hAnsi="Times New Roman"/>
          <w:b/>
          <w:sz w:val="28"/>
          <w:szCs w:val="28"/>
        </w:rPr>
      </w:pPr>
    </w:p>
    <w:p w:rsidR="000E3E2D" w:rsidRPr="00A61CCE" w:rsidRDefault="000E3E2D" w:rsidP="000E3E2D">
      <w:pPr>
        <w:spacing w:after="0" w:line="240" w:lineRule="auto"/>
        <w:jc w:val="center"/>
        <w:rPr>
          <w:rFonts w:ascii="Times New Roman" w:hAnsi="Times New Roman"/>
          <w:b/>
          <w:sz w:val="28"/>
          <w:szCs w:val="28"/>
        </w:rPr>
      </w:pPr>
      <w:r w:rsidRPr="00A61CCE">
        <w:rPr>
          <w:rFonts w:ascii="Times New Roman" w:hAnsi="Times New Roman"/>
          <w:b/>
          <w:sz w:val="28"/>
          <w:szCs w:val="28"/>
        </w:rPr>
        <w:t>4. ОЧІКУВАНІ РЕЗУЛЬТАТИ ПРОГРАМИ</w:t>
      </w:r>
    </w:p>
    <w:p w:rsidR="000E3E2D" w:rsidRPr="007E3A6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 xml:space="preserve">Виконання програми дасть змогу значно поліпшити ситуацію в Тетіївській територіальній громаді по </w:t>
      </w:r>
      <w:r w:rsidR="00A350FB">
        <w:rPr>
          <w:rFonts w:ascii="Times New Roman" w:hAnsi="Times New Roman"/>
          <w:sz w:val="28"/>
          <w:szCs w:val="28"/>
        </w:rPr>
        <w:t>веденню обліку військовозобов</w:t>
      </w:r>
      <w:r w:rsidR="00A350FB" w:rsidRPr="00A350FB">
        <w:rPr>
          <w:rFonts w:ascii="Times New Roman" w:hAnsi="Times New Roman"/>
          <w:sz w:val="28"/>
          <w:szCs w:val="28"/>
        </w:rPr>
        <w:t>’</w:t>
      </w:r>
      <w:r w:rsidR="00A350FB">
        <w:rPr>
          <w:rFonts w:ascii="Times New Roman" w:hAnsi="Times New Roman"/>
          <w:sz w:val="28"/>
          <w:szCs w:val="28"/>
        </w:rPr>
        <w:t xml:space="preserve">язаних та призовників, </w:t>
      </w:r>
      <w:r w:rsidRPr="00A61CCE">
        <w:rPr>
          <w:rFonts w:ascii="Times New Roman" w:hAnsi="Times New Roman"/>
          <w:sz w:val="28"/>
          <w:szCs w:val="28"/>
        </w:rPr>
        <w:t>підготовці і проведенню призову громадян України на строкову військову службу, призову громадян на військову службу за контрактом, призову громадян України на військову службу за призовом під час мобілізації, на особливий період, та розшуку громадян, які ухиляються від проходження приписки та призову на строкову військов</w:t>
      </w:r>
      <w:r w:rsidR="00A350FB">
        <w:rPr>
          <w:rFonts w:ascii="Times New Roman" w:hAnsi="Times New Roman"/>
          <w:sz w:val="28"/>
          <w:szCs w:val="28"/>
        </w:rPr>
        <w:t xml:space="preserve">у службу та під час мобілізації, </w:t>
      </w:r>
      <w:r w:rsidR="007E3A6E">
        <w:rPr>
          <w:rFonts w:ascii="Times New Roman" w:hAnsi="Times New Roman"/>
          <w:sz w:val="28"/>
          <w:szCs w:val="28"/>
        </w:rPr>
        <w:t>надання соціальної допомоги військовозобов</w:t>
      </w:r>
      <w:r w:rsidR="007E3A6E" w:rsidRPr="007E3A6E">
        <w:rPr>
          <w:rFonts w:ascii="Times New Roman" w:hAnsi="Times New Roman"/>
          <w:sz w:val="28"/>
          <w:szCs w:val="28"/>
        </w:rPr>
        <w:t>’</w:t>
      </w:r>
      <w:r w:rsidR="007E3A6E">
        <w:rPr>
          <w:rFonts w:ascii="Times New Roman" w:hAnsi="Times New Roman"/>
          <w:sz w:val="28"/>
          <w:szCs w:val="28"/>
        </w:rPr>
        <w:t>язаним учасникам бойових дій, військовослужбовцям та членам їх сімей.</w:t>
      </w:r>
    </w:p>
    <w:p w:rsidR="000E3E2D" w:rsidRPr="00A61CCE" w:rsidRDefault="000E3E2D" w:rsidP="000E3E2D">
      <w:pPr>
        <w:spacing w:after="0" w:line="240" w:lineRule="auto"/>
        <w:ind w:firstLine="708"/>
        <w:jc w:val="center"/>
        <w:rPr>
          <w:rFonts w:ascii="Times New Roman" w:hAnsi="Times New Roman"/>
          <w:b/>
          <w:sz w:val="28"/>
          <w:szCs w:val="28"/>
        </w:rPr>
      </w:pPr>
    </w:p>
    <w:p w:rsidR="000E3E2D" w:rsidRDefault="000E3E2D" w:rsidP="000E3E2D">
      <w:pPr>
        <w:spacing w:after="0" w:line="240" w:lineRule="auto"/>
        <w:ind w:firstLine="708"/>
        <w:jc w:val="center"/>
        <w:rPr>
          <w:rFonts w:ascii="Times New Roman" w:hAnsi="Times New Roman"/>
          <w:b/>
          <w:sz w:val="28"/>
          <w:szCs w:val="28"/>
        </w:rPr>
      </w:pPr>
      <w:r w:rsidRPr="00A61CCE">
        <w:rPr>
          <w:rFonts w:ascii="Times New Roman" w:hAnsi="Times New Roman"/>
          <w:b/>
          <w:sz w:val="28"/>
          <w:szCs w:val="28"/>
        </w:rPr>
        <w:t>5. ПЛАН ЗАХОДІВ</w:t>
      </w:r>
    </w:p>
    <w:p w:rsidR="00BE57EA" w:rsidRPr="00A61CCE" w:rsidRDefault="00BE57EA" w:rsidP="000E3E2D">
      <w:pPr>
        <w:spacing w:after="0" w:line="240" w:lineRule="auto"/>
        <w:ind w:firstLine="708"/>
        <w:jc w:val="center"/>
        <w:rPr>
          <w:rFonts w:ascii="Times New Roman" w:hAnsi="Times New Roman"/>
          <w:sz w:val="28"/>
          <w:szCs w:val="28"/>
        </w:rPr>
      </w:pPr>
    </w:p>
    <w:p w:rsidR="000E3E2D"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Заходи з реалізації Програми:</w:t>
      </w:r>
    </w:p>
    <w:p w:rsidR="00BE57EA" w:rsidRPr="00A61CCE" w:rsidRDefault="00BE57EA" w:rsidP="000E3E2D">
      <w:pPr>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0E3E2D" w:rsidRPr="00A61CCE" w:rsidTr="00AB3875">
        <w:trPr>
          <w:trHeight w:val="413"/>
        </w:trPr>
        <w:tc>
          <w:tcPr>
            <w:tcW w:w="534" w:type="dxa"/>
            <w:vMerge w:val="restart"/>
            <w:shd w:val="clear" w:color="auto" w:fill="auto"/>
          </w:tcPr>
          <w:p w:rsidR="000E3E2D" w:rsidRPr="00A61CCE" w:rsidRDefault="000E3E2D" w:rsidP="00AB3875">
            <w:pPr>
              <w:spacing w:after="0" w:line="240" w:lineRule="auto"/>
              <w:jc w:val="both"/>
              <w:rPr>
                <w:rFonts w:ascii="Times New Roman" w:hAnsi="Times New Roman"/>
                <w:b/>
                <w:sz w:val="28"/>
                <w:szCs w:val="28"/>
              </w:rPr>
            </w:pPr>
            <w:r w:rsidRPr="00A61CCE">
              <w:rPr>
                <w:rFonts w:ascii="Times New Roman" w:hAnsi="Times New Roman"/>
                <w:b/>
                <w:sz w:val="28"/>
                <w:szCs w:val="28"/>
              </w:rPr>
              <w:t>№</w:t>
            </w:r>
          </w:p>
        </w:tc>
        <w:tc>
          <w:tcPr>
            <w:tcW w:w="4251" w:type="dxa"/>
            <w:vMerge w:val="restart"/>
            <w:shd w:val="clear" w:color="auto" w:fill="auto"/>
          </w:tcPr>
          <w:p w:rsidR="000E3E2D" w:rsidRPr="00A61CCE" w:rsidRDefault="000E3E2D" w:rsidP="00AB3875">
            <w:pPr>
              <w:spacing w:after="0" w:line="240" w:lineRule="auto"/>
              <w:jc w:val="center"/>
              <w:rPr>
                <w:rFonts w:ascii="Times New Roman" w:hAnsi="Times New Roman"/>
                <w:b/>
                <w:sz w:val="28"/>
                <w:szCs w:val="28"/>
              </w:rPr>
            </w:pPr>
            <w:r w:rsidRPr="00A61CCE">
              <w:rPr>
                <w:rFonts w:ascii="Times New Roman" w:hAnsi="Times New Roman"/>
                <w:b/>
                <w:sz w:val="28"/>
                <w:szCs w:val="28"/>
              </w:rPr>
              <w:t>Найменування заходів</w:t>
            </w:r>
          </w:p>
        </w:tc>
        <w:tc>
          <w:tcPr>
            <w:tcW w:w="2393" w:type="dxa"/>
            <w:vMerge w:val="restart"/>
            <w:shd w:val="clear" w:color="auto" w:fill="auto"/>
          </w:tcPr>
          <w:p w:rsidR="000E3E2D" w:rsidRPr="00A61CCE" w:rsidRDefault="000E3E2D" w:rsidP="00AB3875">
            <w:pPr>
              <w:spacing w:after="0" w:line="240" w:lineRule="auto"/>
              <w:jc w:val="center"/>
              <w:rPr>
                <w:rFonts w:ascii="Times New Roman" w:hAnsi="Times New Roman"/>
                <w:b/>
                <w:sz w:val="28"/>
                <w:szCs w:val="28"/>
              </w:rPr>
            </w:pPr>
            <w:r w:rsidRPr="00A61CCE">
              <w:rPr>
                <w:rFonts w:ascii="Times New Roman" w:hAnsi="Times New Roman"/>
                <w:b/>
                <w:sz w:val="28"/>
                <w:szCs w:val="28"/>
              </w:rPr>
              <w:t>Виконавець</w:t>
            </w:r>
          </w:p>
        </w:tc>
        <w:tc>
          <w:tcPr>
            <w:tcW w:w="2393" w:type="dxa"/>
            <w:shd w:val="clear" w:color="auto" w:fill="auto"/>
          </w:tcPr>
          <w:p w:rsidR="000E3E2D" w:rsidRPr="00A61CCE" w:rsidRDefault="000E3E2D" w:rsidP="00AB3875">
            <w:pPr>
              <w:spacing w:after="0" w:line="240" w:lineRule="auto"/>
              <w:jc w:val="both"/>
              <w:rPr>
                <w:rFonts w:ascii="Times New Roman" w:hAnsi="Times New Roman"/>
                <w:b/>
                <w:sz w:val="28"/>
                <w:szCs w:val="28"/>
              </w:rPr>
            </w:pPr>
            <w:r w:rsidRPr="00A61CCE">
              <w:rPr>
                <w:rFonts w:ascii="Times New Roman" w:hAnsi="Times New Roman"/>
                <w:b/>
                <w:sz w:val="28"/>
                <w:szCs w:val="28"/>
              </w:rPr>
              <w:t>Орієнтовний обсяг фінансування, (грн.)</w:t>
            </w:r>
          </w:p>
        </w:tc>
      </w:tr>
      <w:tr w:rsidR="000E3E2D" w:rsidRPr="00A61CCE" w:rsidTr="00AB3875">
        <w:trPr>
          <w:trHeight w:val="412"/>
        </w:trPr>
        <w:tc>
          <w:tcPr>
            <w:tcW w:w="534" w:type="dxa"/>
            <w:vMerge/>
            <w:shd w:val="clear" w:color="auto" w:fill="auto"/>
          </w:tcPr>
          <w:p w:rsidR="000E3E2D" w:rsidRPr="00A61CCE" w:rsidRDefault="000E3E2D" w:rsidP="00AB3875">
            <w:pPr>
              <w:spacing w:after="0" w:line="240" w:lineRule="auto"/>
              <w:jc w:val="both"/>
              <w:rPr>
                <w:rFonts w:ascii="Times New Roman" w:hAnsi="Times New Roman"/>
                <w:b/>
                <w:sz w:val="28"/>
                <w:szCs w:val="28"/>
              </w:rPr>
            </w:pPr>
          </w:p>
        </w:tc>
        <w:tc>
          <w:tcPr>
            <w:tcW w:w="4251" w:type="dxa"/>
            <w:vMerge/>
            <w:shd w:val="clear" w:color="auto" w:fill="auto"/>
          </w:tcPr>
          <w:p w:rsidR="000E3E2D" w:rsidRPr="00A61CCE" w:rsidRDefault="000E3E2D" w:rsidP="00AB3875">
            <w:pPr>
              <w:spacing w:after="0" w:line="240" w:lineRule="auto"/>
              <w:jc w:val="center"/>
              <w:rPr>
                <w:rFonts w:ascii="Times New Roman" w:hAnsi="Times New Roman"/>
                <w:b/>
                <w:sz w:val="28"/>
                <w:szCs w:val="28"/>
              </w:rPr>
            </w:pPr>
          </w:p>
        </w:tc>
        <w:tc>
          <w:tcPr>
            <w:tcW w:w="2393" w:type="dxa"/>
            <w:vMerge/>
            <w:shd w:val="clear" w:color="auto" w:fill="auto"/>
          </w:tcPr>
          <w:p w:rsidR="000E3E2D" w:rsidRPr="00A61CCE" w:rsidRDefault="000E3E2D" w:rsidP="00AB3875">
            <w:pPr>
              <w:spacing w:after="0" w:line="240" w:lineRule="auto"/>
              <w:jc w:val="center"/>
              <w:rPr>
                <w:rFonts w:ascii="Times New Roman" w:hAnsi="Times New Roman"/>
                <w:b/>
                <w:sz w:val="28"/>
                <w:szCs w:val="28"/>
              </w:rPr>
            </w:pPr>
          </w:p>
        </w:tc>
        <w:tc>
          <w:tcPr>
            <w:tcW w:w="2393" w:type="dxa"/>
            <w:shd w:val="clear" w:color="auto" w:fill="auto"/>
          </w:tcPr>
          <w:p w:rsidR="000E3E2D" w:rsidRPr="00A61CCE" w:rsidRDefault="000E3E2D" w:rsidP="00AB3875">
            <w:pPr>
              <w:spacing w:after="0" w:line="240" w:lineRule="auto"/>
              <w:jc w:val="center"/>
              <w:rPr>
                <w:rFonts w:ascii="Times New Roman" w:hAnsi="Times New Roman"/>
                <w:b/>
                <w:sz w:val="28"/>
                <w:szCs w:val="28"/>
              </w:rPr>
            </w:pPr>
            <w:r w:rsidRPr="00A61CCE">
              <w:rPr>
                <w:rFonts w:ascii="Times New Roman" w:hAnsi="Times New Roman"/>
                <w:b/>
                <w:sz w:val="28"/>
                <w:szCs w:val="28"/>
              </w:rPr>
              <w:t>2023 рік</w:t>
            </w:r>
          </w:p>
        </w:tc>
      </w:tr>
      <w:tr w:rsidR="0016178C" w:rsidRPr="00A61CCE" w:rsidTr="00B10C8D">
        <w:trPr>
          <w:trHeight w:val="2898"/>
        </w:trPr>
        <w:tc>
          <w:tcPr>
            <w:tcW w:w="534" w:type="dxa"/>
            <w:shd w:val="clear" w:color="auto" w:fill="auto"/>
          </w:tcPr>
          <w:p w:rsidR="0016178C" w:rsidRPr="00A61CCE" w:rsidRDefault="0016178C" w:rsidP="00AB3875">
            <w:pPr>
              <w:spacing w:after="0" w:line="240" w:lineRule="auto"/>
              <w:jc w:val="both"/>
              <w:rPr>
                <w:rFonts w:ascii="Times New Roman" w:hAnsi="Times New Roman"/>
                <w:sz w:val="28"/>
                <w:szCs w:val="28"/>
              </w:rPr>
            </w:pPr>
            <w:r w:rsidRPr="00A61CCE">
              <w:rPr>
                <w:rFonts w:ascii="Times New Roman" w:hAnsi="Times New Roman"/>
                <w:sz w:val="28"/>
                <w:szCs w:val="28"/>
              </w:rPr>
              <w:t>1.</w:t>
            </w:r>
          </w:p>
          <w:p w:rsidR="0016178C" w:rsidRPr="00A61CCE" w:rsidRDefault="0016178C" w:rsidP="00AB3875">
            <w:pPr>
              <w:spacing w:after="0" w:line="240" w:lineRule="auto"/>
              <w:jc w:val="both"/>
              <w:rPr>
                <w:rFonts w:ascii="Times New Roman" w:hAnsi="Times New Roman"/>
                <w:sz w:val="28"/>
                <w:szCs w:val="28"/>
              </w:rPr>
            </w:pPr>
          </w:p>
        </w:tc>
        <w:tc>
          <w:tcPr>
            <w:tcW w:w="4251" w:type="dxa"/>
            <w:shd w:val="clear" w:color="auto" w:fill="auto"/>
          </w:tcPr>
          <w:p w:rsidR="0016178C" w:rsidRDefault="0016178C" w:rsidP="001A22CF">
            <w:pPr>
              <w:pStyle w:val="a7"/>
              <w:shd w:val="clear" w:color="auto" w:fill="auto"/>
              <w:spacing w:line="254" w:lineRule="auto"/>
              <w:ind w:firstLine="0"/>
              <w:rPr>
                <w:rFonts w:ascii="Times New Roman" w:hAnsi="Times New Roman" w:cs="Times New Roman"/>
                <w:color w:val="auto"/>
                <w:sz w:val="28"/>
                <w:szCs w:val="28"/>
                <w:lang w:val="uk-UA"/>
              </w:rPr>
            </w:pPr>
            <w:r w:rsidRPr="00A61CCE">
              <w:rPr>
                <w:rFonts w:ascii="Times New Roman" w:hAnsi="Times New Roman" w:cs="Times New Roman"/>
                <w:color w:val="auto"/>
                <w:sz w:val="28"/>
                <w:szCs w:val="28"/>
                <w:lang w:val="uk-UA"/>
              </w:rPr>
              <w:t xml:space="preserve">Придбання обладнання та предметів довгострокового використання Другому відділу Білоцерківського РТЦК СП, а саме: </w:t>
            </w:r>
          </w:p>
          <w:p w:rsidR="0016178C" w:rsidRPr="00A61CCE" w:rsidRDefault="0016178C" w:rsidP="001A22CF">
            <w:pPr>
              <w:pStyle w:val="a7"/>
              <w:shd w:val="clear" w:color="auto" w:fill="auto"/>
              <w:spacing w:line="254" w:lineRule="auto"/>
              <w:ind w:firstLine="0"/>
              <w:rPr>
                <w:rFonts w:ascii="Times New Roman" w:hAnsi="Times New Roman" w:cs="Times New Roman"/>
                <w:color w:val="auto"/>
                <w:sz w:val="28"/>
                <w:szCs w:val="28"/>
                <w:lang w:val="uk-UA"/>
              </w:rPr>
            </w:pPr>
            <w:r w:rsidRPr="00A61CCE">
              <w:rPr>
                <w:rFonts w:ascii="Times New Roman" w:hAnsi="Times New Roman" w:cs="Times New Roman"/>
                <w:color w:val="auto"/>
                <w:sz w:val="28"/>
                <w:szCs w:val="28"/>
                <w:lang w:val="uk-UA"/>
              </w:rPr>
              <w:t>ноутбуків та принтерів</w:t>
            </w:r>
            <w:r>
              <w:rPr>
                <w:rFonts w:ascii="Times New Roman" w:hAnsi="Times New Roman" w:cs="Times New Roman"/>
                <w:color w:val="auto"/>
                <w:sz w:val="28"/>
                <w:szCs w:val="28"/>
                <w:lang w:val="uk-UA"/>
              </w:rPr>
              <w:t xml:space="preserve"> 3в1</w:t>
            </w:r>
          </w:p>
          <w:p w:rsidR="0016178C" w:rsidRDefault="0016178C" w:rsidP="00AB3875">
            <w:pPr>
              <w:pStyle w:val="a7"/>
              <w:shd w:val="clear" w:color="auto" w:fill="auto"/>
              <w:spacing w:line="254" w:lineRule="auto"/>
              <w:ind w:firstLine="0"/>
              <w:rPr>
                <w:rFonts w:ascii="Times New Roman" w:hAnsi="Times New Roman" w:cs="Times New Roman"/>
                <w:color w:val="auto"/>
                <w:sz w:val="28"/>
                <w:szCs w:val="28"/>
                <w:lang w:val="uk-UA"/>
              </w:rPr>
            </w:pPr>
          </w:p>
          <w:p w:rsidR="0016178C" w:rsidRPr="00A61CCE" w:rsidRDefault="0016178C" w:rsidP="00AB3875">
            <w:pPr>
              <w:pStyle w:val="a7"/>
              <w:spacing w:line="254" w:lineRule="auto"/>
              <w:rPr>
                <w:rFonts w:ascii="Times New Roman" w:hAnsi="Times New Roman" w:cs="Times New Roman"/>
                <w:color w:val="auto"/>
                <w:sz w:val="28"/>
                <w:szCs w:val="28"/>
                <w:lang w:val="uk-UA"/>
              </w:rPr>
            </w:pPr>
          </w:p>
        </w:tc>
        <w:tc>
          <w:tcPr>
            <w:tcW w:w="2393" w:type="dxa"/>
            <w:shd w:val="clear" w:color="auto" w:fill="auto"/>
          </w:tcPr>
          <w:p w:rsidR="0016178C" w:rsidRPr="00A61CCE" w:rsidRDefault="0016178C" w:rsidP="00AB3875">
            <w:pPr>
              <w:pStyle w:val="1"/>
              <w:rPr>
                <w:rFonts w:ascii="Times New Roman" w:hAnsi="Times New Roman" w:cs="Times New Roman"/>
                <w:sz w:val="28"/>
                <w:szCs w:val="28"/>
              </w:rPr>
            </w:pPr>
            <w:r>
              <w:rPr>
                <w:rFonts w:ascii="Times New Roman" w:hAnsi="Times New Roman" w:cs="Times New Roman"/>
                <w:sz w:val="28"/>
                <w:szCs w:val="28"/>
              </w:rPr>
              <w:t>Виконавчий комітет</w:t>
            </w:r>
            <w:r w:rsidRPr="00A61CCE">
              <w:rPr>
                <w:rFonts w:ascii="Times New Roman" w:hAnsi="Times New Roman" w:cs="Times New Roman"/>
                <w:sz w:val="28"/>
                <w:szCs w:val="28"/>
              </w:rPr>
              <w:t xml:space="preserve"> Тетіївської міської ради, Другий відділ Білоцерківського РТЦК СП</w:t>
            </w:r>
          </w:p>
          <w:p w:rsidR="0016178C" w:rsidRDefault="0016178C" w:rsidP="00AB3875">
            <w:pPr>
              <w:pStyle w:val="1"/>
              <w:rPr>
                <w:rFonts w:ascii="Times New Roman" w:hAnsi="Times New Roman" w:cs="Times New Roman"/>
                <w:sz w:val="28"/>
                <w:szCs w:val="28"/>
              </w:rPr>
            </w:pPr>
          </w:p>
          <w:p w:rsidR="0016178C" w:rsidRPr="00A61CCE" w:rsidRDefault="0016178C" w:rsidP="00AB3875">
            <w:pPr>
              <w:pStyle w:val="1"/>
              <w:rPr>
                <w:rFonts w:ascii="Times New Roman" w:hAnsi="Times New Roman" w:cs="Times New Roman"/>
                <w:sz w:val="28"/>
                <w:szCs w:val="28"/>
              </w:rPr>
            </w:pPr>
          </w:p>
        </w:tc>
        <w:tc>
          <w:tcPr>
            <w:tcW w:w="2393" w:type="dxa"/>
            <w:shd w:val="clear" w:color="auto" w:fill="auto"/>
          </w:tcPr>
          <w:p w:rsidR="0016178C" w:rsidRPr="00A61CCE" w:rsidRDefault="0016178C" w:rsidP="00AB3875">
            <w:pPr>
              <w:pStyle w:val="1"/>
              <w:jc w:val="center"/>
              <w:rPr>
                <w:rFonts w:ascii="Times New Roman" w:hAnsi="Times New Roman" w:cs="Times New Roman"/>
                <w:sz w:val="28"/>
                <w:szCs w:val="28"/>
              </w:rPr>
            </w:pPr>
            <w:r w:rsidRPr="00A61CCE">
              <w:rPr>
                <w:rFonts w:ascii="Times New Roman" w:hAnsi="Times New Roman" w:cs="Times New Roman"/>
                <w:sz w:val="28"/>
                <w:szCs w:val="28"/>
              </w:rPr>
              <w:t>300 000</w:t>
            </w:r>
          </w:p>
          <w:p w:rsidR="0016178C" w:rsidRPr="00A61CCE" w:rsidRDefault="0016178C" w:rsidP="00AB3875">
            <w:pPr>
              <w:pStyle w:val="1"/>
              <w:jc w:val="center"/>
              <w:rPr>
                <w:rFonts w:ascii="Times New Roman" w:hAnsi="Times New Roman" w:cs="Times New Roman"/>
                <w:sz w:val="28"/>
                <w:szCs w:val="28"/>
              </w:rPr>
            </w:pPr>
          </w:p>
        </w:tc>
      </w:tr>
      <w:tr w:rsidR="000E3E2D" w:rsidRPr="00A61CCE" w:rsidTr="00AB3875">
        <w:tc>
          <w:tcPr>
            <w:tcW w:w="7178" w:type="dxa"/>
            <w:gridSpan w:val="3"/>
            <w:shd w:val="clear" w:color="auto" w:fill="auto"/>
          </w:tcPr>
          <w:p w:rsidR="000E3E2D" w:rsidRPr="00A61CCE" w:rsidRDefault="000E3E2D" w:rsidP="00AB3875">
            <w:pPr>
              <w:spacing w:after="0" w:line="240" w:lineRule="auto"/>
              <w:jc w:val="both"/>
              <w:rPr>
                <w:rFonts w:ascii="Times New Roman" w:hAnsi="Times New Roman"/>
                <w:b/>
                <w:sz w:val="28"/>
                <w:szCs w:val="28"/>
              </w:rPr>
            </w:pPr>
            <w:proofErr w:type="spellStart"/>
            <w:r w:rsidRPr="00A61CCE">
              <w:rPr>
                <w:rFonts w:ascii="Times New Roman" w:hAnsi="Times New Roman"/>
                <w:b/>
                <w:sz w:val="28"/>
                <w:szCs w:val="28"/>
              </w:rPr>
              <w:t>Всього</w:t>
            </w:r>
            <w:proofErr w:type="spellEnd"/>
            <w:r w:rsidRPr="00A61CCE">
              <w:rPr>
                <w:rFonts w:ascii="Times New Roman" w:hAnsi="Times New Roman"/>
                <w:b/>
                <w:sz w:val="28"/>
                <w:szCs w:val="28"/>
              </w:rPr>
              <w:t>:</w:t>
            </w:r>
          </w:p>
        </w:tc>
        <w:tc>
          <w:tcPr>
            <w:tcW w:w="2393" w:type="dxa"/>
            <w:shd w:val="clear" w:color="auto" w:fill="auto"/>
          </w:tcPr>
          <w:p w:rsidR="000E3E2D" w:rsidRPr="0016178C" w:rsidRDefault="0016178C" w:rsidP="00AB3875">
            <w:pPr>
              <w:spacing w:after="0" w:line="240" w:lineRule="auto"/>
              <w:jc w:val="center"/>
              <w:rPr>
                <w:rFonts w:ascii="Times New Roman" w:hAnsi="Times New Roman"/>
                <w:sz w:val="28"/>
                <w:szCs w:val="28"/>
                <w:lang w:val="uk-UA"/>
              </w:rPr>
            </w:pPr>
            <w:r>
              <w:rPr>
                <w:rFonts w:ascii="Times New Roman" w:hAnsi="Times New Roman"/>
                <w:sz w:val="28"/>
                <w:szCs w:val="28"/>
                <w:lang w:val="uk-UA"/>
              </w:rPr>
              <w:t>300 000</w:t>
            </w:r>
          </w:p>
          <w:p w:rsidR="0016178C" w:rsidRPr="00A61CCE" w:rsidRDefault="0016178C" w:rsidP="00AB3875">
            <w:pPr>
              <w:spacing w:after="0" w:line="240" w:lineRule="auto"/>
              <w:jc w:val="center"/>
              <w:rPr>
                <w:rFonts w:ascii="Times New Roman" w:hAnsi="Times New Roman"/>
                <w:sz w:val="28"/>
                <w:szCs w:val="28"/>
              </w:rPr>
            </w:pPr>
          </w:p>
        </w:tc>
      </w:tr>
    </w:tbl>
    <w:p w:rsidR="0016178C" w:rsidRDefault="0016178C" w:rsidP="000E3E2D">
      <w:pPr>
        <w:spacing w:after="0" w:line="240" w:lineRule="auto"/>
        <w:ind w:firstLine="708"/>
        <w:jc w:val="center"/>
        <w:rPr>
          <w:rFonts w:ascii="Times New Roman" w:hAnsi="Times New Roman"/>
          <w:b/>
          <w:sz w:val="28"/>
          <w:szCs w:val="28"/>
        </w:rPr>
      </w:pPr>
    </w:p>
    <w:p w:rsidR="000E3E2D" w:rsidRPr="00A61CCE" w:rsidRDefault="000E3E2D" w:rsidP="000E3E2D">
      <w:pPr>
        <w:spacing w:after="0" w:line="240" w:lineRule="auto"/>
        <w:ind w:firstLine="708"/>
        <w:jc w:val="center"/>
        <w:rPr>
          <w:rFonts w:ascii="Times New Roman" w:hAnsi="Times New Roman"/>
          <w:b/>
          <w:sz w:val="28"/>
          <w:szCs w:val="28"/>
        </w:rPr>
      </w:pPr>
      <w:r w:rsidRPr="00A61CCE">
        <w:rPr>
          <w:rFonts w:ascii="Times New Roman" w:hAnsi="Times New Roman"/>
          <w:b/>
          <w:sz w:val="28"/>
          <w:szCs w:val="28"/>
        </w:rPr>
        <w:t>6. ОРГАНІЗАЦІЯ ВИКОНАННЯ ПРОГРАМИ ТА КОНТРОЛЬ ЗА ЇЇ ВИКОНАННЯМ</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Головним виконавцем Програми є Другий відділ Білоцерківського районного територіального центру комплектування та соціальної підтримки</w:t>
      </w:r>
      <w:r w:rsidR="00A61CCE" w:rsidRPr="00A61CCE">
        <w:rPr>
          <w:rFonts w:ascii="Times New Roman" w:hAnsi="Times New Roman"/>
          <w:sz w:val="28"/>
          <w:szCs w:val="28"/>
        </w:rPr>
        <w:t xml:space="preserve"> та Тетіївська міська рада</w:t>
      </w:r>
      <w:r w:rsidRPr="00A61CCE">
        <w:rPr>
          <w:rFonts w:ascii="Times New Roman" w:hAnsi="Times New Roman"/>
          <w:sz w:val="28"/>
          <w:szCs w:val="28"/>
        </w:rPr>
        <w:t>.</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 xml:space="preserve">Розпорядником коштів Програми є </w:t>
      </w:r>
      <w:r w:rsidR="00BE57EA">
        <w:rPr>
          <w:rFonts w:ascii="Times New Roman" w:hAnsi="Times New Roman"/>
          <w:sz w:val="28"/>
          <w:szCs w:val="28"/>
        </w:rPr>
        <w:t>виконавчий комітет</w:t>
      </w:r>
      <w:r w:rsidRPr="00A61CCE">
        <w:rPr>
          <w:rFonts w:ascii="Times New Roman" w:hAnsi="Times New Roman"/>
          <w:sz w:val="28"/>
          <w:szCs w:val="28"/>
        </w:rPr>
        <w:t xml:space="preserve"> Тетіївської міської ради.</w:t>
      </w:r>
    </w:p>
    <w:p w:rsidR="000E3E2D" w:rsidRPr="00A61CCE" w:rsidRDefault="000E3E2D" w:rsidP="000E3E2D">
      <w:pPr>
        <w:spacing w:after="0" w:line="240" w:lineRule="auto"/>
        <w:ind w:firstLine="708"/>
        <w:jc w:val="both"/>
        <w:rPr>
          <w:rFonts w:ascii="Times New Roman" w:hAnsi="Times New Roman"/>
          <w:sz w:val="28"/>
          <w:szCs w:val="28"/>
        </w:rPr>
      </w:pPr>
      <w:r w:rsidRPr="00A61CCE">
        <w:rPr>
          <w:rFonts w:ascii="Times New Roman" w:hAnsi="Times New Roman"/>
          <w:sz w:val="28"/>
          <w:szCs w:val="28"/>
        </w:rPr>
        <w:t>Виконавець програми звітує про стан її виконання перед міською радою в кінці поточного року дії Програми.</w:t>
      </w:r>
    </w:p>
    <w:p w:rsidR="0024072B" w:rsidRPr="00A61CCE" w:rsidRDefault="0024072B" w:rsidP="0024072B">
      <w:pPr>
        <w:spacing w:after="0" w:line="240" w:lineRule="auto"/>
        <w:jc w:val="both"/>
        <w:rPr>
          <w:rFonts w:ascii="Times New Roman" w:eastAsia="Times New Roman" w:hAnsi="Times New Roman" w:cs="Times New Roman"/>
          <w:sz w:val="28"/>
          <w:szCs w:val="28"/>
        </w:rPr>
      </w:pPr>
      <w:r w:rsidRPr="00A61CCE">
        <w:rPr>
          <w:rFonts w:ascii="Times New Roman" w:eastAsia="Times New Roman" w:hAnsi="Times New Roman" w:cs="Times New Roman"/>
          <w:sz w:val="28"/>
          <w:szCs w:val="28"/>
        </w:rPr>
        <w:tab/>
        <w:t xml:space="preserve"> </w:t>
      </w:r>
    </w:p>
    <w:p w:rsidR="0024072B" w:rsidRPr="00A61CCE" w:rsidRDefault="0024072B" w:rsidP="0024072B">
      <w:pPr>
        <w:tabs>
          <w:tab w:val="center" w:pos="4819"/>
        </w:tabs>
        <w:spacing w:after="0" w:line="240" w:lineRule="auto"/>
        <w:rPr>
          <w:rFonts w:ascii="Times New Roman" w:eastAsia="Times New Roman" w:hAnsi="Times New Roman" w:cs="Times New Roman"/>
          <w:sz w:val="28"/>
          <w:szCs w:val="28"/>
        </w:rPr>
      </w:pPr>
    </w:p>
    <w:p w:rsidR="0024072B" w:rsidRPr="00A61CCE" w:rsidRDefault="0024072B" w:rsidP="0024072B">
      <w:pPr>
        <w:tabs>
          <w:tab w:val="center" w:pos="4819"/>
        </w:tabs>
        <w:spacing w:after="0" w:line="240" w:lineRule="auto"/>
        <w:rPr>
          <w:rFonts w:ascii="Times New Roman" w:eastAsia="Times New Roman" w:hAnsi="Times New Roman" w:cs="Times New Roman"/>
          <w:sz w:val="28"/>
          <w:szCs w:val="28"/>
        </w:rPr>
      </w:pPr>
      <w:r w:rsidRPr="00A61CCE">
        <w:rPr>
          <w:rFonts w:ascii="Times New Roman" w:eastAsia="Times New Roman" w:hAnsi="Times New Roman" w:cs="Times New Roman"/>
          <w:sz w:val="28"/>
          <w:szCs w:val="28"/>
        </w:rPr>
        <w:t xml:space="preserve"> Секретар </w:t>
      </w:r>
      <w:r w:rsidR="001D0A28" w:rsidRPr="00A61CCE">
        <w:rPr>
          <w:rFonts w:ascii="Times New Roman" w:eastAsia="Times New Roman" w:hAnsi="Times New Roman" w:cs="Times New Roman"/>
          <w:sz w:val="28"/>
          <w:szCs w:val="28"/>
        </w:rPr>
        <w:t>мі</w:t>
      </w:r>
      <w:r w:rsidRPr="00A61CCE">
        <w:rPr>
          <w:rFonts w:ascii="Times New Roman" w:eastAsia="Times New Roman" w:hAnsi="Times New Roman" w:cs="Times New Roman"/>
          <w:sz w:val="28"/>
          <w:szCs w:val="28"/>
        </w:rPr>
        <w:t xml:space="preserve">ської ради                          </w:t>
      </w:r>
      <w:r w:rsidR="001D0A28" w:rsidRPr="00A61CCE">
        <w:rPr>
          <w:rFonts w:ascii="Times New Roman" w:eastAsia="Times New Roman" w:hAnsi="Times New Roman" w:cs="Times New Roman"/>
          <w:sz w:val="28"/>
          <w:szCs w:val="28"/>
        </w:rPr>
        <w:t xml:space="preserve">                               </w:t>
      </w:r>
      <w:r w:rsidR="00EA198C" w:rsidRPr="00A61CCE">
        <w:rPr>
          <w:rFonts w:ascii="Times New Roman" w:eastAsia="Times New Roman" w:hAnsi="Times New Roman" w:cs="Times New Roman"/>
          <w:sz w:val="28"/>
          <w:szCs w:val="28"/>
        </w:rPr>
        <w:t>Наталія І</w:t>
      </w:r>
      <w:r w:rsidR="001D0A28" w:rsidRPr="00A61CCE">
        <w:rPr>
          <w:rFonts w:ascii="Times New Roman" w:eastAsia="Times New Roman" w:hAnsi="Times New Roman" w:cs="Times New Roman"/>
          <w:sz w:val="28"/>
          <w:szCs w:val="28"/>
        </w:rPr>
        <w:t>ВАНЮТА</w:t>
      </w:r>
    </w:p>
    <w:p w:rsidR="0024072B" w:rsidRPr="00A61CCE" w:rsidRDefault="0024072B" w:rsidP="0024072B">
      <w:pPr>
        <w:tabs>
          <w:tab w:val="left" w:pos="6125"/>
        </w:tabs>
        <w:spacing w:after="0" w:line="240" w:lineRule="auto"/>
        <w:rPr>
          <w:rFonts w:ascii="Times New Roman" w:eastAsia="Times New Roman" w:hAnsi="Times New Roman" w:cs="Times New Roman"/>
          <w:sz w:val="28"/>
          <w:szCs w:val="28"/>
        </w:rPr>
      </w:pPr>
    </w:p>
    <w:p w:rsidR="00A952A1" w:rsidRDefault="0024072B" w:rsidP="0024072B">
      <w:pPr>
        <w:spacing w:after="0" w:line="240" w:lineRule="auto"/>
        <w:jc w:val="center"/>
        <w:outlineLvl w:val="0"/>
        <w:rPr>
          <w:rFonts w:ascii="Times New Roman" w:eastAsia="Times New Roman" w:hAnsi="Times New Roman" w:cs="Times New Roman"/>
          <w:b/>
          <w:sz w:val="26"/>
          <w:szCs w:val="26"/>
        </w:rPr>
      </w:pPr>
      <w:r w:rsidRPr="0024072B">
        <w:rPr>
          <w:rFonts w:ascii="Times New Roman" w:eastAsia="Times New Roman" w:hAnsi="Times New Roman" w:cs="Times New Roman"/>
          <w:b/>
          <w:sz w:val="26"/>
          <w:szCs w:val="26"/>
        </w:rPr>
        <w:t xml:space="preserve"> </w:t>
      </w:r>
    </w:p>
    <w:p w:rsidR="00A952A1" w:rsidRDefault="00A952A1" w:rsidP="0024072B">
      <w:pPr>
        <w:spacing w:after="0" w:line="240" w:lineRule="auto"/>
        <w:jc w:val="center"/>
        <w:outlineLvl w:val="0"/>
        <w:rPr>
          <w:rFonts w:ascii="Times New Roman" w:eastAsia="Times New Roman" w:hAnsi="Times New Roman" w:cs="Times New Roman"/>
          <w:b/>
          <w:sz w:val="26"/>
          <w:szCs w:val="26"/>
        </w:rPr>
      </w:pPr>
    </w:p>
    <w:p w:rsidR="00A952A1" w:rsidRDefault="00A952A1" w:rsidP="00E15BF7">
      <w:pPr>
        <w:spacing w:after="0" w:line="240" w:lineRule="auto"/>
        <w:outlineLvl w:val="0"/>
        <w:rPr>
          <w:rFonts w:ascii="Times New Roman" w:eastAsia="Times New Roman" w:hAnsi="Times New Roman" w:cs="Times New Roman"/>
          <w:b/>
          <w:sz w:val="26"/>
          <w:szCs w:val="26"/>
        </w:rPr>
      </w:pPr>
    </w:p>
    <w:sectPr w:rsidR="00A952A1" w:rsidSect="00DB237D">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E4046"/>
    <w:multiLevelType w:val="hybridMultilevel"/>
    <w:tmpl w:val="FE86D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BA5798"/>
    <w:multiLevelType w:val="hybridMultilevel"/>
    <w:tmpl w:val="ECA05E74"/>
    <w:lvl w:ilvl="0" w:tplc="EEC820EA">
      <w:start w:val="1"/>
      <w:numFmt w:val="decimal"/>
      <w:lvlText w:val="%1."/>
      <w:lvlJc w:val="left"/>
      <w:pPr>
        <w:tabs>
          <w:tab w:val="num" w:pos="360"/>
        </w:tabs>
        <w:ind w:left="360" w:hanging="360"/>
      </w:pPr>
      <w:rPr>
        <w:rFonts w:hint="default"/>
        <w:b/>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46C070DC"/>
    <w:multiLevelType w:val="hybridMultilevel"/>
    <w:tmpl w:val="1662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620031"/>
    <w:multiLevelType w:val="hybridMultilevel"/>
    <w:tmpl w:val="4022C6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A860AC8"/>
    <w:multiLevelType w:val="hybridMultilevel"/>
    <w:tmpl w:val="B2806F06"/>
    <w:lvl w:ilvl="0" w:tplc="44108B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76B1B07"/>
    <w:multiLevelType w:val="hybridMultilevel"/>
    <w:tmpl w:val="53EAB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3F"/>
    <w:rsid w:val="00036BEE"/>
    <w:rsid w:val="000C1611"/>
    <w:rsid w:val="000E02A7"/>
    <w:rsid w:val="000E3E2D"/>
    <w:rsid w:val="001221CB"/>
    <w:rsid w:val="0012635F"/>
    <w:rsid w:val="0016178C"/>
    <w:rsid w:val="001950C1"/>
    <w:rsid w:val="001A22CF"/>
    <w:rsid w:val="001B38FF"/>
    <w:rsid w:val="001B3E2B"/>
    <w:rsid w:val="001D0A28"/>
    <w:rsid w:val="002252EE"/>
    <w:rsid w:val="0024072B"/>
    <w:rsid w:val="00281854"/>
    <w:rsid w:val="002B18D2"/>
    <w:rsid w:val="002E6EB2"/>
    <w:rsid w:val="00367581"/>
    <w:rsid w:val="003E6429"/>
    <w:rsid w:val="004D4D5C"/>
    <w:rsid w:val="0051591A"/>
    <w:rsid w:val="005D45F2"/>
    <w:rsid w:val="00681C06"/>
    <w:rsid w:val="006A5C61"/>
    <w:rsid w:val="006B3C6C"/>
    <w:rsid w:val="007A2E4E"/>
    <w:rsid w:val="007E3A6E"/>
    <w:rsid w:val="007F78F9"/>
    <w:rsid w:val="008465E3"/>
    <w:rsid w:val="00894AD7"/>
    <w:rsid w:val="008F50FE"/>
    <w:rsid w:val="0092032A"/>
    <w:rsid w:val="009274AD"/>
    <w:rsid w:val="00974245"/>
    <w:rsid w:val="009A7188"/>
    <w:rsid w:val="00A07959"/>
    <w:rsid w:val="00A350FB"/>
    <w:rsid w:val="00A61CCE"/>
    <w:rsid w:val="00A950F4"/>
    <w:rsid w:val="00A952A1"/>
    <w:rsid w:val="00AE170E"/>
    <w:rsid w:val="00AE7735"/>
    <w:rsid w:val="00B2551D"/>
    <w:rsid w:val="00B57A55"/>
    <w:rsid w:val="00B6303F"/>
    <w:rsid w:val="00B9773A"/>
    <w:rsid w:val="00BD19CF"/>
    <w:rsid w:val="00BE57EA"/>
    <w:rsid w:val="00C50B70"/>
    <w:rsid w:val="00C75304"/>
    <w:rsid w:val="00C82878"/>
    <w:rsid w:val="00CC6840"/>
    <w:rsid w:val="00D1385F"/>
    <w:rsid w:val="00D2113A"/>
    <w:rsid w:val="00D75E68"/>
    <w:rsid w:val="00DB237D"/>
    <w:rsid w:val="00DF44BF"/>
    <w:rsid w:val="00E15BF7"/>
    <w:rsid w:val="00E358D2"/>
    <w:rsid w:val="00E44338"/>
    <w:rsid w:val="00E9511B"/>
    <w:rsid w:val="00EA19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9BE96-F328-490B-9803-FE6BF67E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5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551D"/>
    <w:rPr>
      <w:rFonts w:ascii="Tahoma" w:hAnsi="Tahoma" w:cs="Tahoma"/>
      <w:sz w:val="16"/>
      <w:szCs w:val="16"/>
      <w:lang w:val="uk-UA"/>
    </w:rPr>
  </w:style>
  <w:style w:type="paragraph" w:styleId="a5">
    <w:name w:val="List Paragraph"/>
    <w:basedOn w:val="a"/>
    <w:uiPriority w:val="34"/>
    <w:qFormat/>
    <w:rsid w:val="00B2551D"/>
    <w:pPr>
      <w:ind w:left="720"/>
      <w:contextualSpacing/>
    </w:pPr>
    <w:rPr>
      <w:rFonts w:ascii="Calibri" w:eastAsia="Calibri" w:hAnsi="Calibri" w:cs="Times New Roman"/>
    </w:rPr>
  </w:style>
  <w:style w:type="paragraph" w:customStyle="1" w:styleId="1">
    <w:name w:val="Без интервала1"/>
    <w:rsid w:val="000E3E2D"/>
    <w:pPr>
      <w:suppressAutoHyphens/>
      <w:spacing w:after="0" w:line="240" w:lineRule="auto"/>
    </w:pPr>
    <w:rPr>
      <w:rFonts w:ascii="Arial" w:eastAsia="Times New Roman" w:hAnsi="Arial" w:cs="Mangal"/>
      <w:kern w:val="1"/>
      <w:sz w:val="20"/>
      <w:szCs w:val="24"/>
      <w:lang w:val="uk-UA" w:eastAsia="hi-IN" w:bidi="hi-IN"/>
    </w:rPr>
  </w:style>
  <w:style w:type="character" w:customStyle="1" w:styleId="a6">
    <w:name w:val="Другое_"/>
    <w:basedOn w:val="a0"/>
    <w:link w:val="a7"/>
    <w:locked/>
    <w:rsid w:val="000E3E2D"/>
    <w:rPr>
      <w:color w:val="3C3B40"/>
      <w:shd w:val="clear" w:color="auto" w:fill="FFFFFF"/>
    </w:rPr>
  </w:style>
  <w:style w:type="paragraph" w:customStyle="1" w:styleId="a7">
    <w:name w:val="Другое"/>
    <w:basedOn w:val="a"/>
    <w:link w:val="a6"/>
    <w:rsid w:val="000E3E2D"/>
    <w:pPr>
      <w:widowControl w:val="0"/>
      <w:shd w:val="clear" w:color="auto" w:fill="FFFFFF"/>
      <w:spacing w:after="0" w:line="262" w:lineRule="auto"/>
      <w:ind w:firstLine="400"/>
    </w:pPr>
    <w:rPr>
      <w:color w:val="3C3B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231199">
      <w:bodyDiv w:val="1"/>
      <w:marLeft w:val="0"/>
      <w:marRight w:val="0"/>
      <w:marTop w:val="0"/>
      <w:marBottom w:val="0"/>
      <w:divBdr>
        <w:top w:val="none" w:sz="0" w:space="0" w:color="auto"/>
        <w:left w:val="none" w:sz="0" w:space="0" w:color="auto"/>
        <w:bottom w:val="none" w:sz="0" w:space="0" w:color="auto"/>
        <w:right w:val="none" w:sz="0" w:space="0" w:color="auto"/>
      </w:divBdr>
      <w:divsChild>
        <w:div w:id="1928029739">
          <w:marLeft w:val="0"/>
          <w:marRight w:val="0"/>
          <w:marTop w:val="0"/>
          <w:marBottom w:val="0"/>
          <w:divBdr>
            <w:top w:val="none" w:sz="0" w:space="0" w:color="auto"/>
            <w:left w:val="none" w:sz="0" w:space="0" w:color="auto"/>
            <w:bottom w:val="none" w:sz="0" w:space="0" w:color="auto"/>
            <w:right w:val="none" w:sz="0" w:space="0" w:color="auto"/>
          </w:divBdr>
          <w:divsChild>
            <w:div w:id="2094739265">
              <w:marLeft w:val="0"/>
              <w:marRight w:val="0"/>
              <w:marTop w:val="0"/>
              <w:marBottom w:val="0"/>
              <w:divBdr>
                <w:top w:val="none" w:sz="0" w:space="0" w:color="auto"/>
                <w:left w:val="none" w:sz="0" w:space="0" w:color="auto"/>
                <w:bottom w:val="none" w:sz="0" w:space="0" w:color="auto"/>
                <w:right w:val="none" w:sz="0" w:space="0" w:color="auto"/>
              </w:divBdr>
              <w:divsChild>
                <w:div w:id="100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3802">
          <w:marLeft w:val="0"/>
          <w:marRight w:val="0"/>
          <w:marTop w:val="0"/>
          <w:marBottom w:val="0"/>
          <w:divBdr>
            <w:top w:val="single" w:sz="6" w:space="0" w:color="D4D8E0"/>
            <w:left w:val="none" w:sz="0" w:space="0" w:color="auto"/>
            <w:bottom w:val="none" w:sz="0" w:space="0" w:color="auto"/>
            <w:right w:val="none" w:sz="0" w:space="0" w:color="auto"/>
          </w:divBdr>
          <w:divsChild>
            <w:div w:id="1584486612">
              <w:marLeft w:val="0"/>
              <w:marRight w:val="0"/>
              <w:marTop w:val="0"/>
              <w:marBottom w:val="0"/>
              <w:divBdr>
                <w:top w:val="none" w:sz="0" w:space="0" w:color="auto"/>
                <w:left w:val="none" w:sz="0" w:space="0" w:color="auto"/>
                <w:bottom w:val="none" w:sz="0" w:space="0" w:color="auto"/>
                <w:right w:val="none" w:sz="0" w:space="0" w:color="auto"/>
              </w:divBdr>
              <w:divsChild>
                <w:div w:id="282149848">
                  <w:marLeft w:val="0"/>
                  <w:marRight w:val="0"/>
                  <w:marTop w:val="0"/>
                  <w:marBottom w:val="0"/>
                  <w:divBdr>
                    <w:top w:val="none" w:sz="0" w:space="0" w:color="auto"/>
                    <w:left w:val="none" w:sz="0" w:space="0" w:color="auto"/>
                    <w:bottom w:val="none" w:sz="0" w:space="0" w:color="auto"/>
                    <w:right w:val="none" w:sz="0" w:space="0" w:color="auto"/>
                  </w:divBdr>
                  <w:divsChild>
                    <w:div w:id="3260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6360">
              <w:marLeft w:val="0"/>
              <w:marRight w:val="0"/>
              <w:marTop w:val="0"/>
              <w:marBottom w:val="0"/>
              <w:divBdr>
                <w:top w:val="none" w:sz="0" w:space="0" w:color="auto"/>
                <w:left w:val="none" w:sz="0" w:space="0" w:color="auto"/>
                <w:bottom w:val="none" w:sz="0" w:space="0" w:color="auto"/>
                <w:right w:val="none" w:sz="0" w:space="0" w:color="auto"/>
              </w:divBdr>
              <w:divsChild>
                <w:div w:id="1527325292">
                  <w:marLeft w:val="0"/>
                  <w:marRight w:val="0"/>
                  <w:marTop w:val="0"/>
                  <w:marBottom w:val="0"/>
                  <w:divBdr>
                    <w:top w:val="none" w:sz="0" w:space="0" w:color="auto"/>
                    <w:left w:val="none" w:sz="0" w:space="0" w:color="auto"/>
                    <w:bottom w:val="none" w:sz="0" w:space="0" w:color="auto"/>
                    <w:right w:val="none" w:sz="0" w:space="0" w:color="auto"/>
                  </w:divBdr>
                  <w:divsChild>
                    <w:div w:id="13701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4633">
              <w:marLeft w:val="0"/>
              <w:marRight w:val="0"/>
              <w:marTop w:val="0"/>
              <w:marBottom w:val="0"/>
              <w:divBdr>
                <w:top w:val="none" w:sz="0" w:space="0" w:color="auto"/>
                <w:left w:val="none" w:sz="0" w:space="0" w:color="auto"/>
                <w:bottom w:val="none" w:sz="0" w:space="0" w:color="auto"/>
                <w:right w:val="none" w:sz="0" w:space="0" w:color="auto"/>
              </w:divBdr>
              <w:divsChild>
                <w:div w:id="1819885404">
                  <w:marLeft w:val="0"/>
                  <w:marRight w:val="0"/>
                  <w:marTop w:val="0"/>
                  <w:marBottom w:val="0"/>
                  <w:divBdr>
                    <w:top w:val="none" w:sz="0" w:space="0" w:color="auto"/>
                    <w:left w:val="none" w:sz="0" w:space="0" w:color="auto"/>
                    <w:bottom w:val="none" w:sz="0" w:space="0" w:color="auto"/>
                    <w:right w:val="none" w:sz="0" w:space="0" w:color="auto"/>
                  </w:divBdr>
                  <w:divsChild>
                    <w:div w:id="1302269782">
                      <w:marLeft w:val="0"/>
                      <w:marRight w:val="0"/>
                      <w:marTop w:val="0"/>
                      <w:marBottom w:val="0"/>
                      <w:divBdr>
                        <w:top w:val="none" w:sz="0" w:space="0" w:color="auto"/>
                        <w:left w:val="none" w:sz="0" w:space="0" w:color="auto"/>
                        <w:bottom w:val="none" w:sz="0" w:space="0" w:color="auto"/>
                        <w:right w:val="none" w:sz="0" w:space="0" w:color="auto"/>
                      </w:divBdr>
                      <w:divsChild>
                        <w:div w:id="1285650712">
                          <w:marLeft w:val="0"/>
                          <w:marRight w:val="0"/>
                          <w:marTop w:val="0"/>
                          <w:marBottom w:val="0"/>
                          <w:divBdr>
                            <w:top w:val="none" w:sz="0" w:space="0" w:color="auto"/>
                            <w:left w:val="none" w:sz="0" w:space="0" w:color="auto"/>
                            <w:bottom w:val="none" w:sz="0" w:space="0" w:color="auto"/>
                            <w:right w:val="none" w:sz="0" w:space="0" w:color="auto"/>
                          </w:divBdr>
                        </w:div>
                        <w:div w:id="1231887056">
                          <w:marLeft w:val="0"/>
                          <w:marRight w:val="0"/>
                          <w:marTop w:val="0"/>
                          <w:marBottom w:val="0"/>
                          <w:divBdr>
                            <w:top w:val="none" w:sz="0" w:space="0" w:color="auto"/>
                            <w:left w:val="none" w:sz="0" w:space="0" w:color="auto"/>
                            <w:bottom w:val="none" w:sz="0" w:space="0" w:color="auto"/>
                            <w:right w:val="none" w:sz="0" w:space="0" w:color="auto"/>
                          </w:divBdr>
                        </w:div>
                        <w:div w:id="2014919107">
                          <w:marLeft w:val="0"/>
                          <w:marRight w:val="0"/>
                          <w:marTop w:val="0"/>
                          <w:marBottom w:val="0"/>
                          <w:divBdr>
                            <w:top w:val="none" w:sz="0" w:space="0" w:color="auto"/>
                            <w:left w:val="none" w:sz="0" w:space="0" w:color="auto"/>
                            <w:bottom w:val="none" w:sz="0" w:space="0" w:color="auto"/>
                            <w:right w:val="none" w:sz="0" w:space="0" w:color="auto"/>
                          </w:divBdr>
                          <w:divsChild>
                            <w:div w:id="1413966488">
                              <w:marLeft w:val="0"/>
                              <w:marRight w:val="0"/>
                              <w:marTop w:val="0"/>
                              <w:marBottom w:val="0"/>
                              <w:divBdr>
                                <w:top w:val="none" w:sz="0" w:space="0" w:color="auto"/>
                                <w:left w:val="none" w:sz="0" w:space="0" w:color="auto"/>
                                <w:bottom w:val="none" w:sz="0" w:space="0" w:color="auto"/>
                                <w:right w:val="none" w:sz="0" w:space="0" w:color="auto"/>
                              </w:divBdr>
                            </w:div>
                          </w:divsChild>
                        </w:div>
                        <w:div w:id="302345861">
                          <w:marLeft w:val="0"/>
                          <w:marRight w:val="0"/>
                          <w:marTop w:val="0"/>
                          <w:marBottom w:val="0"/>
                          <w:divBdr>
                            <w:top w:val="none" w:sz="0" w:space="0" w:color="auto"/>
                            <w:left w:val="none" w:sz="0" w:space="0" w:color="auto"/>
                            <w:bottom w:val="none" w:sz="0" w:space="0" w:color="auto"/>
                            <w:right w:val="none" w:sz="0" w:space="0" w:color="auto"/>
                          </w:divBdr>
                        </w:div>
                        <w:div w:id="19562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m.gov.ua/uk/file/136877/download?token=Mf42rB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6</cp:revision>
  <cp:lastPrinted>2022-12-12T09:12:00Z</cp:lastPrinted>
  <dcterms:created xsi:type="dcterms:W3CDTF">2022-12-06T09:55:00Z</dcterms:created>
  <dcterms:modified xsi:type="dcterms:W3CDTF">2022-12-12T14:13:00Z</dcterms:modified>
</cp:coreProperties>
</file>