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2D" w:rsidRDefault="007A282D" w:rsidP="007A282D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7A282D" w:rsidRDefault="007A282D" w:rsidP="007A282D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2D" w:rsidRDefault="007A282D" w:rsidP="007A282D">
      <w:pPr>
        <w:rPr>
          <w:noProof/>
          <w:sz w:val="28"/>
          <w:lang w:val="uk-UA" w:eastAsia="uk-UA"/>
        </w:rPr>
      </w:pPr>
    </w:p>
    <w:p w:rsidR="007A282D" w:rsidRDefault="007A282D" w:rsidP="007A282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7A282D" w:rsidRDefault="007A282D" w:rsidP="007A282D">
      <w:pPr>
        <w:jc w:val="center"/>
        <w:rPr>
          <w:sz w:val="32"/>
          <w:szCs w:val="32"/>
          <w:lang w:val="uk-UA"/>
        </w:rPr>
      </w:pPr>
    </w:p>
    <w:p w:rsidR="007A282D" w:rsidRDefault="007A282D" w:rsidP="007A282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7A282D" w:rsidRDefault="007A282D" w:rsidP="007A2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7A282D" w:rsidRDefault="007A282D" w:rsidP="007A282D">
      <w:pPr>
        <w:jc w:val="center"/>
        <w:rPr>
          <w:b/>
          <w:sz w:val="28"/>
          <w:szCs w:val="28"/>
          <w:lang w:val="uk-UA"/>
        </w:rPr>
      </w:pPr>
    </w:p>
    <w:p w:rsidR="007A282D" w:rsidRDefault="007A282D" w:rsidP="007A28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ЧОТИРНАДЦЯТА  СЕСІЯ</w:t>
      </w:r>
    </w:p>
    <w:p w:rsidR="007A282D" w:rsidRDefault="007A282D" w:rsidP="007A282D">
      <w:pPr>
        <w:jc w:val="center"/>
        <w:rPr>
          <w:sz w:val="32"/>
          <w:szCs w:val="32"/>
          <w:lang w:val="uk-UA"/>
        </w:rPr>
      </w:pPr>
    </w:p>
    <w:p w:rsidR="007A282D" w:rsidRDefault="007A282D" w:rsidP="007A282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</w:t>
      </w:r>
      <w:r w:rsidR="00CD118D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A282D" w:rsidRDefault="007A282D" w:rsidP="007A282D">
      <w:pPr>
        <w:jc w:val="center"/>
        <w:rPr>
          <w:sz w:val="32"/>
          <w:szCs w:val="32"/>
          <w:lang w:val="uk-UA"/>
        </w:rPr>
      </w:pPr>
    </w:p>
    <w:p w:rsidR="007A282D" w:rsidRDefault="007A282D" w:rsidP="007A282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27 січня 2022 р.            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- 14</w:t>
      </w:r>
      <w:r>
        <w:rPr>
          <w:rStyle w:val="rvts23"/>
          <w:color w:val="333333"/>
          <w:lang w:val="uk-UA"/>
        </w:rPr>
        <w:t xml:space="preserve"> - </w:t>
      </w:r>
      <w:r>
        <w:rPr>
          <w:rStyle w:val="rvts23"/>
          <w:b/>
          <w:color w:val="333333"/>
          <w:lang w:val="en-US"/>
        </w:rPr>
        <w:t>V</w:t>
      </w:r>
      <w:r>
        <w:rPr>
          <w:rStyle w:val="rvts23"/>
          <w:b/>
          <w:color w:val="333333"/>
          <w:lang w:val="uk-UA"/>
        </w:rPr>
        <w:t>ІІІ</w:t>
      </w:r>
    </w:p>
    <w:p w:rsidR="007A282D" w:rsidRDefault="007A282D" w:rsidP="007A282D">
      <w:pPr>
        <w:pStyle w:val="a3"/>
        <w:spacing w:before="1"/>
        <w:jc w:val="both"/>
        <w:rPr>
          <w:b w:val="0"/>
          <w:lang w:val="uk-UA"/>
        </w:rPr>
      </w:pPr>
    </w:p>
    <w:p w:rsidR="007A282D" w:rsidRPr="00B26F5E" w:rsidRDefault="007A282D" w:rsidP="007A282D">
      <w:pPr>
        <w:rPr>
          <w:b/>
          <w:sz w:val="28"/>
          <w:szCs w:val="28"/>
          <w:lang w:val="uk-UA"/>
        </w:rPr>
      </w:pPr>
      <w:r w:rsidRPr="00B26F5E">
        <w:rPr>
          <w:b/>
          <w:sz w:val="28"/>
          <w:szCs w:val="28"/>
          <w:lang w:val="uk-UA"/>
        </w:rPr>
        <w:t>Про приватизацію об’єкта комунальної</w:t>
      </w:r>
    </w:p>
    <w:p w:rsidR="007A282D" w:rsidRPr="00B26F5E" w:rsidRDefault="007A282D" w:rsidP="007A282D">
      <w:pPr>
        <w:rPr>
          <w:b/>
          <w:sz w:val="28"/>
          <w:szCs w:val="28"/>
          <w:lang w:val="uk-UA"/>
        </w:rPr>
      </w:pPr>
      <w:r w:rsidRPr="00B26F5E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7A282D" w:rsidRPr="00B26F5E" w:rsidRDefault="007A282D" w:rsidP="007A282D">
      <w:pPr>
        <w:rPr>
          <w:b/>
          <w:sz w:val="28"/>
          <w:szCs w:val="28"/>
          <w:lang w:val="uk-UA"/>
        </w:rPr>
      </w:pPr>
      <w:r w:rsidRPr="00B26F5E">
        <w:rPr>
          <w:b/>
          <w:sz w:val="28"/>
          <w:szCs w:val="28"/>
          <w:lang w:val="uk-UA"/>
        </w:rPr>
        <w:t xml:space="preserve">громади – нежитлової будівлі, що розташована </w:t>
      </w:r>
    </w:p>
    <w:p w:rsidR="007A282D" w:rsidRPr="00B26F5E" w:rsidRDefault="007A282D" w:rsidP="007A282D">
      <w:pPr>
        <w:rPr>
          <w:b/>
          <w:sz w:val="28"/>
          <w:szCs w:val="28"/>
          <w:lang w:val="uk-UA"/>
        </w:rPr>
      </w:pPr>
      <w:r w:rsidRPr="00B26F5E">
        <w:rPr>
          <w:b/>
          <w:sz w:val="28"/>
          <w:szCs w:val="28"/>
          <w:lang w:val="uk-UA"/>
        </w:rPr>
        <w:t xml:space="preserve">по вулиці Соборна, 11 в місті Тетієві </w:t>
      </w:r>
    </w:p>
    <w:p w:rsidR="007A282D" w:rsidRPr="00B26F5E" w:rsidRDefault="007A282D" w:rsidP="007A282D">
      <w:pPr>
        <w:rPr>
          <w:b/>
          <w:sz w:val="28"/>
          <w:szCs w:val="28"/>
          <w:lang w:val="uk-UA"/>
        </w:rPr>
      </w:pPr>
      <w:r w:rsidRPr="00B26F5E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A282D" w:rsidRDefault="007A282D" w:rsidP="007A282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A282D" w:rsidRPr="00B26F5E" w:rsidRDefault="007A282D" w:rsidP="007A282D">
      <w:pPr>
        <w:jc w:val="both"/>
        <w:rPr>
          <w:sz w:val="28"/>
          <w:szCs w:val="28"/>
          <w:lang w:val="uk-UA"/>
        </w:rPr>
      </w:pPr>
      <w:r w:rsidRPr="00B26F5E">
        <w:rPr>
          <w:sz w:val="28"/>
          <w:szCs w:val="28"/>
          <w:lang w:val="uk-UA"/>
        </w:rPr>
        <w:t xml:space="preserve">        Відповідно до п. 30 ч. 1 ст. 26, ч. 5 ст. 60 Закону України «Про місцеве самоврядування в Україні», абзацу 5 ч. 1 ст.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  <w:bookmarkStart w:id="0" w:name="_GoBack"/>
      <w:bookmarkEnd w:id="0"/>
    </w:p>
    <w:p w:rsidR="007A282D" w:rsidRPr="00B26F5E" w:rsidRDefault="007A282D" w:rsidP="007A282D">
      <w:pPr>
        <w:jc w:val="center"/>
        <w:rPr>
          <w:b/>
          <w:sz w:val="28"/>
          <w:szCs w:val="28"/>
          <w:lang w:val="uk-UA"/>
        </w:rPr>
      </w:pPr>
      <w:r w:rsidRPr="00B26F5E">
        <w:rPr>
          <w:b/>
          <w:sz w:val="28"/>
          <w:szCs w:val="28"/>
          <w:lang w:val="uk-UA"/>
        </w:rPr>
        <w:t>ВИРІШИЛА:</w:t>
      </w:r>
    </w:p>
    <w:p w:rsidR="007A282D" w:rsidRPr="00B26F5E" w:rsidRDefault="007A282D" w:rsidP="007A282D">
      <w:pPr>
        <w:jc w:val="center"/>
        <w:rPr>
          <w:b/>
          <w:sz w:val="28"/>
          <w:szCs w:val="28"/>
          <w:lang w:val="uk-UA"/>
        </w:rPr>
      </w:pPr>
    </w:p>
    <w:p w:rsidR="007A018F" w:rsidRDefault="00D64DDE" w:rsidP="00D64D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4DDE">
        <w:rPr>
          <w:sz w:val="28"/>
          <w:szCs w:val="28"/>
          <w:lang w:val="uk-UA"/>
        </w:rPr>
        <w:t>Здійснити приватизацію шляхом продажу на</w:t>
      </w:r>
      <w:r w:rsidRPr="007A018F">
        <w:rPr>
          <w:sz w:val="28"/>
          <w:szCs w:val="28"/>
          <w:lang w:val="uk-UA"/>
        </w:rPr>
        <w:t xml:space="preserve"> </w:t>
      </w:r>
      <w:r w:rsidRPr="00D64DDE">
        <w:rPr>
          <w:sz w:val="28"/>
          <w:szCs w:val="28"/>
          <w:lang w:val="uk-UA"/>
        </w:rPr>
        <w:t>електронному аукціоні</w:t>
      </w:r>
      <w:r w:rsidR="007A018F">
        <w:rPr>
          <w:sz w:val="28"/>
          <w:szCs w:val="28"/>
          <w:lang w:val="uk-UA"/>
        </w:rPr>
        <w:t xml:space="preserve"> </w:t>
      </w:r>
    </w:p>
    <w:p w:rsidR="00D64DDE" w:rsidRPr="007A018F" w:rsidRDefault="007A018F" w:rsidP="007A0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об’єкта </w:t>
      </w:r>
      <w:r w:rsidR="00D64DDE" w:rsidRPr="007A018F">
        <w:rPr>
          <w:sz w:val="28"/>
          <w:szCs w:val="28"/>
          <w:lang w:val="uk-UA"/>
        </w:rPr>
        <w:t>комунальної власності Тетіївської міської територіальної громади – нежитлової двоповерхової цегляної будівлі 1968 року побудови, загальною площею 436, 2 кв. м., що обліковується на балансі Виконавчого комітету Тетіївської міської ради та знаходиться за адресою: вул. Соборна, 11, м. Тетіїв Білоцерківського району Київської області.</w:t>
      </w:r>
    </w:p>
    <w:p w:rsidR="007A018F" w:rsidRDefault="00D64DDE" w:rsidP="00D64D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4DDE">
        <w:rPr>
          <w:sz w:val="28"/>
          <w:szCs w:val="28"/>
          <w:lang w:val="uk-UA"/>
        </w:rPr>
        <w:t>Аукціонній комісії розробити умови про</w:t>
      </w:r>
      <w:r w:rsidR="007A018F">
        <w:rPr>
          <w:sz w:val="28"/>
          <w:szCs w:val="28"/>
          <w:lang w:val="uk-UA"/>
        </w:rPr>
        <w:t xml:space="preserve">дажу та визначити стартову </w:t>
      </w:r>
    </w:p>
    <w:p w:rsidR="00D64DDE" w:rsidRPr="007A018F" w:rsidRDefault="007A018F" w:rsidP="007A018F">
      <w:pPr>
        <w:jc w:val="both"/>
        <w:rPr>
          <w:sz w:val="28"/>
          <w:szCs w:val="28"/>
          <w:lang w:val="uk-UA"/>
        </w:rPr>
      </w:pPr>
      <w:r w:rsidRPr="007A018F">
        <w:rPr>
          <w:sz w:val="28"/>
          <w:szCs w:val="28"/>
          <w:lang w:val="uk-UA"/>
        </w:rPr>
        <w:t xml:space="preserve">ціну </w:t>
      </w:r>
      <w:r w:rsidR="00D64DDE" w:rsidRPr="007A018F">
        <w:rPr>
          <w:sz w:val="28"/>
          <w:szCs w:val="28"/>
          <w:lang w:val="uk-UA"/>
        </w:rPr>
        <w:t>об’єкта приватизації, зазначеного в пункті 1 цього рішення, шляхом проведення незалежної експертної оцінки майна.</w:t>
      </w:r>
    </w:p>
    <w:p w:rsidR="00D64DDE" w:rsidRPr="00D64DDE" w:rsidRDefault="00D64DDE" w:rsidP="00D64DD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4DDE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D64DDE" w:rsidRPr="00D64DDE" w:rsidRDefault="00D64DDE" w:rsidP="00D64DD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4DDE">
        <w:rPr>
          <w:sz w:val="28"/>
          <w:szCs w:val="28"/>
          <w:lang w:val="uk-UA"/>
        </w:rPr>
        <w:lastRenderedPageBreak/>
        <w:t>організацію приватизації об’єкта комунальної власності, зазначеного в пункті 1 цього рішення;</w:t>
      </w:r>
    </w:p>
    <w:p w:rsidR="00D64DDE" w:rsidRPr="007A018F" w:rsidRDefault="00D64DDE" w:rsidP="00D64DD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4DDE">
        <w:rPr>
          <w:sz w:val="28"/>
          <w:szCs w:val="28"/>
          <w:lang w:val="uk-UA"/>
        </w:rPr>
        <w:t>опублікування цього рішення на</w:t>
      </w:r>
      <w:r>
        <w:rPr>
          <w:sz w:val="26"/>
          <w:szCs w:val="26"/>
          <w:lang w:val="uk-UA"/>
        </w:rPr>
        <w:t xml:space="preserve"> </w:t>
      </w:r>
      <w:r w:rsidRPr="007A018F">
        <w:rPr>
          <w:sz w:val="28"/>
          <w:szCs w:val="28"/>
          <w:lang w:val="uk-UA"/>
        </w:rPr>
        <w:t>офіційному веб-сайті Тетіївської міської ради та в електронній торговій системі.</w:t>
      </w:r>
    </w:p>
    <w:p w:rsidR="00B26F5E" w:rsidRPr="00B26F5E" w:rsidRDefault="00B26F5E" w:rsidP="00B26F5E">
      <w:pPr>
        <w:pStyle w:val="a5"/>
        <w:ind w:left="717"/>
        <w:jc w:val="both"/>
        <w:rPr>
          <w:sz w:val="28"/>
          <w:szCs w:val="28"/>
          <w:lang w:val="uk-UA"/>
        </w:rPr>
      </w:pPr>
    </w:p>
    <w:p w:rsidR="007A282D" w:rsidRPr="00B26F5E" w:rsidRDefault="007A282D" w:rsidP="007A282D">
      <w:pPr>
        <w:jc w:val="both"/>
        <w:rPr>
          <w:sz w:val="28"/>
          <w:szCs w:val="28"/>
          <w:lang w:val="uk-UA"/>
        </w:rPr>
      </w:pPr>
      <w:r w:rsidRPr="00B26F5E">
        <w:rPr>
          <w:sz w:val="28"/>
          <w:szCs w:val="28"/>
          <w:lang w:val="uk-UA"/>
        </w:rPr>
        <w:t xml:space="preserve">     4. 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7A282D" w:rsidRDefault="007A282D" w:rsidP="007A282D">
      <w:pPr>
        <w:jc w:val="center"/>
        <w:rPr>
          <w:sz w:val="28"/>
          <w:szCs w:val="28"/>
          <w:lang w:val="uk-UA"/>
        </w:rPr>
      </w:pPr>
    </w:p>
    <w:p w:rsidR="00B26F5E" w:rsidRDefault="00B26F5E" w:rsidP="007A282D">
      <w:pPr>
        <w:jc w:val="center"/>
        <w:rPr>
          <w:sz w:val="28"/>
          <w:szCs w:val="28"/>
          <w:lang w:val="uk-UA"/>
        </w:rPr>
      </w:pPr>
    </w:p>
    <w:p w:rsidR="00B26F5E" w:rsidRPr="00B26F5E" w:rsidRDefault="00B26F5E" w:rsidP="007A282D">
      <w:pPr>
        <w:jc w:val="center"/>
        <w:rPr>
          <w:sz w:val="28"/>
          <w:szCs w:val="28"/>
          <w:lang w:val="uk-UA"/>
        </w:rPr>
      </w:pPr>
    </w:p>
    <w:p w:rsidR="007A282D" w:rsidRPr="00B26F5E" w:rsidRDefault="007A282D" w:rsidP="007A282D">
      <w:pPr>
        <w:jc w:val="center"/>
        <w:rPr>
          <w:sz w:val="28"/>
          <w:szCs w:val="28"/>
          <w:lang w:val="uk-UA"/>
        </w:rPr>
      </w:pPr>
      <w:r w:rsidRPr="00B26F5E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p w:rsidR="007A282D" w:rsidRPr="00B26F5E" w:rsidRDefault="007A282D" w:rsidP="007A282D">
      <w:pPr>
        <w:rPr>
          <w:sz w:val="28"/>
          <w:szCs w:val="28"/>
        </w:rPr>
      </w:pPr>
    </w:p>
    <w:p w:rsidR="007A282D" w:rsidRDefault="007A282D" w:rsidP="007A282D"/>
    <w:p w:rsidR="00073E71" w:rsidRDefault="00827516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7"/>
    <w:rsid w:val="00073DA2"/>
    <w:rsid w:val="00090E41"/>
    <w:rsid w:val="0016506C"/>
    <w:rsid w:val="007A018F"/>
    <w:rsid w:val="007A282D"/>
    <w:rsid w:val="00827516"/>
    <w:rsid w:val="00843074"/>
    <w:rsid w:val="009E72E7"/>
    <w:rsid w:val="00AA2B9C"/>
    <w:rsid w:val="00AA66F1"/>
    <w:rsid w:val="00B26F5E"/>
    <w:rsid w:val="00CD118D"/>
    <w:rsid w:val="00D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6FA2-D4B9-4FEE-B2A0-1153DD29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A282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7A282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A282D"/>
    <w:pPr>
      <w:ind w:left="720"/>
      <w:contextualSpacing/>
    </w:pPr>
  </w:style>
  <w:style w:type="paragraph" w:customStyle="1" w:styleId="rvps6">
    <w:name w:val="rvps6"/>
    <w:basedOn w:val="a"/>
    <w:rsid w:val="007A282D"/>
    <w:pPr>
      <w:spacing w:before="100" w:beforeAutospacing="1" w:after="100" w:afterAutospacing="1"/>
    </w:pPr>
  </w:style>
  <w:style w:type="character" w:customStyle="1" w:styleId="rvts23">
    <w:name w:val="rvts23"/>
    <w:rsid w:val="007A282D"/>
  </w:style>
  <w:style w:type="paragraph" w:styleId="a6">
    <w:name w:val="Balloon Text"/>
    <w:basedOn w:val="a"/>
    <w:link w:val="a7"/>
    <w:uiPriority w:val="99"/>
    <w:semiHidden/>
    <w:unhideWhenUsed/>
    <w:rsid w:val="00B26F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2022-01-18T08:28:00Z</dcterms:created>
  <dcterms:modified xsi:type="dcterms:W3CDTF">2022-01-24T08:57:00Z</dcterms:modified>
</cp:coreProperties>
</file>