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E1" w:rsidRPr="00B03CE1" w:rsidRDefault="00B03CE1" w:rsidP="00B03CE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03CE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CE1" w:rsidRPr="00B03CE1" w:rsidRDefault="00B03CE1" w:rsidP="00B03CE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3CE1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3CE1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C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03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B03CE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CE1" w:rsidRPr="00B03CE1" w:rsidRDefault="00821DF6" w:rsidP="00821D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274E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ДВАНАДЦЯТА</w:t>
      </w:r>
      <w:r w:rsidR="00B03CE1" w:rsidRPr="00B03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B03CE1" w:rsidRPr="00B03CE1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7D7248" w:rsidRPr="007D7248" w:rsidRDefault="007D7248" w:rsidP="007D7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3CE1" w:rsidRPr="007D7248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03C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B03CE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B03C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Р І Ш Е Н Н Я</w:t>
      </w:r>
    </w:p>
    <w:p w:rsid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03CE1">
        <w:rPr>
          <w:rFonts w:ascii="Times New Roman" w:eastAsia="Times New Roman" w:hAnsi="Times New Roman" w:cs="Times New Roman"/>
          <w:sz w:val="32"/>
          <w:szCs w:val="32"/>
        </w:rPr>
        <w:br/>
      </w:r>
      <w:r w:rsidR="005133AA">
        <w:rPr>
          <w:rFonts w:ascii="Times New Roman" w:eastAsia="Calibri" w:hAnsi="Times New Roman" w:cs="Times New Roman"/>
          <w:sz w:val="28"/>
          <w:szCs w:val="28"/>
        </w:rPr>
        <w:t>02.12</w:t>
      </w:r>
      <w:r w:rsidRPr="00B03CE1">
        <w:rPr>
          <w:rFonts w:ascii="Times New Roman" w:eastAsia="Calibri" w:hAnsi="Times New Roman" w:cs="Times New Roman"/>
          <w:sz w:val="28"/>
          <w:szCs w:val="28"/>
        </w:rPr>
        <w:t>.</w:t>
      </w:r>
      <w:r w:rsidRPr="00B03C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 w:rsidRPr="00B03CE1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B03CE1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327899">
        <w:rPr>
          <w:rFonts w:ascii="Times New Roman" w:eastAsia="Times New Roman" w:hAnsi="Times New Roman" w:cs="Times New Roman"/>
          <w:sz w:val="32"/>
          <w:szCs w:val="32"/>
        </w:rPr>
        <w:t>538</w:t>
      </w:r>
      <w:r w:rsidRPr="00B03CE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</w:t>
      </w:r>
      <w:r w:rsidR="00274E9D">
        <w:rPr>
          <w:rFonts w:ascii="Times New Roman" w:eastAsia="Times New Roman" w:hAnsi="Times New Roman" w:cs="Times New Roman"/>
          <w:sz w:val="32"/>
          <w:szCs w:val="32"/>
        </w:rPr>
        <w:t>-12</w:t>
      </w:r>
      <w:r w:rsidRPr="00B03CE1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B03CE1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B03CE1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</w:p>
    <w:p w:rsidR="00B03CE1" w:rsidRPr="00B03CE1" w:rsidRDefault="00B03CE1" w:rsidP="00B03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03CE1" w:rsidRPr="00B03CE1" w:rsidRDefault="00B6356F" w:rsidP="00B63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продаж земельної ділянки </w:t>
      </w:r>
    </w:p>
    <w:p w:rsidR="00B6356F" w:rsidRPr="00B03CE1" w:rsidRDefault="00B6356F" w:rsidP="00B63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CE1">
        <w:rPr>
          <w:rFonts w:ascii="Times New Roman" w:hAnsi="Times New Roman" w:cs="Times New Roman"/>
          <w:b/>
          <w:sz w:val="28"/>
          <w:szCs w:val="28"/>
          <w:lang w:val="uk-UA"/>
        </w:rPr>
        <w:t>сільськогосподарського призначення</w:t>
      </w:r>
    </w:p>
    <w:p w:rsidR="00B6356F" w:rsidRDefault="00B6356F" w:rsidP="00B63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CE1">
        <w:rPr>
          <w:rFonts w:ascii="Times New Roman" w:hAnsi="Times New Roman" w:cs="Times New Roman"/>
          <w:b/>
          <w:sz w:val="28"/>
          <w:szCs w:val="28"/>
          <w:lang w:val="uk-UA"/>
        </w:rPr>
        <w:t>для ведення фермерського  господарства</w:t>
      </w:r>
    </w:p>
    <w:p w:rsidR="00912FC1" w:rsidRPr="00B03CE1" w:rsidRDefault="00912FC1" w:rsidP="00B63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56F" w:rsidRPr="00804F5E" w:rsidRDefault="00B6356F" w:rsidP="00B03CE1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0530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Розглянувши заяви</w:t>
      </w:r>
      <w:r w:rsidR="00B03C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Журби С.В.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продаж земельної ділянки сільськогосподарського призначення для ведення фермерського господарства</w:t>
      </w:r>
      <w:r w:rsidR="00BA701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12A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якою він користується на праві постійного користування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під</w:t>
      </w:r>
      <w:r w:rsidR="00B03CE1">
        <w:rPr>
          <w:rFonts w:ascii="Times New Roman" w:eastAsia="Calibri" w:hAnsi="Times New Roman" w:cs="Times New Roman"/>
          <w:sz w:val="28"/>
          <w:szCs w:val="28"/>
          <w:lang w:val="uk-UA"/>
        </w:rPr>
        <w:t>ставі державного акту на право постійного користування серія та номер: І-КВ№009930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3CE1">
        <w:rPr>
          <w:rFonts w:ascii="Times New Roman" w:eastAsia="Calibri" w:hAnsi="Times New Roman" w:cs="Times New Roman"/>
          <w:sz w:val="28"/>
          <w:szCs w:val="28"/>
          <w:lang w:val="uk-UA"/>
        </w:rPr>
        <w:t>від 18.12.2001 року</w:t>
      </w:r>
      <w:r w:rsidR="00821DF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C38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гр. Демцюри В.М. </w:t>
      </w:r>
      <w:r w:rsidR="00821D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C3858">
        <w:rPr>
          <w:rFonts w:ascii="Times New Roman" w:eastAsia="Calibri" w:hAnsi="Times New Roman" w:cs="Times New Roman"/>
          <w:sz w:val="28"/>
          <w:szCs w:val="28"/>
          <w:lang w:val="uk-UA"/>
        </w:rPr>
        <w:t>про продаж земельної ділянки сільськогосподарського призначення для ведення фермерського господарства, що користується на підставі державного акту на право постійного користування серія та номер: ІІІ</w:t>
      </w:r>
      <w:r w:rsidR="00274E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-КВ№007931 від 29.03.2000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керуючись Земельним кодексом України </w:t>
      </w:r>
      <w:r w:rsidR="002205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розділ</w:t>
      </w:r>
      <w:r w:rsidR="00012AE6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 п.6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012AE6">
        <w:rPr>
          <w:rFonts w:ascii="Times New Roman" w:eastAsia="Calibri" w:hAnsi="Times New Roman" w:cs="Times New Roman"/>
          <w:sz w:val="28"/>
          <w:szCs w:val="28"/>
          <w:lang w:val="uk-UA"/>
        </w:rPr>
        <w:t>перехідних положень,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</w:t>
      </w:r>
      <w:r w:rsidR="00B03CE1">
        <w:rPr>
          <w:rFonts w:ascii="Times New Roman" w:hAnsi="Times New Roman" w:cs="Times New Roman"/>
          <w:sz w:val="28"/>
          <w:szCs w:val="28"/>
          <w:lang w:val="uk-UA"/>
        </w:rPr>
        <w:t>сцеве самоврядування в Україні» Тетіївська міська рада</w:t>
      </w:r>
    </w:p>
    <w:p w:rsidR="00B03CE1" w:rsidRPr="00B03CE1" w:rsidRDefault="00B6356F" w:rsidP="005A7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03CE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 :</w:t>
      </w:r>
    </w:p>
    <w:p w:rsidR="00B6356F" w:rsidRDefault="00B03CE1" w:rsidP="001C385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Продати Журбі Сергію Володимировичу 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 xml:space="preserve"> земельну ділянку сільськогосподарського призначе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ння за цільовим призначенням (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>01.02) землі для ведення фермерського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, кадастровий номер   3224682000:05:006:0029, площею 20,4049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 xml:space="preserve"> га,  що розташована на 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ії Тетіївської міської ради  Білоцерківського району Київської 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FF19AA">
        <w:rPr>
          <w:rFonts w:ascii="Times New Roman" w:hAnsi="Times New Roman" w:cs="Times New Roman"/>
          <w:sz w:val="28"/>
          <w:szCs w:val="28"/>
          <w:lang w:val="uk-UA"/>
        </w:rPr>
        <w:t xml:space="preserve"> с. Горошків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>, за ціною, яка дорівнює нормат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ивно грошовій оцінці  </w:t>
      </w:r>
      <w:r w:rsidR="00012AE6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  <w:r w:rsidR="00012AE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ділянки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841666,02 грн. (вісімсот сорок одна тисяча шістсот шістдесят шість гривень 02 копійки</w:t>
      </w:r>
      <w:r w:rsidR="00B6356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205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64B" w:rsidRPr="00012AE6" w:rsidRDefault="00012AE6" w:rsidP="00012AE6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 Продаж земельної ділянки </w:t>
      </w:r>
      <w:r w:rsidR="00EB664B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здійснюється з р</w:t>
      </w:r>
      <w:r w:rsidR="00327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озстроченням платежу на строк 5 (п'ять)</w:t>
      </w:r>
      <w:r w:rsidR="00EB664B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років шляхом перерахування Покупцем коштів на </w:t>
      </w:r>
      <w:r w:rsidR="006E6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рахунок, відкритий у  Державному казначействі</w:t>
      </w:r>
      <w:r w:rsidR="00EB664B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їни щорічно рівн</w:t>
      </w:r>
      <w:r w:rsidR="00C60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ими частинами в розмірі 168333,20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</w:t>
      </w:r>
      <w:r w:rsidR="00EB664B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12AE6" w:rsidRPr="006B45A7" w:rsidRDefault="00EB664B" w:rsidP="00012AE6">
      <w:pPr>
        <w:pStyle w:val="a3"/>
        <w:numPr>
          <w:ilvl w:val="1"/>
          <w:numId w:val="2"/>
        </w:num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Перший платіж у с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умі </w:t>
      </w:r>
      <w:r w:rsidR="00327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168333,20</w:t>
      </w:r>
      <w:r w:rsidR="00912FC1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</w:t>
      </w:r>
      <w:r w:rsidR="00327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60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 шістдесят вісім тисяч триста тридцять три  гривні</w:t>
      </w:r>
      <w:r w:rsidR="003278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</w:t>
      </w:r>
      <w:r w:rsidR="00912FC1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 копійок)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2FC1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окупець Журба С.В. повинен </w:t>
      </w: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здійснит</w:t>
      </w:r>
      <w:r w:rsidR="00220544"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протягом 3-</w:t>
      </w:r>
      <w:r w:rsid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днів з моменту укладення </w:t>
      </w: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Договору </w:t>
      </w:r>
      <w:r w:rsid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купівлі – продажу </w:t>
      </w:r>
      <w:r w:rsidRP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його нотаріального посвідчення.</w:t>
      </w:r>
    </w:p>
    <w:p w:rsidR="00821DF6" w:rsidRPr="00821DF6" w:rsidRDefault="00821DF6" w:rsidP="00821DF6">
      <w:pPr>
        <w:tabs>
          <w:tab w:val="left" w:pos="0"/>
        </w:tabs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дати Демцюрі Володимиру Миколайовичу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земельну ділянку сільськогосподарського призначення за цільовим призначенням (01.02) землі для ведення фермерського господарства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кадастровий номер   3224683200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7:010:0001, площею 37,8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га,  що розташована на території Тетіївської міської ради  Білоцерківського району Київської  області</w:t>
      </w:r>
      <w:r w:rsidR="00FF19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с.Дібрівка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 ціною, яка дорівнює норма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тивно грошовій оцінці </w:t>
      </w:r>
      <w:r w:rsidR="00012A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земельної ділянки в розмірі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1 508 123,90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грн. (один мільйон п'ятсот вісім тисяч сто двадцять три гривні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90 копійок</w:t>
      </w:r>
      <w:r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.</w:t>
      </w:r>
    </w:p>
    <w:p w:rsidR="00821DF6" w:rsidRPr="00821DF6" w:rsidRDefault="00012AE6" w:rsidP="001C3858">
      <w:pPr>
        <w:tabs>
          <w:tab w:val="left" w:pos="0"/>
        </w:tabs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 Продаж земельної ділянки 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з р</w:t>
      </w:r>
      <w:r w:rsidR="00C60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озстроченням платежу на строк 5 (п'ять)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років шляхом перерахування Покупцем коштів на </w:t>
      </w:r>
      <w:r w:rsidR="006E66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рахунок, відкритий у  Державному казначействі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 щорічно рівни</w:t>
      </w:r>
      <w:r w:rsidR="00C60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 частинами в розмірі 301624,78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</w:t>
      </w:r>
    </w:p>
    <w:p w:rsidR="00821DF6" w:rsidRDefault="00012AE6" w:rsidP="00821DF6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 </w:t>
      </w:r>
      <w:r w:rsidR="00C60F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Перший платіж у сумі 301624,78 грн.(триста одна тисяча шістсот двадцять чотири гривні 78</w:t>
      </w:r>
      <w:r w:rsidR="001C38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копійок) покупець Демцюра В.М.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повинен здійснити протягом 3-х днів з моме</w:t>
      </w:r>
      <w:r w:rsidR="006B4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нту укладення 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Договору</w:t>
      </w:r>
      <w:r w:rsidR="006B4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купівлі – продажу </w:t>
      </w:r>
      <w:r w:rsidR="00821DF6" w:rsidRPr="00821D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його нотаріального посвідчення.</w:t>
      </w:r>
    </w:p>
    <w:p w:rsidR="00B6356F" w:rsidRPr="00C60F32" w:rsidRDefault="00274E9D" w:rsidP="006B45A7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1C3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B45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Доручити Тетіївському міському голові, від імені Тетіївської міської ради </w:t>
      </w:r>
      <w:r w:rsidR="00EB664B" w:rsidRPr="001C3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укласти </w:t>
      </w:r>
      <w:r w:rsidR="006B4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догово</w:t>
      </w:r>
      <w:r w:rsidR="00EB664B" w:rsidRPr="001C3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r w:rsidR="001C3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="00EB664B" w:rsidRPr="001C38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20544" w:rsidRPr="001C38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куп</w:t>
      </w:r>
      <w:r w:rsidR="00EB664B" w:rsidRPr="001C38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івлі</w:t>
      </w:r>
      <w:r w:rsidR="00EB664B" w:rsidRPr="001C38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-продажу (викупу) </w:t>
      </w:r>
      <w:r w:rsidR="001C3858" w:rsidRPr="006B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земельних ділянок</w:t>
      </w:r>
      <w:r w:rsidR="00EB664B" w:rsidRPr="006B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ведення селянського (фермерського)</w:t>
      </w:r>
      <w:r w:rsidR="006B4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господарства</w:t>
      </w:r>
      <w:r w:rsidR="00B6356F" w:rsidRPr="006B45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B45A7" w:rsidRPr="006B45A7" w:rsidRDefault="00274E9D" w:rsidP="006B45A7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6B45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Встановити що право власності на земельну ділянку переходить до покупця після сплати першого платежу.</w:t>
      </w:r>
    </w:p>
    <w:p w:rsidR="00CE5E60" w:rsidRDefault="001C385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E9D">
        <w:rPr>
          <w:rFonts w:ascii="Times New Roman" w:hAnsi="Times New Roman" w:cs="Times New Roman"/>
          <w:sz w:val="28"/>
          <w:szCs w:val="28"/>
          <w:lang w:val="uk-UA"/>
        </w:rPr>
        <w:t xml:space="preserve">     5</w:t>
      </w:r>
      <w:r w:rsidR="00EB664B" w:rsidRPr="004056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</w:t>
      </w:r>
      <w:r w:rsidR="00EB664B">
        <w:rPr>
          <w:rFonts w:ascii="Times New Roman" w:hAnsi="Times New Roman" w:cs="Times New Roman"/>
          <w:sz w:val="28"/>
          <w:szCs w:val="28"/>
          <w:lang w:val="uk-UA"/>
        </w:rPr>
        <w:t>Крамар О.А.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E60" w:rsidRPr="005A7C7E" w:rsidRDefault="00EB66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054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2054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20544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Богдан БАЛАГУРА</w:t>
      </w:r>
    </w:p>
    <w:p w:rsidR="00CE5E60" w:rsidRPr="00B6356F" w:rsidRDefault="00CE5E60">
      <w:pPr>
        <w:rPr>
          <w:lang w:val="uk-UA"/>
        </w:rPr>
      </w:pPr>
      <w:bookmarkStart w:id="0" w:name="_GoBack"/>
      <w:bookmarkEnd w:id="0"/>
    </w:p>
    <w:sectPr w:rsidR="00CE5E60" w:rsidRPr="00B6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64" w:rsidRDefault="00B20E64" w:rsidP="005A7C7E">
      <w:pPr>
        <w:spacing w:after="0" w:line="240" w:lineRule="auto"/>
      </w:pPr>
      <w:r>
        <w:separator/>
      </w:r>
    </w:p>
  </w:endnote>
  <w:endnote w:type="continuationSeparator" w:id="0">
    <w:p w:rsidR="00B20E64" w:rsidRDefault="00B20E64" w:rsidP="005A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64" w:rsidRDefault="00B20E64" w:rsidP="005A7C7E">
      <w:pPr>
        <w:spacing w:after="0" w:line="240" w:lineRule="auto"/>
      </w:pPr>
      <w:r>
        <w:separator/>
      </w:r>
    </w:p>
  </w:footnote>
  <w:footnote w:type="continuationSeparator" w:id="0">
    <w:p w:rsidR="00B20E64" w:rsidRDefault="00B20E64" w:rsidP="005A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33"/>
    <w:multiLevelType w:val="hybridMultilevel"/>
    <w:tmpl w:val="2648E4B8"/>
    <w:lvl w:ilvl="0" w:tplc="11BCA2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2A8F"/>
    <w:multiLevelType w:val="hybridMultilevel"/>
    <w:tmpl w:val="2648E4B8"/>
    <w:lvl w:ilvl="0" w:tplc="11BCA2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12ED"/>
    <w:multiLevelType w:val="multilevel"/>
    <w:tmpl w:val="91C0DE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F"/>
    <w:rsid w:val="00012AE6"/>
    <w:rsid w:val="0005307B"/>
    <w:rsid w:val="00086F6C"/>
    <w:rsid w:val="001940FA"/>
    <w:rsid w:val="001C3858"/>
    <w:rsid w:val="001F00A3"/>
    <w:rsid w:val="00220544"/>
    <w:rsid w:val="00251CE1"/>
    <w:rsid w:val="00274E9D"/>
    <w:rsid w:val="00327899"/>
    <w:rsid w:val="00384660"/>
    <w:rsid w:val="003E0B08"/>
    <w:rsid w:val="004219B9"/>
    <w:rsid w:val="00427C22"/>
    <w:rsid w:val="005133AA"/>
    <w:rsid w:val="00517940"/>
    <w:rsid w:val="00561498"/>
    <w:rsid w:val="005A7C7E"/>
    <w:rsid w:val="005F12BF"/>
    <w:rsid w:val="00622811"/>
    <w:rsid w:val="00636FCE"/>
    <w:rsid w:val="00657EFA"/>
    <w:rsid w:val="006776EA"/>
    <w:rsid w:val="00686905"/>
    <w:rsid w:val="006B45A7"/>
    <w:rsid w:val="006E6636"/>
    <w:rsid w:val="007B16EC"/>
    <w:rsid w:val="007D7248"/>
    <w:rsid w:val="00804F5E"/>
    <w:rsid w:val="00821DF6"/>
    <w:rsid w:val="0085125D"/>
    <w:rsid w:val="008C4584"/>
    <w:rsid w:val="00912FC1"/>
    <w:rsid w:val="00951967"/>
    <w:rsid w:val="00A3190D"/>
    <w:rsid w:val="00A87510"/>
    <w:rsid w:val="00AC3B9C"/>
    <w:rsid w:val="00AE6FBC"/>
    <w:rsid w:val="00B03CE1"/>
    <w:rsid w:val="00B20E64"/>
    <w:rsid w:val="00B6356F"/>
    <w:rsid w:val="00BA7014"/>
    <w:rsid w:val="00C60F32"/>
    <w:rsid w:val="00CE5E60"/>
    <w:rsid w:val="00EB664B"/>
    <w:rsid w:val="00EC0A5B"/>
    <w:rsid w:val="00F00F25"/>
    <w:rsid w:val="00F7647D"/>
    <w:rsid w:val="00FB3E5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1E8A"/>
  <w15:chartTrackingRefBased/>
  <w15:docId w15:val="{19D0442F-9714-4401-B409-2DBFDA4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6F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EB664B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EB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EB664B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C7E"/>
  </w:style>
  <w:style w:type="paragraph" w:styleId="a8">
    <w:name w:val="footer"/>
    <w:basedOn w:val="a"/>
    <w:link w:val="a9"/>
    <w:uiPriority w:val="99"/>
    <w:unhideWhenUsed/>
    <w:rsid w:val="005A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46</cp:revision>
  <cp:lastPrinted>2021-12-07T12:17:00Z</cp:lastPrinted>
  <dcterms:created xsi:type="dcterms:W3CDTF">2021-08-18T11:39:00Z</dcterms:created>
  <dcterms:modified xsi:type="dcterms:W3CDTF">2021-12-07T12:20:00Z</dcterms:modified>
</cp:coreProperties>
</file>