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9C" w:rsidRPr="00BC2F8F" w:rsidRDefault="0074439C" w:rsidP="0074439C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74439C" w:rsidRPr="00BC2F8F" w:rsidRDefault="0074439C" w:rsidP="0074439C">
      <w:pPr>
        <w:ind w:left="-284" w:firstLine="4537"/>
        <w:rPr>
          <w:rFonts w:ascii="Times New Roman" w:hAnsi="Times New Roman" w:cs="Times New Roman"/>
          <w:noProof/>
        </w:rPr>
      </w:pPr>
      <w:r w:rsidRPr="00BC2F8F">
        <w:rPr>
          <w:rFonts w:ascii="Times New Roman" w:eastAsiaTheme="minorHAnsi" w:hAnsi="Times New Roman" w:cs="Times New Roman"/>
          <w:b/>
          <w:noProof/>
        </w:rPr>
        <w:drawing>
          <wp:inline distT="0" distB="0" distL="0" distR="0" wp14:anchorId="5391ABE9" wp14:editId="167CDB3F">
            <wp:extent cx="428625" cy="619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9C" w:rsidRPr="00BC2F8F" w:rsidRDefault="0074439C" w:rsidP="00FB7D53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C2F8F">
        <w:rPr>
          <w:rFonts w:ascii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FB7D53" w:rsidRPr="00BC2F8F" w:rsidRDefault="00FB7D53" w:rsidP="00FB7D53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4439C" w:rsidRPr="00BC2F8F" w:rsidRDefault="0074439C" w:rsidP="00FB7D53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C2F8F">
        <w:rPr>
          <w:rFonts w:ascii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74439C" w:rsidRPr="00BC2F8F" w:rsidRDefault="0074439C" w:rsidP="00FB7D5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2F8F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BC2F8F">
        <w:rPr>
          <w:rFonts w:ascii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FB7D53" w:rsidRPr="00BC2F8F" w:rsidRDefault="00FB7D53" w:rsidP="00FB7D5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439C" w:rsidRPr="00BC2F8F" w:rsidRDefault="001B2C3A" w:rsidP="00FB7D5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СЬОМА</w:t>
      </w:r>
      <w:r w:rsidR="0074439C" w:rsidRPr="00BC2F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СЕСІЯ</w:t>
      </w:r>
    </w:p>
    <w:p w:rsidR="00FB7D53" w:rsidRPr="00BC2F8F" w:rsidRDefault="00FB7D53" w:rsidP="00FB7D5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439C" w:rsidRPr="00BC2F8F" w:rsidRDefault="0074439C" w:rsidP="00FB7D53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C2F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РІШЕННЯ</w:t>
      </w:r>
    </w:p>
    <w:p w:rsidR="0074439C" w:rsidRPr="00BC2F8F" w:rsidRDefault="0074439C" w:rsidP="00FB7D5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4439C" w:rsidRPr="00BC2F8F" w:rsidRDefault="0074439C" w:rsidP="00FB7D53">
      <w:pPr>
        <w:ind w:left="-142"/>
        <w:rPr>
          <w:rFonts w:ascii="Times New Roman" w:hAnsi="Times New Roman" w:cs="Times New Roman"/>
          <w:b/>
          <w:sz w:val="28"/>
          <w:lang w:eastAsia="ru-RU"/>
        </w:rPr>
      </w:pPr>
      <w:r w:rsidRPr="00834E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34E83" w:rsidRPr="00834E83">
        <w:rPr>
          <w:rFonts w:ascii="Times New Roman" w:hAnsi="Times New Roman" w:cs="Times New Roman"/>
          <w:b/>
          <w:sz w:val="28"/>
          <w:szCs w:val="28"/>
          <w:lang w:eastAsia="ru-RU"/>
        </w:rPr>
        <w:t>24</w:t>
      </w:r>
      <w:r w:rsidRPr="00834E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E83" w:rsidRPr="00834E83">
        <w:rPr>
          <w:rFonts w:ascii="Times New Roman" w:hAnsi="Times New Roman" w:cs="Times New Roman"/>
          <w:b/>
          <w:sz w:val="28"/>
          <w:szCs w:val="28"/>
          <w:lang w:eastAsia="ru-RU"/>
        </w:rPr>
        <w:t>червня</w:t>
      </w:r>
      <w:r w:rsidRPr="00834E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2021 р.                                                                       </w:t>
      </w:r>
      <w:r w:rsidR="002376D8">
        <w:rPr>
          <w:rFonts w:ascii="Times New Roman" w:hAnsi="Times New Roman" w:cs="Times New Roman"/>
          <w:b/>
          <w:sz w:val="28"/>
          <w:szCs w:val="28"/>
          <w:lang w:eastAsia="ru-RU"/>
        </w:rPr>
        <w:t>№  290</w:t>
      </w:r>
      <w:r w:rsidR="00C128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F8F">
        <w:rPr>
          <w:rFonts w:ascii="Times New Roman" w:hAnsi="Times New Roman" w:cs="Times New Roman"/>
          <w:b/>
          <w:sz w:val="28"/>
          <w:szCs w:val="28"/>
          <w:lang w:eastAsia="ru-RU"/>
        </w:rPr>
        <w:t>- 0</w:t>
      </w:r>
      <w:r w:rsidR="001B2C3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BC2F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BC2F8F">
        <w:rPr>
          <w:rFonts w:ascii="Times New Roman" w:hAnsi="Times New Roman" w:cs="Times New Roman"/>
          <w:b/>
          <w:sz w:val="28"/>
          <w:szCs w:val="28"/>
          <w:lang w:val="en-US" w:eastAsia="ru-RU"/>
        </w:rPr>
        <w:t>VII</w:t>
      </w:r>
      <w:r w:rsidR="000903CA" w:rsidRPr="00BC2F8F">
        <w:rPr>
          <w:rFonts w:ascii="Times New Roman" w:hAnsi="Times New Roman" w:cs="Times New Roman"/>
          <w:b/>
          <w:sz w:val="28"/>
          <w:szCs w:val="28"/>
          <w:lang w:eastAsia="ru-RU"/>
        </w:rPr>
        <w:t>І</w:t>
      </w:r>
    </w:p>
    <w:p w:rsidR="0074439C" w:rsidRPr="00BC2F8F" w:rsidRDefault="0074439C" w:rsidP="00FB7D5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C2F8F">
        <w:rPr>
          <w:rFonts w:ascii="Times New Roman" w:hAnsi="Times New Roman" w:cs="Times New Roman"/>
          <w:b/>
          <w:sz w:val="28"/>
          <w:szCs w:val="28"/>
        </w:rPr>
        <w:t>Про затвердження Положення про</w:t>
      </w:r>
    </w:p>
    <w:p w:rsidR="0074439C" w:rsidRPr="00BC2F8F" w:rsidRDefault="0074439C" w:rsidP="00FB7D5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C2F8F">
        <w:rPr>
          <w:rFonts w:ascii="Times New Roman" w:hAnsi="Times New Roman" w:cs="Times New Roman"/>
          <w:b/>
          <w:sz w:val="28"/>
          <w:szCs w:val="28"/>
        </w:rPr>
        <w:t>архівний сектор виконавчого комітету</w:t>
      </w:r>
    </w:p>
    <w:p w:rsidR="00610C01" w:rsidRPr="00BC2F8F" w:rsidRDefault="0074439C" w:rsidP="000903C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C2F8F">
        <w:rPr>
          <w:rFonts w:ascii="Times New Roman" w:hAnsi="Times New Roman" w:cs="Times New Roman"/>
          <w:b/>
          <w:sz w:val="28"/>
          <w:szCs w:val="28"/>
        </w:rPr>
        <w:t>Тетіївської міської ради</w:t>
      </w:r>
    </w:p>
    <w:p w:rsidR="000903CA" w:rsidRPr="00BC2F8F" w:rsidRDefault="000903CA" w:rsidP="000903C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903CA" w:rsidRPr="00BC2F8F" w:rsidRDefault="00610C01" w:rsidP="000903CA">
      <w:pPr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BC2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забезпечення ефективної роботи виконавчих органів міської ради, відповідно до </w:t>
      </w:r>
      <w:r w:rsidR="000903CA" w:rsidRPr="00BC2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Типового положення про архівний підрозділ державного органу, органу місцевого самоврядування, державного і комунального підприємства, установи та організації, затвердженого наказом Міністерства юстиції України від 10 лютого 2012 року № 232/5, керуючись статтею 26 Закону України «Про місцеве самоврядування в Україні», </w:t>
      </w:r>
      <w:r w:rsidR="000903CA" w:rsidRPr="00BC2F8F">
        <w:rPr>
          <w:rFonts w:ascii="Times New Roman" w:hAnsi="Times New Roman" w:cs="Times New Roman"/>
          <w:bCs/>
          <w:sz w:val="28"/>
          <w:szCs w:val="28"/>
        </w:rPr>
        <w:t xml:space="preserve">враховуючи лист архівного відділу Тетіївської РДА від 29.01.2021 №01-11/09, </w:t>
      </w:r>
      <w:r w:rsidR="00C128C4">
        <w:rPr>
          <w:rFonts w:ascii="Times New Roman" w:hAnsi="Times New Roman" w:cs="Times New Roman"/>
          <w:bCs/>
          <w:sz w:val="28"/>
          <w:szCs w:val="28"/>
        </w:rPr>
        <w:t xml:space="preserve">Тетіївська </w:t>
      </w:r>
      <w:r w:rsidR="000903CA" w:rsidRPr="00BC2F8F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міська рада</w:t>
      </w:r>
    </w:p>
    <w:p w:rsidR="0074439C" w:rsidRPr="00BC2F8F" w:rsidRDefault="0074439C" w:rsidP="00FB7D5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2F8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И Р І Ш И Л А:</w:t>
      </w:r>
    </w:p>
    <w:p w:rsidR="0074439C" w:rsidRPr="00BC2F8F" w:rsidRDefault="0074439C" w:rsidP="000903CA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right="14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F8F">
        <w:rPr>
          <w:rFonts w:ascii="Times New Roman" w:hAnsi="Times New Roman" w:cs="Times New Roman"/>
          <w:sz w:val="28"/>
          <w:szCs w:val="28"/>
        </w:rPr>
        <w:t>Затвердити Положення про архівний сектор виконавчого комітету  Тетіївської міської ради  (далі – Положення) (додається).</w:t>
      </w:r>
    </w:p>
    <w:p w:rsidR="000903CA" w:rsidRPr="00BC2F8F" w:rsidRDefault="000903CA" w:rsidP="000903CA">
      <w:pPr>
        <w:pStyle w:val="a5"/>
        <w:widowControl w:val="0"/>
        <w:autoSpaceDE w:val="0"/>
        <w:autoSpaceDN w:val="0"/>
        <w:spacing w:after="0" w:line="240" w:lineRule="auto"/>
        <w:ind w:left="0" w:right="1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4439C" w:rsidRPr="00BC2F8F" w:rsidRDefault="0074439C" w:rsidP="000903CA">
      <w:pPr>
        <w:pStyle w:val="a5"/>
        <w:widowControl w:val="0"/>
        <w:numPr>
          <w:ilvl w:val="0"/>
          <w:numId w:val="4"/>
        </w:numPr>
        <w:tabs>
          <w:tab w:val="left" w:pos="817"/>
        </w:tabs>
        <w:autoSpaceDE w:val="0"/>
        <w:autoSpaceDN w:val="0"/>
        <w:spacing w:after="0" w:line="321" w:lineRule="exact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BC2F8F">
        <w:rPr>
          <w:rFonts w:ascii="Times New Roman" w:hAnsi="Times New Roman" w:cs="Times New Roman"/>
          <w:sz w:val="28"/>
        </w:rPr>
        <w:t>Копію</w:t>
      </w:r>
      <w:r w:rsidRPr="00BC2F8F">
        <w:rPr>
          <w:rFonts w:ascii="Times New Roman" w:hAnsi="Times New Roman" w:cs="Times New Roman"/>
          <w:spacing w:val="-4"/>
          <w:sz w:val="28"/>
        </w:rPr>
        <w:t xml:space="preserve"> </w:t>
      </w:r>
      <w:r w:rsidRPr="00BC2F8F">
        <w:rPr>
          <w:rFonts w:ascii="Times New Roman" w:hAnsi="Times New Roman" w:cs="Times New Roman"/>
          <w:sz w:val="28"/>
        </w:rPr>
        <w:t>рішення</w:t>
      </w:r>
      <w:r w:rsidRPr="00BC2F8F">
        <w:rPr>
          <w:rFonts w:ascii="Times New Roman" w:hAnsi="Times New Roman" w:cs="Times New Roman"/>
          <w:spacing w:val="-1"/>
          <w:sz w:val="28"/>
        </w:rPr>
        <w:t xml:space="preserve"> </w:t>
      </w:r>
      <w:r w:rsidRPr="00BC2F8F">
        <w:rPr>
          <w:rFonts w:ascii="Times New Roman" w:hAnsi="Times New Roman" w:cs="Times New Roman"/>
          <w:sz w:val="28"/>
        </w:rPr>
        <w:t>направити завідувачу</w:t>
      </w:r>
      <w:r w:rsidRPr="00BC2F8F">
        <w:rPr>
          <w:rFonts w:ascii="Times New Roman" w:hAnsi="Times New Roman" w:cs="Times New Roman"/>
          <w:spacing w:val="-4"/>
          <w:sz w:val="28"/>
        </w:rPr>
        <w:t xml:space="preserve"> </w:t>
      </w:r>
      <w:r w:rsidRPr="00BC2F8F">
        <w:rPr>
          <w:rFonts w:ascii="Times New Roman" w:hAnsi="Times New Roman" w:cs="Times New Roman"/>
          <w:sz w:val="28"/>
        </w:rPr>
        <w:t>архівного сектору</w:t>
      </w:r>
      <w:r w:rsidRPr="00BC2F8F">
        <w:rPr>
          <w:rFonts w:ascii="Times New Roman" w:hAnsi="Times New Roman" w:cs="Times New Roman"/>
          <w:spacing w:val="-4"/>
          <w:sz w:val="28"/>
        </w:rPr>
        <w:t xml:space="preserve"> </w:t>
      </w:r>
      <w:r w:rsidR="000903CA" w:rsidRPr="00BC2F8F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0903CA" w:rsidRPr="00BC2F8F">
        <w:rPr>
          <w:rFonts w:ascii="Times New Roman" w:hAnsi="Times New Roman" w:cs="Times New Roman"/>
          <w:sz w:val="28"/>
        </w:rPr>
        <w:t xml:space="preserve"> </w:t>
      </w:r>
      <w:r w:rsidRPr="00BC2F8F">
        <w:rPr>
          <w:rFonts w:ascii="Times New Roman" w:hAnsi="Times New Roman" w:cs="Times New Roman"/>
          <w:sz w:val="28"/>
        </w:rPr>
        <w:t>міської</w:t>
      </w:r>
      <w:r w:rsidRPr="00BC2F8F">
        <w:rPr>
          <w:rFonts w:ascii="Times New Roman" w:hAnsi="Times New Roman" w:cs="Times New Roman"/>
          <w:spacing w:val="-2"/>
          <w:sz w:val="28"/>
        </w:rPr>
        <w:t xml:space="preserve"> </w:t>
      </w:r>
      <w:r w:rsidRPr="00BC2F8F">
        <w:rPr>
          <w:rFonts w:ascii="Times New Roman" w:hAnsi="Times New Roman" w:cs="Times New Roman"/>
          <w:sz w:val="28"/>
        </w:rPr>
        <w:t>ради.</w:t>
      </w:r>
    </w:p>
    <w:p w:rsidR="0074439C" w:rsidRPr="00BC2F8F" w:rsidRDefault="0074439C" w:rsidP="000903C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439C" w:rsidRPr="002376D8" w:rsidRDefault="0074439C" w:rsidP="000903CA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right="14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F8F">
        <w:rPr>
          <w:rFonts w:ascii="Times New Roman" w:eastAsiaTheme="minorHAnsi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правопорядку.</w:t>
      </w:r>
    </w:p>
    <w:p w:rsidR="002376D8" w:rsidRPr="00BC2F8F" w:rsidRDefault="002376D8" w:rsidP="000903CA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right="14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7D53" w:rsidRPr="00BC2F8F" w:rsidRDefault="00FB7D53" w:rsidP="00FB7D53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4439C" w:rsidRPr="00834E83" w:rsidRDefault="0074439C" w:rsidP="00834E83">
      <w:pPr>
        <w:spacing w:after="16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C2F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Міський голова                                                    </w:t>
      </w:r>
      <w:r w:rsidR="00FB7D53" w:rsidRPr="00BC2F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Богдан БАЛАГ</w:t>
      </w:r>
      <w:r w:rsidR="000903CA" w:rsidRPr="00BC2F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УРА</w:t>
      </w:r>
    </w:p>
    <w:p w:rsidR="0074439C" w:rsidRPr="00BC2F8F" w:rsidRDefault="0074439C" w:rsidP="0074439C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2376D8" w:rsidRDefault="002376D8" w:rsidP="0074439C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74439C" w:rsidRPr="00BC2F8F" w:rsidRDefault="0074439C" w:rsidP="0074439C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BC2F8F">
        <w:rPr>
          <w:rFonts w:ascii="Times New Roman" w:hAnsi="Times New Roman" w:cs="Times New Roman"/>
          <w:sz w:val="28"/>
          <w:szCs w:val="28"/>
        </w:rPr>
        <w:t>Додаток 1</w:t>
      </w:r>
    </w:p>
    <w:p w:rsidR="0074439C" w:rsidRPr="00BC2F8F" w:rsidRDefault="0074439C" w:rsidP="0074439C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 w:rsidRPr="00BC2F8F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C128C4">
        <w:rPr>
          <w:rFonts w:ascii="Times New Roman" w:hAnsi="Times New Roman" w:cs="Times New Roman"/>
          <w:sz w:val="28"/>
          <w:szCs w:val="28"/>
        </w:rPr>
        <w:t xml:space="preserve"> сьомої сесії міської ради </w:t>
      </w:r>
      <w:r w:rsidR="00C128C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128C4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Pr="00834E83">
        <w:rPr>
          <w:rFonts w:ascii="Times New Roman" w:hAnsi="Times New Roman" w:cs="Times New Roman"/>
          <w:sz w:val="28"/>
          <w:szCs w:val="28"/>
        </w:rPr>
        <w:t>2</w:t>
      </w:r>
      <w:r w:rsidR="00834E83" w:rsidRPr="00834E83">
        <w:rPr>
          <w:rFonts w:ascii="Times New Roman" w:hAnsi="Times New Roman" w:cs="Times New Roman"/>
          <w:sz w:val="28"/>
          <w:szCs w:val="28"/>
        </w:rPr>
        <w:t>4</w:t>
      </w:r>
      <w:r w:rsidRPr="00834E83">
        <w:rPr>
          <w:rFonts w:ascii="Times New Roman" w:hAnsi="Times New Roman" w:cs="Times New Roman"/>
          <w:sz w:val="28"/>
          <w:szCs w:val="28"/>
        </w:rPr>
        <w:t>.0</w:t>
      </w:r>
      <w:r w:rsidR="00834E83" w:rsidRPr="00834E83">
        <w:rPr>
          <w:rFonts w:ascii="Times New Roman" w:hAnsi="Times New Roman" w:cs="Times New Roman"/>
          <w:sz w:val="28"/>
          <w:szCs w:val="28"/>
        </w:rPr>
        <w:t>6</w:t>
      </w:r>
      <w:r w:rsidRPr="00834E83">
        <w:rPr>
          <w:rFonts w:ascii="Times New Roman" w:hAnsi="Times New Roman" w:cs="Times New Roman"/>
          <w:sz w:val="28"/>
          <w:szCs w:val="28"/>
        </w:rPr>
        <w:t>.2021</w:t>
      </w:r>
      <w:r w:rsidR="00C128C4">
        <w:rPr>
          <w:rFonts w:ascii="Times New Roman" w:hAnsi="Times New Roman" w:cs="Times New Roman"/>
          <w:sz w:val="28"/>
          <w:szCs w:val="28"/>
        </w:rPr>
        <w:t xml:space="preserve">р. </w:t>
      </w:r>
      <w:r w:rsidRPr="00834E83">
        <w:rPr>
          <w:rFonts w:ascii="Times New Roman" w:hAnsi="Times New Roman" w:cs="Times New Roman"/>
          <w:sz w:val="28"/>
          <w:szCs w:val="28"/>
        </w:rPr>
        <w:t xml:space="preserve"> </w:t>
      </w:r>
      <w:r w:rsidR="00C128C4">
        <w:rPr>
          <w:rFonts w:ascii="Times New Roman" w:hAnsi="Times New Roman" w:cs="Times New Roman"/>
          <w:sz w:val="28"/>
          <w:szCs w:val="28"/>
        </w:rPr>
        <w:t xml:space="preserve">№  </w:t>
      </w:r>
      <w:r w:rsidR="002376D8">
        <w:rPr>
          <w:rFonts w:ascii="Times New Roman" w:hAnsi="Times New Roman" w:cs="Times New Roman"/>
          <w:sz w:val="28"/>
          <w:szCs w:val="28"/>
        </w:rPr>
        <w:t>290</w:t>
      </w:r>
      <w:r w:rsidR="00C128C4">
        <w:rPr>
          <w:rFonts w:ascii="Times New Roman" w:hAnsi="Times New Roman" w:cs="Times New Roman"/>
          <w:sz w:val="28"/>
          <w:szCs w:val="28"/>
        </w:rPr>
        <w:t xml:space="preserve">  </w:t>
      </w:r>
      <w:r w:rsidRPr="00BC2F8F">
        <w:rPr>
          <w:rFonts w:ascii="Times New Roman" w:hAnsi="Times New Roman" w:cs="Times New Roman"/>
          <w:sz w:val="28"/>
          <w:szCs w:val="28"/>
        </w:rPr>
        <w:t>-0</w:t>
      </w:r>
      <w:r w:rsidR="001B2C3A">
        <w:rPr>
          <w:rFonts w:ascii="Times New Roman" w:hAnsi="Times New Roman" w:cs="Times New Roman"/>
          <w:sz w:val="28"/>
          <w:szCs w:val="28"/>
        </w:rPr>
        <w:t>7</w:t>
      </w:r>
      <w:r w:rsidRPr="00BC2F8F">
        <w:rPr>
          <w:rFonts w:ascii="Times New Roman" w:hAnsi="Times New Roman" w:cs="Times New Roman"/>
          <w:sz w:val="28"/>
          <w:szCs w:val="28"/>
        </w:rPr>
        <w:t>-VIII</w:t>
      </w:r>
    </w:p>
    <w:p w:rsidR="006072E7" w:rsidRPr="00BC2F8F" w:rsidRDefault="006072E7" w:rsidP="00607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E7" w:rsidRPr="00BC2F8F" w:rsidRDefault="006072E7" w:rsidP="0060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8F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0903CA" w:rsidRPr="00BC2F8F" w:rsidRDefault="006072E7" w:rsidP="0009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8F">
        <w:rPr>
          <w:rFonts w:ascii="Times New Roman" w:hAnsi="Times New Roman" w:cs="Times New Roman"/>
          <w:b/>
          <w:sz w:val="28"/>
          <w:szCs w:val="28"/>
        </w:rPr>
        <w:t xml:space="preserve">про архівний сектор </w:t>
      </w:r>
      <w:r w:rsidR="000903CA" w:rsidRPr="00BC2F8F">
        <w:rPr>
          <w:rFonts w:ascii="Times New Roman" w:hAnsi="Times New Roman" w:cs="Times New Roman"/>
          <w:b/>
          <w:sz w:val="28"/>
          <w:szCs w:val="28"/>
        </w:rPr>
        <w:t>виконавчого комітету</w:t>
      </w:r>
    </w:p>
    <w:p w:rsidR="006072E7" w:rsidRPr="00BC2F8F" w:rsidRDefault="000903CA" w:rsidP="0009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2E7" w:rsidRPr="00BC2F8F">
        <w:rPr>
          <w:rFonts w:ascii="Times New Roman" w:hAnsi="Times New Roman" w:cs="Times New Roman"/>
          <w:b/>
          <w:sz w:val="28"/>
          <w:szCs w:val="28"/>
        </w:rPr>
        <w:t>Тетіївської міської ради</w:t>
      </w:r>
    </w:p>
    <w:p w:rsidR="006072E7" w:rsidRPr="00BC2F8F" w:rsidRDefault="006072E7" w:rsidP="0060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E7" w:rsidRPr="002376D8" w:rsidRDefault="006072E7" w:rsidP="006072E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BC2F8F">
        <w:rPr>
          <w:b/>
          <w:bCs/>
          <w:color w:val="000000"/>
          <w:sz w:val="28"/>
          <w:szCs w:val="28"/>
        </w:rPr>
        <w:t>Загальні  положення</w:t>
      </w:r>
    </w:p>
    <w:p w:rsidR="002376D8" w:rsidRPr="00BC2F8F" w:rsidRDefault="002376D8" w:rsidP="006072E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</w:p>
    <w:p w:rsidR="006072E7" w:rsidRPr="00BC2F8F" w:rsidRDefault="006072E7" w:rsidP="00FB3963">
      <w:pPr>
        <w:shd w:val="clear" w:color="auto" w:fill="FFFFFF"/>
        <w:spacing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>1.1. Згідно із</w:t>
      </w:r>
      <w:hyperlink r:id="rId8" w:tgtFrame="_blank" w:history="1">
        <w:r w:rsidRPr="00BC2F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 Законом України «Про Національний архівний фонд та архівні установи»</w:t>
        </w:r>
      </w:hyperlink>
      <w:r w:rsidRPr="00BC2F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F8F">
        <w:rPr>
          <w:rFonts w:ascii="Times New Roman" w:hAnsi="Times New Roman" w:cs="Times New Roman"/>
          <w:sz w:val="28"/>
          <w:szCs w:val="28"/>
        </w:rPr>
        <w:t xml:space="preserve"> архівний сектор </w:t>
      </w:r>
      <w:r w:rsidR="000903CA" w:rsidRPr="00BC2F8F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Pr="00BC2F8F">
        <w:rPr>
          <w:rFonts w:ascii="Times New Roman" w:hAnsi="Times New Roman" w:cs="Times New Roman"/>
          <w:sz w:val="28"/>
          <w:szCs w:val="28"/>
        </w:rPr>
        <w:t xml:space="preserve">Тетіївської міської ради (далі – архівний сектор) створений за рішенням міської ради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для тимчасового зберігання архівних документів, що нагромадилися за час їх діяльності, використання відомостей, що містяться в цих документах, для службових, виробничих, наукових та інших цілей, а також для захисту прав і законних інтересів громадян</w:t>
      </w:r>
      <w:r w:rsidRPr="00BC2F8F">
        <w:rPr>
          <w:rFonts w:ascii="Times New Roman" w:hAnsi="Times New Roman" w:cs="Times New Roman"/>
          <w:sz w:val="28"/>
          <w:szCs w:val="28"/>
        </w:rPr>
        <w:t xml:space="preserve"> і підконтрольний </w:t>
      </w:r>
      <w:r w:rsidR="000903CA" w:rsidRPr="00BC2F8F">
        <w:rPr>
          <w:rFonts w:ascii="Times New Roman" w:hAnsi="Times New Roman" w:cs="Times New Roman"/>
          <w:sz w:val="28"/>
          <w:szCs w:val="28"/>
        </w:rPr>
        <w:t>та</w:t>
      </w:r>
      <w:r w:rsidRPr="00BC2F8F">
        <w:rPr>
          <w:rFonts w:ascii="Times New Roman" w:hAnsi="Times New Roman" w:cs="Times New Roman"/>
          <w:sz w:val="28"/>
          <w:szCs w:val="28"/>
        </w:rPr>
        <w:t xml:space="preserve"> підзвітний </w:t>
      </w:r>
      <w:r w:rsidR="00FB3963" w:rsidRPr="00BC2F8F">
        <w:rPr>
          <w:rFonts w:ascii="Times New Roman" w:hAnsi="Times New Roman" w:cs="Times New Roman"/>
          <w:sz w:val="28"/>
          <w:szCs w:val="28"/>
        </w:rPr>
        <w:t xml:space="preserve">Тетіївській міській раді та виконавчому комітету  міської ради,  а з питань здійснення делегованих повноважень органів виконавчої влади підконтрольний  </w:t>
      </w:r>
      <w:r w:rsidR="0046019B" w:rsidRPr="00BC2F8F">
        <w:rPr>
          <w:rFonts w:ascii="Times New Roman" w:hAnsi="Times New Roman" w:cs="Times New Roman"/>
          <w:sz w:val="28"/>
          <w:szCs w:val="28"/>
        </w:rPr>
        <w:t>відповідній державній  архівній установі.</w:t>
      </w:r>
      <w:bookmarkStart w:id="0" w:name="n69"/>
      <w:bookmarkStart w:id="1" w:name="n17"/>
      <w:bookmarkEnd w:id="0"/>
      <w:bookmarkEnd w:id="1"/>
    </w:p>
    <w:p w:rsidR="006072E7" w:rsidRPr="00BC2F8F" w:rsidRDefault="006072E7" w:rsidP="006072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>1.2. Архівний сектор</w:t>
      </w:r>
      <w:r w:rsidRPr="00BC2F8F">
        <w:rPr>
          <w:rFonts w:ascii="Times New Roman" w:hAnsi="Times New Roman" w:cs="Times New Roman"/>
          <w:sz w:val="28"/>
          <w:szCs w:val="28"/>
        </w:rPr>
        <w:t xml:space="preserve"> є структурним підрозділом </w:t>
      </w:r>
      <w:r w:rsidR="009B65A6" w:rsidRPr="00BC2F8F">
        <w:rPr>
          <w:rFonts w:ascii="Times New Roman" w:hAnsi="Times New Roman" w:cs="Times New Roman"/>
          <w:sz w:val="28"/>
          <w:szCs w:val="28"/>
        </w:rPr>
        <w:t xml:space="preserve">виконавчого комітету Тетіївської </w:t>
      </w:r>
      <w:r w:rsidRPr="00BC2F8F">
        <w:rPr>
          <w:rFonts w:ascii="Times New Roman" w:hAnsi="Times New Roman" w:cs="Times New Roman"/>
          <w:sz w:val="28"/>
          <w:szCs w:val="28"/>
        </w:rPr>
        <w:t>міської ради.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75"/>
      <w:bookmarkStart w:id="3" w:name="n19"/>
      <w:bookmarkEnd w:id="2"/>
      <w:bookmarkEnd w:id="3"/>
      <w:r w:rsidRPr="00BC2F8F">
        <w:rPr>
          <w:rFonts w:ascii="Times New Roman" w:eastAsia="Times New Roman" w:hAnsi="Times New Roman" w:cs="Times New Roman"/>
          <w:sz w:val="28"/>
          <w:szCs w:val="28"/>
        </w:rPr>
        <w:t>1.3. У своїй діяльності архівний сектор керується </w:t>
      </w:r>
      <w:hyperlink r:id="rId9" w:tgtFrame="_blank" w:history="1">
        <w:r w:rsidRPr="00BC2F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Конституцією</w:t>
        </w:r>
      </w:hyperlink>
      <w:r w:rsidRPr="00BC2F8F">
        <w:rPr>
          <w:rFonts w:ascii="Times New Roman" w:eastAsia="Times New Roman" w:hAnsi="Times New Roman" w:cs="Times New Roman"/>
          <w:sz w:val="28"/>
          <w:szCs w:val="28"/>
        </w:rPr>
        <w:t> і законами України, указами Президента України та постановами Верховної Ради України, прийнятими відповідно до </w:t>
      </w:r>
      <w:hyperlink r:id="rId10" w:tgtFrame="_blank" w:history="1">
        <w:r w:rsidRPr="00BC2F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Конституції</w:t>
        </w:r>
      </w:hyperlink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 та законів України, актами Кабінету Міністрів України, </w:t>
      </w:r>
      <w:r w:rsidR="009B65A6" w:rsidRPr="00BC2F8F">
        <w:rPr>
          <w:rFonts w:ascii="Times New Roman" w:hAnsi="Times New Roman" w:cs="Times New Roman"/>
          <w:sz w:val="28"/>
          <w:szCs w:val="28"/>
        </w:rPr>
        <w:t xml:space="preserve">наказами Міністерства юстиції, Державної архівної служби, державного  архіву Київської області, </w:t>
      </w:r>
      <w:r w:rsidRPr="00BC2F8F">
        <w:rPr>
          <w:rFonts w:ascii="Times New Roman" w:hAnsi="Times New Roman" w:cs="Times New Roman"/>
          <w:sz w:val="28"/>
          <w:szCs w:val="28"/>
        </w:rPr>
        <w:t xml:space="preserve">рішеннями міської ради та її виконавчого комітету, розпорядженнями міського голови 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та Положенням про архівний сектор, </w:t>
      </w:r>
      <w:r w:rsidRPr="00BC2F8F">
        <w:rPr>
          <w:rFonts w:ascii="Times New Roman" w:hAnsi="Times New Roman" w:cs="Times New Roman"/>
          <w:sz w:val="28"/>
          <w:szCs w:val="28"/>
        </w:rPr>
        <w:t>затвердженим з урахуванням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 Типового положення про архівний підрозділ державного органу, органу місцевого самоврядування, державного і комунального підприємства, установи та організації, затвердженого наказом Міністерства юстиції України 10.02.2012 № 232/5, </w:t>
      </w:r>
      <w:r w:rsidRPr="00BC2F8F">
        <w:rPr>
          <w:rFonts w:ascii="Times New Roman" w:hAnsi="Times New Roman" w:cs="Times New Roman"/>
          <w:sz w:val="28"/>
          <w:szCs w:val="28"/>
        </w:rPr>
        <w:t>зареєстрованим  в Міністерстві юстиції України  10 лютого 2012 р.  на № 202/20515 із змінами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F8F" w:rsidRPr="00834E83" w:rsidRDefault="00BC2F8F" w:rsidP="00BC2F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E83">
        <w:rPr>
          <w:rFonts w:ascii="Times New Roman" w:eastAsia="Times New Roman" w:hAnsi="Times New Roman" w:cs="Times New Roman"/>
          <w:sz w:val="28"/>
          <w:szCs w:val="28"/>
        </w:rPr>
        <w:t xml:space="preserve">Положення про архівний сектор </w:t>
      </w:r>
      <w:r w:rsidRPr="00834E83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Pr="00834E83">
        <w:rPr>
          <w:rFonts w:ascii="Times New Roman" w:eastAsia="Times New Roman" w:hAnsi="Times New Roman" w:cs="Times New Roman"/>
          <w:sz w:val="28"/>
          <w:szCs w:val="28"/>
        </w:rPr>
        <w:t>міської ради погоджується з відповідною архівною установою та затверджується в установленому порядку.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n20"/>
      <w:bookmarkStart w:id="5" w:name="n70"/>
      <w:bookmarkStart w:id="6" w:name="n21"/>
      <w:bookmarkEnd w:id="4"/>
      <w:bookmarkEnd w:id="5"/>
      <w:bookmarkEnd w:id="6"/>
      <w:r w:rsidRPr="00BC2F8F">
        <w:rPr>
          <w:rFonts w:ascii="Times New Roman" w:eastAsia="Times New Roman" w:hAnsi="Times New Roman" w:cs="Times New Roman"/>
          <w:sz w:val="28"/>
          <w:szCs w:val="28"/>
        </w:rPr>
        <w:t>1.4. Архівний сектор працює відповідно до річного плану, який затверджує міський голова, і звітує перед ним про проведену роботу.</w:t>
      </w:r>
    </w:p>
    <w:p w:rsidR="002376D8" w:rsidRDefault="006072E7" w:rsidP="002376D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n22"/>
      <w:bookmarkEnd w:id="7"/>
      <w:r w:rsidRPr="00BC2F8F">
        <w:rPr>
          <w:rFonts w:ascii="Times New Roman" w:eastAsia="Times New Roman" w:hAnsi="Times New Roman" w:cs="Times New Roman"/>
          <w:sz w:val="28"/>
          <w:szCs w:val="28"/>
        </w:rPr>
        <w:t>1.5. Коло службових обов'язків працівників архівного сектору визначається посадовими інструкціями, які затверджує міський голова</w:t>
      </w:r>
      <w:bookmarkStart w:id="8" w:name="n23"/>
      <w:bookmarkEnd w:id="8"/>
    </w:p>
    <w:p w:rsidR="002376D8" w:rsidRPr="00C128C4" w:rsidRDefault="002376D8" w:rsidP="00C128C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b/>
          <w:sz w:val="28"/>
          <w:szCs w:val="28"/>
        </w:rPr>
        <w:t>2. Основні завдання архівного сектору</w:t>
      </w:r>
    </w:p>
    <w:p w:rsidR="006072E7" w:rsidRPr="00BC2F8F" w:rsidRDefault="006072E7" w:rsidP="00FB39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n24"/>
      <w:bookmarkEnd w:id="9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2.1. Приймання від структурних підрозділів </w:t>
      </w:r>
      <w:r w:rsidR="00FB3963" w:rsidRPr="00BC2F8F">
        <w:rPr>
          <w:rFonts w:ascii="Times New Roman" w:hAnsi="Times New Roman" w:cs="Times New Roman"/>
          <w:sz w:val="28"/>
          <w:szCs w:val="28"/>
        </w:rPr>
        <w:t xml:space="preserve">виконавчого комітету Тетіївської міської ради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та зберігання архівних документів з різними видами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 xml:space="preserve"> матеріальних носіїв інформації.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n25"/>
      <w:bookmarkEnd w:id="10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834E8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7E6260" w:rsidRPr="00834E83">
        <w:rPr>
          <w:rFonts w:ascii="Times New Roman" w:eastAsia="Times New Roman" w:hAnsi="Times New Roman" w:cs="Times New Roman"/>
          <w:sz w:val="28"/>
          <w:szCs w:val="28"/>
        </w:rPr>
        <w:t xml:space="preserve">разом із службою діловодства </w:t>
      </w:r>
      <w:r w:rsidRPr="00834E83">
        <w:rPr>
          <w:rFonts w:ascii="Times New Roman" w:eastAsia="Times New Roman" w:hAnsi="Times New Roman" w:cs="Times New Roman"/>
          <w:sz w:val="28"/>
          <w:szCs w:val="28"/>
        </w:rPr>
        <w:t>за станом зберігання та прав</w:t>
      </w:r>
      <w:r w:rsidR="009B65A6" w:rsidRPr="00834E83">
        <w:rPr>
          <w:rFonts w:ascii="Times New Roman" w:eastAsia="Times New Roman" w:hAnsi="Times New Roman" w:cs="Times New Roman"/>
          <w:sz w:val="28"/>
          <w:szCs w:val="28"/>
        </w:rPr>
        <w:t xml:space="preserve">ильністю оформлення документів </w:t>
      </w:r>
      <w:r w:rsidRPr="00834E83">
        <w:rPr>
          <w:rFonts w:ascii="Times New Roman" w:eastAsia="Times New Roman" w:hAnsi="Times New Roman" w:cs="Times New Roman"/>
          <w:sz w:val="28"/>
          <w:szCs w:val="28"/>
        </w:rPr>
        <w:t xml:space="preserve">у структурних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підрозділах </w:t>
      </w:r>
      <w:r w:rsidR="00FB3963" w:rsidRPr="00BC2F8F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>міської ради.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n26"/>
      <w:bookmarkEnd w:id="11"/>
      <w:r w:rsidRPr="00BC2F8F">
        <w:rPr>
          <w:rFonts w:ascii="Times New Roman" w:eastAsia="Times New Roman" w:hAnsi="Times New Roman" w:cs="Times New Roman"/>
          <w:sz w:val="28"/>
          <w:szCs w:val="28"/>
        </w:rPr>
        <w:t>2.3. Участь у складанні та погодженні зведеної номенклатури справ апарату та виконавчих органів міської ради, перевіряння відповідності формування документів у справи згідн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>о із затвердженою номенклатурою.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n27"/>
      <w:bookmarkEnd w:id="12"/>
      <w:r w:rsidRPr="00BC2F8F">
        <w:rPr>
          <w:rFonts w:ascii="Times New Roman" w:eastAsia="Times New Roman" w:hAnsi="Times New Roman" w:cs="Times New Roman"/>
          <w:sz w:val="28"/>
          <w:szCs w:val="28"/>
        </w:rPr>
        <w:t>2.4. Ведення державного обліку документів Національного архівного фонду та щорічне подання відомостей про їх кількість за формою, встановленою </w:t>
      </w:r>
      <w:hyperlink r:id="rId11" w:anchor="n15" w:tgtFrame="_blank" w:history="1">
        <w:r w:rsidRPr="00BC2F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Правилами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</w:r>
      </w:hyperlink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, затвердженими наказом Міністерства юстиції України від 18 червня 2015 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 xml:space="preserve">року № 1000/5, зареєстрованими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у Міністерстві юстиції України 22 ч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 xml:space="preserve">ервня 2015 року за № 736/27181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(далі - Правила),  відповідній державній архівній установі.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n76"/>
      <w:bookmarkStart w:id="14" w:name="n28"/>
      <w:bookmarkEnd w:id="13"/>
      <w:bookmarkEnd w:id="14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2.5. Проведення попередньої експертизи цінності документів, що знаходяться на зберіганні, складання та подання на розгляд експертної комісії 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Тетіївської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BC2F8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ктів</w:t>
      </w:r>
      <w:proofErr w:type="spellEnd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 описів справ постійного зберігання, описів справ тривалого (понад 10 років) зберігання, описів справ з кадрових питань (особового складу), актів про вилучення для знищення документів, не внесених до Національного архівного фонду, актів про вилучення документів з Національного архівного фонду, актів про невиправні пошкодження документів Національного архівного фонду, актів про невиправні пошкодження документів тривалого (понад 10 років) зберігання та з кадро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>вих питань (особового складу).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n71"/>
      <w:bookmarkStart w:id="16" w:name="n29"/>
      <w:bookmarkEnd w:id="15"/>
      <w:bookmarkEnd w:id="16"/>
      <w:r w:rsidRPr="00BC2F8F">
        <w:rPr>
          <w:rFonts w:ascii="Times New Roman" w:eastAsia="Times New Roman" w:hAnsi="Times New Roman" w:cs="Times New Roman"/>
          <w:sz w:val="28"/>
          <w:szCs w:val="28"/>
        </w:rPr>
        <w:t>2.6. Створення та вдосконалення довідкового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 xml:space="preserve"> апарату до архівних документів.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n30"/>
      <w:bookmarkEnd w:id="17"/>
      <w:r w:rsidRPr="00BC2F8F">
        <w:rPr>
          <w:rFonts w:ascii="Times New Roman" w:eastAsia="Times New Roman" w:hAnsi="Times New Roman" w:cs="Times New Roman"/>
          <w:sz w:val="28"/>
          <w:szCs w:val="28"/>
        </w:rPr>
        <w:t>2.7. Організація користування архівними документами, надання архівних довідок, копій, витягів з документів юридичним і фізичним особам відповідно до </w:t>
      </w:r>
      <w:hyperlink r:id="rId12" w:anchor="n15" w:tgtFrame="_blank" w:history="1">
        <w:r w:rsidRPr="00BC2F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2E7" w:rsidRPr="00834E83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Pr="00834E83">
        <w:rPr>
          <w:rFonts w:ascii="Times New Roman" w:eastAsia="Times New Roman" w:hAnsi="Times New Roman" w:cs="Times New Roman"/>
          <w:sz w:val="28"/>
          <w:szCs w:val="28"/>
        </w:rPr>
        <w:t>Підготовка, передавання та транспортування (за рахунок міської ради) документів Національного архівного фонду до відповідної державної архівної установи.</w:t>
      </w:r>
    </w:p>
    <w:p w:rsidR="006072E7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n31"/>
      <w:bookmarkStart w:id="19" w:name="n32"/>
      <w:bookmarkEnd w:id="18"/>
      <w:bookmarkEnd w:id="19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2.8. Участь у заходах з підвищення фахової кваліфікації працівників </w:t>
      </w:r>
      <w:r w:rsidR="002B4A0D" w:rsidRPr="00BC2F8F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міської ради, які відповідають за роботу з документами.</w:t>
      </w:r>
    </w:p>
    <w:p w:rsidR="002376D8" w:rsidRDefault="002376D8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2E7" w:rsidRPr="00BC2F8F" w:rsidRDefault="006072E7" w:rsidP="006072E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0" w:name="n33"/>
      <w:bookmarkEnd w:id="20"/>
      <w:r w:rsidRPr="00BC2F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Права архівного сектору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n34"/>
      <w:bookmarkEnd w:id="21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3.1. Вимагати від структурних підрозділів </w:t>
      </w:r>
      <w:r w:rsidR="004A0AC2" w:rsidRPr="00BC2F8F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Тетіївської міської ради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передавання на зберігання документів, оформлених згідно </w:t>
      </w:r>
      <w:r w:rsidR="004A0AC2" w:rsidRPr="00BC2F8F">
        <w:rPr>
          <w:rFonts w:ascii="Times New Roman" w:eastAsia="Times New Roman" w:hAnsi="Times New Roman" w:cs="Times New Roman"/>
          <w:sz w:val="28"/>
          <w:szCs w:val="28"/>
        </w:rPr>
        <w:t>з чинним законодавством.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n35"/>
      <w:bookmarkEnd w:id="22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3.2. Повертати структурним підрозділам </w:t>
      </w:r>
      <w:r w:rsidR="004A0AC2" w:rsidRPr="00BC2F8F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на доопрацювання документи, оформлені </w:t>
      </w:r>
      <w:r w:rsidR="004A0AC2" w:rsidRPr="00BC2F8F">
        <w:rPr>
          <w:rFonts w:ascii="Times New Roman" w:eastAsia="Times New Roman" w:hAnsi="Times New Roman" w:cs="Times New Roman"/>
          <w:sz w:val="28"/>
          <w:szCs w:val="28"/>
        </w:rPr>
        <w:t>з порушенням встановлених вимог.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n36"/>
      <w:bookmarkEnd w:id="23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3.3. Давати структурним підрозділам </w:t>
      </w:r>
      <w:r w:rsidR="004A0AC2" w:rsidRPr="00BC2F8F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рекомендації з питань, щ</w:t>
      </w:r>
      <w:r w:rsidR="004A0AC2" w:rsidRPr="00BC2F8F">
        <w:rPr>
          <w:rFonts w:ascii="Times New Roman" w:eastAsia="Times New Roman" w:hAnsi="Times New Roman" w:cs="Times New Roman"/>
          <w:sz w:val="28"/>
          <w:szCs w:val="28"/>
        </w:rPr>
        <w:t>о входять до компетенції архіву.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n37"/>
      <w:bookmarkEnd w:id="24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3.4. Запитувати від структурних підрозділів </w:t>
      </w:r>
      <w:r w:rsidR="00802165" w:rsidRPr="00BC2F8F">
        <w:rPr>
          <w:rFonts w:ascii="Times New Roman" w:eastAsia="Times New Roman" w:hAnsi="Times New Roman" w:cs="Times New Roman"/>
          <w:sz w:val="28"/>
          <w:szCs w:val="28"/>
        </w:rPr>
        <w:t>виконавчого комітету відомості, необхідні для роботи.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n38"/>
      <w:bookmarkEnd w:id="25"/>
      <w:r w:rsidRPr="00BC2F8F">
        <w:rPr>
          <w:rFonts w:ascii="Times New Roman" w:eastAsia="Times New Roman" w:hAnsi="Times New Roman" w:cs="Times New Roman"/>
          <w:sz w:val="28"/>
          <w:szCs w:val="28"/>
        </w:rPr>
        <w:t>3.5. Інформувати керівництво міської ради</w:t>
      </w:r>
      <w:r w:rsidR="00802165" w:rsidRPr="00BC2F8F">
        <w:rPr>
          <w:rFonts w:ascii="Times New Roman" w:eastAsia="Times New Roman" w:hAnsi="Times New Roman" w:cs="Times New Roman"/>
          <w:sz w:val="28"/>
          <w:szCs w:val="28"/>
        </w:rPr>
        <w:t xml:space="preserve"> та виконавчого комітету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про стан роботи з документами та вносит</w:t>
      </w:r>
      <w:r w:rsidR="00802165" w:rsidRPr="00BC2F8F">
        <w:rPr>
          <w:rFonts w:ascii="Times New Roman" w:eastAsia="Times New Roman" w:hAnsi="Times New Roman" w:cs="Times New Roman"/>
          <w:sz w:val="28"/>
          <w:szCs w:val="28"/>
        </w:rPr>
        <w:t>и пропозиції щодо її поліпшення.</w:t>
      </w:r>
    </w:p>
    <w:p w:rsidR="00834E83" w:rsidRPr="00BC2F8F" w:rsidRDefault="006072E7" w:rsidP="00834E8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n39"/>
      <w:bookmarkEnd w:id="26"/>
      <w:r w:rsidRPr="00BC2F8F">
        <w:rPr>
          <w:rFonts w:ascii="Times New Roman" w:eastAsia="Times New Roman" w:hAnsi="Times New Roman" w:cs="Times New Roman"/>
          <w:sz w:val="28"/>
          <w:szCs w:val="28"/>
        </w:rPr>
        <w:t>3.6. Брати участь у засіданнях дорадчих органів, нарадах, що проводяться в міській раді, в разі розгляду на них питань роботи з документами.</w:t>
      </w:r>
    </w:p>
    <w:p w:rsidR="006072E7" w:rsidRPr="00BC2F8F" w:rsidRDefault="006072E7" w:rsidP="006072E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b/>
          <w:sz w:val="28"/>
          <w:szCs w:val="28"/>
        </w:rPr>
        <w:t>Керівництво архівного сектору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n40"/>
      <w:bookmarkStart w:id="28" w:name="n41"/>
      <w:bookmarkEnd w:id="27"/>
      <w:bookmarkEnd w:id="28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4.1. Завідувач архівного сектору призначається на посаду і звільняється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br/>
        <w:t>з посади міським головою.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n42"/>
      <w:bookmarkEnd w:id="29"/>
      <w:r w:rsidRPr="00BC2F8F">
        <w:rPr>
          <w:rFonts w:ascii="Times New Roman" w:eastAsia="Times New Roman" w:hAnsi="Times New Roman" w:cs="Times New Roman"/>
          <w:sz w:val="28"/>
          <w:szCs w:val="28"/>
        </w:rPr>
        <w:t>4.2. Порядок взаємодії архівного сектору з іншими структурними підрозділами міської ради визначається міським головою.</w:t>
      </w:r>
    </w:p>
    <w:p w:rsidR="006072E7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n43"/>
      <w:bookmarkEnd w:id="30"/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4.3. Відповідальним за виконання покладених на архівний сектор завдань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br/>
        <w:t>і функцій є завідувач архівного сектору.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1" w:name="n44"/>
      <w:bookmarkEnd w:id="31"/>
      <w:r w:rsidRPr="00BC2F8F">
        <w:rPr>
          <w:rFonts w:ascii="Times New Roman" w:eastAsia="Times New Roman" w:hAnsi="Times New Roman" w:cs="Times New Roman"/>
          <w:b/>
          <w:sz w:val="28"/>
          <w:szCs w:val="28"/>
        </w:rPr>
        <w:t>5. До складу документів архівного сектору входять: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n45"/>
      <w:bookmarkEnd w:id="32"/>
      <w:r w:rsidRPr="00BC2F8F">
        <w:rPr>
          <w:rFonts w:ascii="Times New Roman" w:eastAsia="Times New Roman" w:hAnsi="Times New Roman" w:cs="Times New Roman"/>
          <w:sz w:val="28"/>
          <w:szCs w:val="28"/>
        </w:rPr>
        <w:t>5.1. Документи з паперовою основою, внесені до Національного архівного фонду, тривалого (понад 10 років) зберігання, створені структурними підрозділами, та документи з кадрових питань (особового складу).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5.2. Науково-технічна документація, аудіовізуальні та електронні документи, створені </w:t>
      </w:r>
      <w:r w:rsidR="00802165" w:rsidRPr="00BC2F8F">
        <w:rPr>
          <w:rFonts w:ascii="Times New Roman" w:eastAsia="Times New Roman" w:hAnsi="Times New Roman" w:cs="Times New Roman"/>
          <w:sz w:val="28"/>
          <w:szCs w:val="28"/>
        </w:rPr>
        <w:t xml:space="preserve">виконавчим комітетом,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>міською радою або одержані нею на законних підставах.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>5.3. Фонди особового походження працівників організації, які відіграли певну роль в історії  розвитку тієї чи іншої сфери життєдіяльності країни або її окремого регіону.</w:t>
      </w:r>
    </w:p>
    <w:p w:rsidR="006072E7" w:rsidRPr="00BC2F8F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5.4.  Документи з різними видами матеріальних носіїв інформації організацій-попередників та підпорядкованих організацій, що ліквідовані. </w:t>
      </w:r>
    </w:p>
    <w:p w:rsidR="006072E7" w:rsidRDefault="006072E7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>5.5. Друковані видання, що доповнюють архівні документи і необхідні для науково-методичної та інформаційно-довідкової роботи архівного сектору.</w:t>
      </w:r>
    </w:p>
    <w:p w:rsidR="002376D8" w:rsidRPr="00BC2F8F" w:rsidRDefault="002376D8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2E7" w:rsidRPr="00BC2F8F" w:rsidRDefault="009E75BB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lastRenderedPageBreak/>
        <w:t>5.6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>. Документи з різними видами матеріальних носіїв інформації зберіга</w:t>
      </w:r>
      <w:r w:rsidR="00956543" w:rsidRPr="00BC2F8F">
        <w:rPr>
          <w:rFonts w:ascii="Times New Roman" w:eastAsia="Times New Roman" w:hAnsi="Times New Roman" w:cs="Times New Roman"/>
          <w:sz w:val="28"/>
          <w:szCs w:val="28"/>
        </w:rPr>
        <w:t>ються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 xml:space="preserve"> в архівному сектор</w:t>
      </w:r>
      <w:r w:rsidR="00802165" w:rsidRPr="00BC2F8F">
        <w:rPr>
          <w:rFonts w:ascii="Times New Roman" w:eastAsia="Times New Roman" w:hAnsi="Times New Roman" w:cs="Times New Roman"/>
          <w:sz w:val="28"/>
          <w:szCs w:val="28"/>
        </w:rPr>
        <w:t xml:space="preserve">і виконавчого комітету 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>міської ради окремо</w:t>
      </w:r>
      <w:r w:rsidR="00314D11" w:rsidRPr="00BC2F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09B0" w:rsidRPr="00BC2F8F">
        <w:rPr>
          <w:rFonts w:ascii="Times New Roman" w:eastAsia="Times New Roman" w:hAnsi="Times New Roman" w:cs="Times New Roman"/>
          <w:sz w:val="28"/>
          <w:szCs w:val="28"/>
        </w:rPr>
        <w:t>а документи з кадрових питань (особового складу) за описом №2-к реорганізованих сільських рад та документи постійного зберігання за описом №3 (</w:t>
      </w:r>
      <w:proofErr w:type="spellStart"/>
      <w:r w:rsidR="008E09B0" w:rsidRPr="00BC2F8F">
        <w:rPr>
          <w:rFonts w:ascii="Times New Roman" w:eastAsia="Times New Roman" w:hAnsi="Times New Roman" w:cs="Times New Roman"/>
          <w:sz w:val="28"/>
          <w:szCs w:val="28"/>
        </w:rPr>
        <w:t>погосподарські</w:t>
      </w:r>
      <w:proofErr w:type="spellEnd"/>
      <w:r w:rsidR="008E09B0" w:rsidRPr="00BC2F8F">
        <w:rPr>
          <w:rFonts w:ascii="Times New Roman" w:eastAsia="Times New Roman" w:hAnsi="Times New Roman" w:cs="Times New Roman"/>
          <w:sz w:val="28"/>
          <w:szCs w:val="28"/>
        </w:rPr>
        <w:t xml:space="preserve"> книги, будинкові книги, документи нотаріальних дій, земельно-кадастрові документи) у населених пунктах територіальної громади, які визначено розпорядженнями міського голови.</w:t>
      </w:r>
    </w:p>
    <w:p w:rsidR="006072E7" w:rsidRPr="00BC2F8F" w:rsidRDefault="009E75BB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n72"/>
      <w:bookmarkStart w:id="34" w:name="n46"/>
      <w:bookmarkStart w:id="35" w:name="n47"/>
      <w:bookmarkStart w:id="36" w:name="n48"/>
      <w:bookmarkStart w:id="37" w:name="n49"/>
      <w:bookmarkStart w:id="38" w:name="n50"/>
      <w:bookmarkStart w:id="39" w:name="n51"/>
      <w:bookmarkStart w:id="40" w:name="n5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BC2F8F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 xml:space="preserve">. Документи з паперовими носіями інформації передаються 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br/>
        <w:t>в упорядкованому стані із структурних підрозділів</w:t>
      </w:r>
      <w:r w:rsidR="00802165" w:rsidRPr="00BC2F8F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до архівного сектору через два роки після завершення їх ведення у діловодстві відповідно до вимог, встановлених </w:t>
      </w:r>
      <w:hyperlink r:id="rId13" w:anchor="n15" w:tgtFrame="_blank" w:history="1">
        <w:r w:rsidR="006072E7" w:rsidRPr="00BC2F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2E7" w:rsidRPr="00BC2F8F" w:rsidRDefault="009E75BB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>5.8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 xml:space="preserve">. Науково-технічна документація передається до архівного сектору 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>міської ради у порядку встановленому державними стандартами України.</w:t>
      </w:r>
    </w:p>
    <w:p w:rsidR="006072E7" w:rsidRPr="00BC2F8F" w:rsidRDefault="009E75BB" w:rsidP="006072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>5.9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>. Аудіовізуальні матеріали передаються до архіву організації одразу після завершення їх виробництва.</w:t>
      </w:r>
    </w:p>
    <w:p w:rsidR="006072E7" w:rsidRDefault="009E75BB" w:rsidP="009E75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eastAsia="Times New Roman" w:hAnsi="Times New Roman" w:cs="Times New Roman"/>
          <w:sz w:val="28"/>
          <w:szCs w:val="28"/>
        </w:rPr>
        <w:t>5.10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>. Електронні документи передаються до архівного сектору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відповідно до вимог, встановлених Порядком роботи з електронними документами у діловодстві та їх підготовки до передавання на архівне зберігання, затвердженим наказом Міністерства юстиції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BC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2E7" w:rsidRPr="00BC2F8F">
        <w:rPr>
          <w:rFonts w:ascii="Times New Roman" w:eastAsia="Times New Roman" w:hAnsi="Times New Roman" w:cs="Times New Roman"/>
          <w:sz w:val="28"/>
          <w:szCs w:val="28"/>
        </w:rPr>
        <w:t>від 11 листопада 2014 року № 1886/5, зареєстрованим у Міністерстві юстиції України 11 листопада 2014 року за № 1421/26198.</w:t>
      </w:r>
    </w:p>
    <w:p w:rsidR="006072E7" w:rsidRDefault="006072E7" w:rsidP="006072E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1" w:name="n53"/>
      <w:bookmarkStart w:id="42" w:name="n54"/>
      <w:bookmarkStart w:id="43" w:name="n74"/>
      <w:bookmarkEnd w:id="41"/>
      <w:bookmarkEnd w:id="42"/>
      <w:bookmarkEnd w:id="43"/>
      <w:r w:rsidRPr="00BC2F8F">
        <w:rPr>
          <w:rFonts w:ascii="Times New Roman" w:hAnsi="Times New Roman" w:cs="Times New Roman"/>
          <w:b/>
          <w:sz w:val="28"/>
          <w:szCs w:val="28"/>
        </w:rPr>
        <w:t>Заключні положення</w:t>
      </w:r>
    </w:p>
    <w:p w:rsidR="002376D8" w:rsidRPr="00BC2F8F" w:rsidRDefault="002376D8" w:rsidP="002376D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2E7" w:rsidRPr="00BC2F8F" w:rsidRDefault="006072E7" w:rsidP="009E7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F8F">
        <w:rPr>
          <w:rFonts w:ascii="Times New Roman" w:hAnsi="Times New Roman" w:cs="Times New Roman"/>
          <w:sz w:val="28"/>
          <w:szCs w:val="28"/>
        </w:rPr>
        <w:t xml:space="preserve">6.1. Керівництво </w:t>
      </w:r>
      <w:r w:rsidR="009E75BB" w:rsidRPr="00BC2F8F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Тетіївської </w:t>
      </w:r>
      <w:r w:rsidRPr="00BC2F8F">
        <w:rPr>
          <w:rFonts w:ascii="Times New Roman" w:hAnsi="Times New Roman" w:cs="Times New Roman"/>
          <w:sz w:val="28"/>
          <w:szCs w:val="28"/>
        </w:rPr>
        <w:t>міської ради створює належні умови для нормальної роботи та підвищення кваліфікації працівників сектору, забезпечує їх окремими приміщеннями, обладнанням, телефонним зв’язком, оргтехнікою та необхідними матеріалами для виконання покладених на сектор завдань.</w:t>
      </w:r>
    </w:p>
    <w:p w:rsidR="006072E7" w:rsidRPr="00BC2F8F" w:rsidRDefault="006072E7" w:rsidP="006072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2E7" w:rsidRPr="00BC2F8F" w:rsidRDefault="006072E7" w:rsidP="006072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F8F">
        <w:rPr>
          <w:rFonts w:ascii="Times New Roman" w:hAnsi="Times New Roman" w:cs="Times New Roman"/>
          <w:sz w:val="28"/>
          <w:szCs w:val="28"/>
        </w:rPr>
        <w:t>6.2. Зміни та доповнення до цього Положення вносяться рішенням міської ради.</w:t>
      </w:r>
    </w:p>
    <w:p w:rsidR="006072E7" w:rsidRPr="00BC2F8F" w:rsidRDefault="006072E7" w:rsidP="006072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2E7" w:rsidRDefault="006072E7" w:rsidP="006072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F8F">
        <w:rPr>
          <w:rFonts w:ascii="Times New Roman" w:hAnsi="Times New Roman" w:cs="Times New Roman"/>
          <w:sz w:val="28"/>
          <w:szCs w:val="28"/>
        </w:rPr>
        <w:t>6.3. Ліквідація або реорганізація сектору проводиться згідно з чинним законодавством України.</w:t>
      </w:r>
    </w:p>
    <w:p w:rsidR="00834E83" w:rsidRDefault="00834E83" w:rsidP="006072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4E83" w:rsidRPr="00BC2F8F" w:rsidRDefault="00834E83" w:rsidP="006072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ED6" w:rsidRPr="00531DF7" w:rsidRDefault="00FB7D53" w:rsidP="00531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F8F">
        <w:rPr>
          <w:rFonts w:ascii="Times New Roman" w:hAnsi="Times New Roman" w:cs="Times New Roman"/>
          <w:sz w:val="28"/>
          <w:szCs w:val="28"/>
        </w:rPr>
        <w:t>Секретар м</w:t>
      </w:r>
      <w:bookmarkStart w:id="44" w:name="_GoBack"/>
      <w:bookmarkEnd w:id="44"/>
      <w:r w:rsidRPr="00BC2F8F">
        <w:rPr>
          <w:rFonts w:ascii="Times New Roman" w:hAnsi="Times New Roman" w:cs="Times New Roman"/>
          <w:sz w:val="28"/>
          <w:szCs w:val="28"/>
        </w:rPr>
        <w:t xml:space="preserve">іської ради </w:t>
      </w:r>
      <w:r w:rsidRPr="00BC2F8F">
        <w:rPr>
          <w:rFonts w:ascii="Times New Roman" w:hAnsi="Times New Roman" w:cs="Times New Roman"/>
          <w:sz w:val="28"/>
          <w:szCs w:val="28"/>
        </w:rPr>
        <w:tab/>
      </w:r>
      <w:r w:rsidRPr="00BC2F8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C2F8F">
        <w:rPr>
          <w:rFonts w:ascii="Times New Roman" w:hAnsi="Times New Roman" w:cs="Times New Roman"/>
          <w:sz w:val="28"/>
          <w:szCs w:val="28"/>
        </w:rPr>
        <w:tab/>
      </w:r>
      <w:r w:rsidRPr="00BC2F8F">
        <w:rPr>
          <w:rFonts w:ascii="Times New Roman" w:hAnsi="Times New Roman" w:cs="Times New Roman"/>
          <w:sz w:val="28"/>
          <w:szCs w:val="28"/>
        </w:rPr>
        <w:tab/>
        <w:t>Наталія ІВАНЮТА</w:t>
      </w:r>
    </w:p>
    <w:sectPr w:rsidR="007A6ED6" w:rsidRPr="00531DF7" w:rsidSect="002376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003"/>
    <w:multiLevelType w:val="hybridMultilevel"/>
    <w:tmpl w:val="42F07734"/>
    <w:lvl w:ilvl="0" w:tplc="0AAE3602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33AA"/>
    <w:multiLevelType w:val="hybridMultilevel"/>
    <w:tmpl w:val="C3CA985C"/>
    <w:lvl w:ilvl="0" w:tplc="EB6C0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176E6"/>
    <w:multiLevelType w:val="hybridMultilevel"/>
    <w:tmpl w:val="87EE2E10"/>
    <w:lvl w:ilvl="0" w:tplc="0422000F">
      <w:start w:val="6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D057F"/>
    <w:multiLevelType w:val="hybridMultilevel"/>
    <w:tmpl w:val="A474A3AA"/>
    <w:lvl w:ilvl="0" w:tplc="3790D7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16"/>
    <w:rsid w:val="000903CA"/>
    <w:rsid w:val="0009329C"/>
    <w:rsid w:val="001B2C3A"/>
    <w:rsid w:val="002376D8"/>
    <w:rsid w:val="00244F76"/>
    <w:rsid w:val="002B4A0D"/>
    <w:rsid w:val="00314D11"/>
    <w:rsid w:val="0046019B"/>
    <w:rsid w:val="004A0AC2"/>
    <w:rsid w:val="004C047B"/>
    <w:rsid w:val="00531DF7"/>
    <w:rsid w:val="006072E7"/>
    <w:rsid w:val="00610C01"/>
    <w:rsid w:val="00726617"/>
    <w:rsid w:val="0074439C"/>
    <w:rsid w:val="007E6260"/>
    <w:rsid w:val="00802165"/>
    <w:rsid w:val="00834E83"/>
    <w:rsid w:val="008778C2"/>
    <w:rsid w:val="008E09B0"/>
    <w:rsid w:val="00956543"/>
    <w:rsid w:val="009B65A6"/>
    <w:rsid w:val="009E75BB"/>
    <w:rsid w:val="00B40B16"/>
    <w:rsid w:val="00BC2F8F"/>
    <w:rsid w:val="00C128C4"/>
    <w:rsid w:val="00FB0DEE"/>
    <w:rsid w:val="00FB3963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E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2E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6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072E7"/>
    <w:pPr>
      <w:ind w:left="720"/>
      <w:contextualSpacing/>
    </w:pPr>
  </w:style>
  <w:style w:type="paragraph" w:styleId="a6">
    <w:name w:val="No Spacing"/>
    <w:uiPriority w:val="1"/>
    <w:qFormat/>
    <w:rsid w:val="0074439C"/>
    <w:pPr>
      <w:spacing w:after="0" w:line="240" w:lineRule="auto"/>
    </w:pPr>
    <w:rPr>
      <w:rFonts w:eastAsiaTheme="minorEastAsia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4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39C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E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2E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6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072E7"/>
    <w:pPr>
      <w:ind w:left="720"/>
      <w:contextualSpacing/>
    </w:pPr>
  </w:style>
  <w:style w:type="paragraph" w:styleId="a6">
    <w:name w:val="No Spacing"/>
    <w:uiPriority w:val="1"/>
    <w:qFormat/>
    <w:rsid w:val="0074439C"/>
    <w:pPr>
      <w:spacing w:after="0" w:line="240" w:lineRule="auto"/>
    </w:pPr>
    <w:rPr>
      <w:rFonts w:eastAsiaTheme="minorEastAsia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4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39C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14-12" TargetMode="External"/><Relationship Id="rId13" Type="http://schemas.openxmlformats.org/officeDocument/2006/relationships/hyperlink" Target="https://zakon.rada.gov.ua/laws/show/z0736-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laws/show/z0736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0736-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54%D0%BA/96-%D0%B2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E95B-9231-484F-89AD-2D9A8B7B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6636</Words>
  <Characters>3783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Таня</cp:lastModifiedBy>
  <cp:revision>27</cp:revision>
  <cp:lastPrinted>2021-06-29T12:41:00Z</cp:lastPrinted>
  <dcterms:created xsi:type="dcterms:W3CDTF">2021-05-23T08:43:00Z</dcterms:created>
  <dcterms:modified xsi:type="dcterms:W3CDTF">2021-06-29T12:51:00Z</dcterms:modified>
</cp:coreProperties>
</file>