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E" w:rsidRPr="000C64DB" w:rsidRDefault="00CF295E" w:rsidP="00CF295E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60B0260E" wp14:editId="60B0D3F4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5E" w:rsidRPr="000C64DB" w:rsidRDefault="00CF295E" w:rsidP="00CF295E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C32E94">
        <w:rPr>
          <w:rFonts w:ascii="Times New Roman" w:hAnsi="Times New Roman"/>
          <w:b/>
          <w:sz w:val="28"/>
          <w:szCs w:val="28"/>
          <w:lang w:val="uk-UA"/>
        </w:rPr>
        <w:t xml:space="preserve">  травня </w:t>
      </w:r>
      <w:r w:rsidRPr="000C64DB">
        <w:rPr>
          <w:rFonts w:ascii="Times New Roman" w:hAnsi="Times New Roman"/>
          <w:b/>
          <w:sz w:val="28"/>
          <w:szCs w:val="28"/>
        </w:rPr>
        <w:t>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2E94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32E94">
        <w:rPr>
          <w:rFonts w:ascii="Times New Roman" w:hAnsi="Times New Roman"/>
          <w:b/>
          <w:sz w:val="28"/>
          <w:szCs w:val="28"/>
        </w:rPr>
        <w:t xml:space="preserve">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2E94">
        <w:rPr>
          <w:rFonts w:ascii="Times New Roman" w:hAnsi="Times New Roman"/>
          <w:b/>
          <w:sz w:val="28"/>
          <w:szCs w:val="28"/>
          <w:lang w:val="uk-UA"/>
        </w:rPr>
        <w:t>263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CF295E" w:rsidRDefault="00CF295E" w:rsidP="00CF295E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реорганізацію комунального закладу </w:t>
      </w:r>
    </w:p>
    <w:p w:rsidR="00A142B5" w:rsidRDefault="00A142B5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Ненадихівське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НВО «загальноосвітня школа</w:t>
      </w:r>
    </w:p>
    <w:p w:rsidR="00A142B5" w:rsidRPr="00C07D0F" w:rsidRDefault="00A142B5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 ступенів – дитячий садок»</w:t>
      </w:r>
    </w:p>
    <w:p w:rsidR="00A142B5" w:rsidRDefault="00A142B5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A142B5" w:rsidRDefault="00A142B5" w:rsidP="00A142B5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сесії Тетіївської міської ради № 139-03-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 лютого 2021 року « Про затвердження плану модернізації та оптимізації мережі закладів освіти Тетіївської територіальної громади на 2021 – 2020 роки», 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відділу освіти Тетіївської міської ради та висновки і рекомендації комісії 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спорту, з метою підвищення якості надання освітніх послуг і забезпечення реалізації прав громадян на здобуття загальної середньої освіти Тетіївська міська рада </w:t>
      </w:r>
    </w:p>
    <w:p w:rsidR="00A142B5" w:rsidRPr="00900056" w:rsidRDefault="00A142B5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Pr="00900056" w:rsidRDefault="00B9306C" w:rsidP="00A142B5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142B5" w:rsidRPr="00900056">
        <w:rPr>
          <w:rFonts w:ascii="Times New Roman" w:hAnsi="Times New Roman"/>
          <w:b/>
          <w:sz w:val="28"/>
          <w:szCs w:val="28"/>
          <w:lang w:val="uk-UA" w:eastAsia="ru-RU"/>
        </w:rPr>
        <w:t>А:</w:t>
      </w:r>
    </w:p>
    <w:p w:rsidR="00A142B5" w:rsidRDefault="00A142B5" w:rsidP="00A142B5">
      <w:pPr>
        <w:rPr>
          <w:lang w:val="uk-UA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005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Реорганізувати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Київської області  (код ЄДРПОУ 20616186   ) шляхом приєднання його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1B2E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області. </w:t>
      </w:r>
    </w:p>
    <w:p w:rsidR="00A142B5" w:rsidRPr="00D81A4B" w:rsidRDefault="00A142B5" w:rsidP="00A142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Створити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І-ІІ ступенів опорного  закладу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D81A4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ятигірський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Тетіївської міської ради Київської області, 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філію.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Створити комісію з реорганізації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Київської області у складі згідно з додатком та встановити строки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кредиторів строком у 2 (два) місяці з моменту офіційного оприлюднення рішення.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Встановити, що опорний заклад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1B2E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ятигірський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Тетіївської міської ради Київської області є правонаступником усіх майнових і немайнових прав та обов</w:t>
      </w:r>
      <w:r w:rsidRPr="009616C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навчально-виховне об</w:t>
      </w:r>
      <w:r w:rsidRPr="009616C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І-ІІ ступенів – дитячий садок» (код ЄДРПОУ 20616186). 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Комісії з реорганізації здійснити всі необхідні заходи щодо реорганізації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навчально-виховне об</w:t>
      </w:r>
      <w:r w:rsidRPr="009616C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 «Загальноосвітній заклад І-ІІ ступенів – дитячий садок».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та заступника міського голови з гуманітарних питань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Н.А., начальника відділу освіти В.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B9306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Pr="00A142B5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</w:t>
      </w:r>
      <w:r w:rsidRPr="00A142B5">
        <w:rPr>
          <w:rFonts w:ascii="Times New Roman" w:hAnsi="Times New Roman"/>
          <w:sz w:val="28"/>
          <w:szCs w:val="28"/>
          <w:lang w:val="uk-UA" w:eastAsia="ru-RU"/>
        </w:rPr>
        <w:t xml:space="preserve">Додаток 1 </w:t>
      </w:r>
    </w:p>
    <w:p w:rsidR="00A142B5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до рішення </w:t>
      </w:r>
      <w:r w:rsidR="00300BBD">
        <w:rPr>
          <w:rFonts w:ascii="Times New Roman" w:hAnsi="Times New Roman"/>
          <w:sz w:val="28"/>
          <w:szCs w:val="28"/>
          <w:lang w:val="uk-UA" w:eastAsia="ru-RU"/>
        </w:rPr>
        <w:t xml:space="preserve">шостої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сесії Тетіївської  </w:t>
      </w:r>
    </w:p>
    <w:p w:rsidR="00A142B5" w:rsidRPr="00B9306C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міської ради </w:t>
      </w:r>
      <w:r w:rsidR="00B9306C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B9306C" w:rsidRPr="00B93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06C">
        <w:rPr>
          <w:rFonts w:ascii="Times New Roman" w:hAnsi="Times New Roman"/>
          <w:sz w:val="28"/>
          <w:szCs w:val="28"/>
          <w:lang w:val="uk-UA" w:eastAsia="ru-RU"/>
        </w:rPr>
        <w:t xml:space="preserve">скликання </w:t>
      </w:r>
    </w:p>
    <w:p w:rsidR="00A142B5" w:rsidRDefault="00300BBD" w:rsidP="00300BB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від 25.05.2021 № 263 - 06 </w:t>
      </w:r>
      <w:r w:rsidR="00B9306C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A142B5" w:rsidRPr="003022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2B5"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B9306C" w:rsidRPr="00B9306C" w:rsidRDefault="00B9306C" w:rsidP="00A142B5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Pr="00B9306C" w:rsidRDefault="00A142B5" w:rsidP="00A142B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9306C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A142B5" w:rsidRDefault="00A142B5" w:rsidP="00A142B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комісії з 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Надія Анатоліївна, заступник міського голови з гуманітарних питань, робоча адреса м. Тетіїв,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 w:rsidR="00300BBD">
        <w:rPr>
          <w:rFonts w:ascii="Times New Roman" w:hAnsi="Times New Roman"/>
          <w:sz w:val="28"/>
          <w:szCs w:val="28"/>
          <w:lang w:val="uk-UA"/>
        </w:rPr>
        <w:t xml:space="preserve"> Острозького, 5.</w:t>
      </w:r>
      <w:bookmarkStart w:id="0" w:name="_GoBack"/>
      <w:bookmarkEnd w:id="0"/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</w:t>
      </w:r>
      <w:r w:rsidR="00300BBD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="00300BBD"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 w:rsidR="00300BBD"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300BBD" w:rsidRDefault="00300BBD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Недогибченко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 Володимирович, директор закладу освіти, робоча адреса</w:t>
      </w:r>
      <w:r w:rsidR="00300BBD">
        <w:rPr>
          <w:rFonts w:ascii="Times New Roman" w:hAnsi="Times New Roman"/>
          <w:sz w:val="28"/>
          <w:szCs w:val="28"/>
          <w:lang w:val="uk-UA"/>
        </w:rPr>
        <w:t xml:space="preserve">: с. </w:t>
      </w:r>
      <w:proofErr w:type="spellStart"/>
      <w:r w:rsidR="00300BBD">
        <w:rPr>
          <w:rFonts w:ascii="Times New Roman" w:hAnsi="Times New Roman"/>
          <w:sz w:val="28"/>
          <w:szCs w:val="28"/>
          <w:lang w:val="uk-UA"/>
        </w:rPr>
        <w:t>Ненадиха</w:t>
      </w:r>
      <w:proofErr w:type="spellEnd"/>
      <w:r w:rsidR="00300BBD">
        <w:rPr>
          <w:rFonts w:ascii="Times New Roman" w:hAnsi="Times New Roman"/>
          <w:sz w:val="28"/>
          <w:szCs w:val="28"/>
          <w:lang w:val="uk-UA"/>
        </w:rPr>
        <w:t>, вул. Шевченка, 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Єншина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Володимирівна, директор опорного закладу освіти, робоча адреса: с. П</w:t>
      </w:r>
      <w:r w:rsidRPr="00890DE9">
        <w:rPr>
          <w:rFonts w:ascii="Times New Roman" w:hAnsi="Times New Roman"/>
          <w:sz w:val="28"/>
          <w:szCs w:val="28"/>
        </w:rPr>
        <w:t>’</w:t>
      </w:r>
      <w:proofErr w:type="spellStart"/>
      <w:r w:rsidR="00300BBD">
        <w:rPr>
          <w:rFonts w:ascii="Times New Roman" w:hAnsi="Times New Roman"/>
          <w:sz w:val="28"/>
          <w:szCs w:val="28"/>
          <w:lang w:val="uk-UA"/>
        </w:rPr>
        <w:t>ятигори</w:t>
      </w:r>
      <w:proofErr w:type="spellEnd"/>
      <w:r w:rsidR="00300BBD">
        <w:rPr>
          <w:rFonts w:ascii="Times New Roman" w:hAnsi="Times New Roman"/>
          <w:sz w:val="28"/>
          <w:szCs w:val="28"/>
          <w:lang w:val="uk-UA"/>
        </w:rPr>
        <w:t>, вул. Київська, 40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</w:t>
      </w:r>
      <w:r w:rsidR="00300BBD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="00300BBD"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 w:rsidR="00300BBD"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B9306C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142B5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Наталія ІВАНЮТА </w:t>
      </w: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2B5" w:rsidRPr="003022F3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306C" w:rsidRDefault="00B9306C" w:rsidP="00A142B5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142B5" w:rsidRPr="00B9306C" w:rsidRDefault="00B9306C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="00A142B5" w:rsidRPr="00B9306C">
        <w:rPr>
          <w:rFonts w:ascii="Times New Roman" w:hAnsi="Times New Roman"/>
          <w:sz w:val="28"/>
          <w:szCs w:val="28"/>
          <w:lang w:val="uk-UA" w:eastAsia="ru-RU"/>
        </w:rPr>
        <w:t xml:space="preserve">Додаток 2 </w:t>
      </w:r>
    </w:p>
    <w:p w:rsidR="00B9306C" w:rsidRDefault="00B9306C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до рішення </w:t>
      </w:r>
      <w:r w:rsidR="00300BBD">
        <w:rPr>
          <w:rFonts w:ascii="Times New Roman" w:hAnsi="Times New Roman"/>
          <w:sz w:val="28"/>
          <w:szCs w:val="28"/>
          <w:lang w:val="uk-UA" w:eastAsia="ru-RU"/>
        </w:rPr>
        <w:t xml:space="preserve"> шостої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сесії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Тетіївської </w:t>
      </w:r>
    </w:p>
    <w:p w:rsidR="00A142B5" w:rsidRPr="00B9306C" w:rsidRDefault="00B9306C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300B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>кликання</w:t>
      </w:r>
    </w:p>
    <w:p w:rsidR="00A142B5" w:rsidRDefault="00B9306C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300BB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від 25.05.2021 № 263 - 06 </w:t>
      </w:r>
      <w:r w:rsidR="00A142B5" w:rsidRPr="003022F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A142B5"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A142B5" w:rsidRDefault="00A142B5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Pr="00B9306C" w:rsidRDefault="00A142B5" w:rsidP="00A142B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9306C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ПОЛОЖЕННЯ </w:t>
      </w:r>
    </w:p>
    <w:p w:rsidR="00A142B5" w:rsidRPr="00B9306C" w:rsidRDefault="00A142B5" w:rsidP="00A142B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9306C">
        <w:rPr>
          <w:rFonts w:ascii="Times New Roman" w:hAnsi="Times New Roman"/>
          <w:b/>
          <w:sz w:val="28"/>
          <w:szCs w:val="28"/>
          <w:lang w:val="uk-UA" w:eastAsia="ru-RU"/>
        </w:rPr>
        <w:t>ПРО НЕНАДИХІВСЬКУ ФІЛІЮ П</w:t>
      </w:r>
      <w:r w:rsidR="00B9306C" w:rsidRPr="00B9306C">
        <w:rPr>
          <w:rFonts w:ascii="Times New Roman" w:hAnsi="Times New Roman"/>
          <w:b/>
          <w:sz w:val="28"/>
          <w:szCs w:val="28"/>
          <w:lang w:val="uk-UA" w:eastAsia="ru-RU"/>
        </w:rPr>
        <w:t>’</w:t>
      </w:r>
      <w:r w:rsidRPr="00B9306C">
        <w:rPr>
          <w:rFonts w:ascii="Times New Roman" w:hAnsi="Times New Roman"/>
          <w:b/>
          <w:sz w:val="28"/>
          <w:szCs w:val="28"/>
          <w:lang w:val="uk-UA" w:eastAsia="ru-RU"/>
        </w:rPr>
        <w:t xml:space="preserve">ЯТИГІРСЬКОГО ЛІЦЕЮ ТЕТІЇВСЬКОЇ МІСЬКОЇ РАДИ КИЇВСЬКОЇ ОБЛАСТІ </w:t>
      </w:r>
    </w:p>
    <w:p w:rsidR="00A142B5" w:rsidRPr="00B9306C" w:rsidRDefault="00A142B5" w:rsidP="00A142B5">
      <w:pPr>
        <w:shd w:val="clear" w:color="auto" w:fill="FFFFFF"/>
        <w:spacing w:after="0" w:line="240" w:lineRule="auto"/>
        <w:ind w:firstLine="550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1.1. Положення розроблено відповідно  законів України «Про освіту»,  «Про </w:t>
      </w:r>
      <w:r>
        <w:rPr>
          <w:rFonts w:ascii="Times New Roman" w:hAnsi="Times New Roman"/>
          <w:sz w:val="26"/>
          <w:szCs w:val="26"/>
          <w:lang w:val="uk-UA"/>
        </w:rPr>
        <w:t xml:space="preserve">повну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загальну середню освіту»,  «Про дошкільну освіту», </w:t>
      </w:r>
      <w:r w:rsidRPr="0065242C">
        <w:rPr>
          <w:rFonts w:ascii="Times New Roman" w:hAnsi="Times New Roman"/>
          <w:sz w:val="26"/>
          <w:szCs w:val="26"/>
          <w:lang w:val="uk-UA"/>
        </w:rPr>
        <w:t>Положення про опорний заклад освіти, затвердженого постановою Кабіне</w:t>
      </w:r>
      <w:r w:rsidRPr="00776B9E">
        <w:rPr>
          <w:rFonts w:ascii="Times New Roman" w:hAnsi="Times New Roman"/>
          <w:sz w:val="26"/>
          <w:szCs w:val="26"/>
          <w:lang w:val="uk-UA"/>
        </w:rPr>
        <w:t>ту Міністрів України від 27 січня 2021 р. № 56</w:t>
      </w:r>
      <w:r w:rsidRPr="0065242C">
        <w:rPr>
          <w:rFonts w:ascii="Times New Roman" w:hAnsi="Times New Roman"/>
          <w:sz w:val="26"/>
          <w:szCs w:val="26"/>
          <w:lang w:val="uk-UA"/>
        </w:rPr>
        <w:t>,</w:t>
      </w:r>
      <w:r w:rsidRPr="00C57835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>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05.08.2016 №944, наказу Міністерства освіти і науки України від 06.12.2017 № 1568 «Про затвердження Типового положення про філію закладу освіти», зареєстрованого у Міністерстві юстиції України 02.01.2018 за № 1/31453, листа Міністерства освіти і науки України від 09.09.2016 № 2/3-14-1776-16 «Щодо нормативно-правового регулювання діяльності освітніх округів, опорних закладів та їх філій», Статуту опорного закладу загальної серед</w:t>
      </w:r>
      <w:r>
        <w:rPr>
          <w:rFonts w:ascii="Times New Roman" w:hAnsi="Times New Roman"/>
          <w:sz w:val="26"/>
          <w:szCs w:val="26"/>
          <w:lang w:val="uk-UA"/>
        </w:rPr>
        <w:t xml:space="preserve">ньої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>ліцею Т</w:t>
      </w:r>
      <w:r>
        <w:rPr>
          <w:rFonts w:ascii="Times New Roman" w:hAnsi="Times New Roman"/>
          <w:sz w:val="26"/>
          <w:szCs w:val="26"/>
          <w:lang w:val="uk-UA"/>
        </w:rPr>
        <w:t xml:space="preserve">етіївської міської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ради Київської області. 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1.2. Це Положення визначає правовий статус, основні за</w:t>
      </w:r>
      <w:r>
        <w:rPr>
          <w:rFonts w:ascii="Times New Roman" w:hAnsi="Times New Roman"/>
          <w:sz w:val="26"/>
          <w:szCs w:val="26"/>
          <w:lang w:val="uk-UA"/>
        </w:rPr>
        <w:t xml:space="preserve">сади діяльності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</w:t>
      </w:r>
      <w:r w:rsidRPr="00C57835">
        <w:rPr>
          <w:rFonts w:ascii="Times New Roman" w:hAnsi="Times New Roman"/>
          <w:sz w:val="26"/>
          <w:szCs w:val="26"/>
          <w:lang w:val="uk-UA"/>
        </w:rPr>
        <w:t>вської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філії у складі опорного закладу загальної середньої освіти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 ліцей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Тетіївської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(далі – опорний заклад освіти,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ліцей).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Повна назва закладу: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 Тетіївської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Київської області (далі – філія,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).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Скорочена назва філії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142B5" w:rsidRPr="00C57835" w:rsidRDefault="00A142B5" w:rsidP="00A142B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 є структурним підрозділом і підпорядковується  опорному 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>закладу загальної середньої освіти</w:t>
      </w:r>
      <w:r w:rsidRPr="00630FD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ліцей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Тетіївської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області.  </w:t>
      </w:r>
    </w:p>
    <w:p w:rsidR="00A142B5" w:rsidRPr="00C57835" w:rsidRDefault="00A142B5" w:rsidP="00A142B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Засновником філії є Тетіїв</w:t>
      </w:r>
      <w:r>
        <w:rPr>
          <w:rFonts w:ascii="Times New Roman" w:hAnsi="Times New Roman"/>
          <w:sz w:val="26"/>
          <w:szCs w:val="26"/>
          <w:lang w:val="uk-UA"/>
        </w:rPr>
        <w:t xml:space="preserve">ська  міська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рада Київської області</w:t>
      </w: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Засновник створює, змінює тип, ліквідовує та реорганізовує опорний заклад, його філії (у тому числі шляхом реорганізації підпорядкованих навчальних закладів) відповідно до вимог законодавства або рішення суду.</w:t>
      </w:r>
    </w:p>
    <w:p w:rsidR="00A142B5" w:rsidRPr="00C57835" w:rsidRDefault="00A142B5" w:rsidP="00A142B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не є юридичною особою і діє на підставі даного Положення, затвердженого в установленому порядку, Статуту опорного закладу та інших нормативно-правових актів.</w:t>
      </w:r>
    </w:p>
    <w:p w:rsidR="00A142B5" w:rsidRPr="00C57835" w:rsidRDefault="00A142B5" w:rsidP="00A142B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Юридична адреса філії: вул.</w:t>
      </w:r>
      <w:r w:rsidRPr="00C57835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Шевченка, 6,</w:t>
      </w: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Ненадиха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Тетіївська міська територіальна громада Білоцерківського району  Київської області</w:t>
      </w: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2B5" w:rsidRDefault="00A142B5" w:rsidP="00B9306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ІІ. Функції філії, її права та обмеження в діяльності</w:t>
      </w: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Default="00A142B5" w:rsidP="00A142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2.1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</w:t>
      </w:r>
      <w:r w:rsidRPr="00C57835">
        <w:rPr>
          <w:rFonts w:ascii="Times New Roman" w:hAnsi="Times New Roman"/>
          <w:sz w:val="26"/>
          <w:szCs w:val="26"/>
          <w:lang w:val="uk-UA"/>
        </w:rPr>
        <w:t>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– навчальний заклад комунальної форми власності, що забезпечує реалізацію права громадян на здобуття дошкільної, початкової та базової загальної середньої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відповідно до їх запитів і </w:t>
      </w:r>
      <w:r w:rsidRPr="00C57835">
        <w:rPr>
          <w:rFonts w:ascii="Times New Roman" w:hAnsi="Times New Roman"/>
          <w:sz w:val="26"/>
          <w:szCs w:val="26"/>
          <w:lang w:val="uk-UA"/>
        </w:rPr>
        <w:t>потреб.</w:t>
      </w:r>
    </w:p>
    <w:p w:rsidR="00B9306C" w:rsidRDefault="00B9306C" w:rsidP="00A142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9306C" w:rsidRDefault="00B9306C" w:rsidP="00A142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2.2.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Філія як структурний підрозділ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ліцею  має право на: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фінансування з урахуванням її типу, виду, режиму й змісту діяльності;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узгодження освітніх та виховних програм, зокрема, інноваційної та дослідно-експериментальної діяльності, що реалізуються опорним закладом освіти;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розробки програми проведення роботи з різних напрямів;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зміцнення й розвиток навчальної й матеріально-технічної бази;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lastRenderedPageBreak/>
        <w:t>участь в організації, проведенні нарад і семінарів;</w:t>
      </w:r>
    </w:p>
    <w:p w:rsidR="00A142B5" w:rsidRPr="00C57835" w:rsidRDefault="00A142B5" w:rsidP="00A142B5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отримання допомоги в організації діяльності щодо підвищення професійної компетентності педагогічних працівників;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організацію безпечного підвезення учнів (вихованців) і педагогічних працівників до місця навчання, роботи та місця проживання (при потребі);</w:t>
      </w:r>
    </w:p>
    <w:p w:rsidR="00A142B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забезпечення харчування учнів (вихованців) відповідно до чинного законодавства.</w:t>
      </w:r>
    </w:p>
    <w:p w:rsidR="00A142B5" w:rsidRPr="00C57835" w:rsidRDefault="00A142B5" w:rsidP="00A142B5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2.3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як не юридична особа не має права :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мати печатку, штамп;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укладати правочини, видавати розпорядчі документи;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здійснювати відокремлений від опорного закладу бухгалтерський облік;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надавати в державні статистичні служби відокремлену від опорного закладу статистичну звітність.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ІІІ. Організація освітнього  процесу.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3.1. Учні (вихованці), які здобувають освіту у філії, є учнями (вихованцями)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Зарахування, переведення та відрахування таких учнів (вихованців)   здійснюється відповідно до законодавства та оформлюється наказом директора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 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3.2.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Класи у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філії формуються за погодженням з директором опорного  закладу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 процесу, та відповідно до кількості поданих заяв про зарахування до філії. 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3.3.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У разі, коли кількість дітей менша за визначену нормативами їх наповнюваності, філія з дотриманням педагогічних та санітарно-гігієнічних вимог та за погодженням з директором опорного  закладу освіти  може створювати у своєму складі з’єднані класи (класи-комплекти) початкової школи.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3.4.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З урахуванням заяв батьків або осіб, що їх замінюють,  та місцевих умов директор опорного закладу освіти  за поданням завідувача філією приймає рішення про створення груп подовженого дня.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3.5.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  за поданням завідувача філією та за погодженням з відділом  освіти  приймає рішення про створення у філії інклюзивних класів (груп) для навчання дітей з особливими освітніми потребами.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4"/>
          <w:szCs w:val="24"/>
          <w:lang w:val="uk-UA"/>
        </w:rPr>
        <w:t xml:space="preserve">3.6. </w:t>
      </w:r>
      <w:r w:rsidRPr="00C5783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Директор опорного закладу освіти  за поданням завідувача філією та за погодженням з відділом освіти приймає рішення про індивідуальне навчання та навчання екстерном у філії, що організовуються відповідно до положень про індивідуальне навчання та екстернат у системі загальної середньої освіти, затверджених Міністерством освіти і науки України. </w:t>
      </w:r>
    </w:p>
    <w:p w:rsidR="00A142B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3.7.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Поділ класів на групи для вивчення окремих предметів у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філії здійснюється згідно з нормативами, встановленими Міністерством освіти і науки України, за погодженням з директором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</w:p>
    <w:p w:rsidR="00B9306C" w:rsidRDefault="00B9306C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9306C" w:rsidRDefault="00B9306C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9306C" w:rsidRDefault="00B9306C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9306C" w:rsidRPr="00C57835" w:rsidRDefault="00B9306C" w:rsidP="00A142B5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обирає форми, засоби і методи навчання та виховання відповідно до законів України </w:t>
      </w:r>
      <w:hyperlink r:id="rId7" w:anchor="n3" w:tgtFrame="_blank" w:history="1"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«Про освіту»</w:t>
        </w:r>
      </w:hyperlink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 </w:t>
      </w:r>
      <w:hyperlink r:id="rId8" w:anchor="n3" w:tgtFrame="_blank" w:history="1"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«Про </w:t>
        </w:r>
        <w:r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повну </w:t>
        </w:r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загальну середню освіту»</w:t>
        </w:r>
      </w:hyperlink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«Про дошкільну освіту», інших актів законодавства та цього Положення з урахуванням специфіки організації освітнього  процесу опорного закладу освіти.</w:t>
      </w:r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філія залежно від рівня освітньої діяльності забезпечує відповідність рівня освіти державним стандартам, єдність навчання і виховання.</w:t>
      </w:r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Освітній процес 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здійснюється відповідно до освітніх програм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ліцею. </w:t>
      </w:r>
      <w:bookmarkStart w:id="1" w:name="n141"/>
      <w:bookmarkEnd w:id="1"/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Випускникам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Ненадихівської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документ про освіту видається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ятигірським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ліцеєм.</w:t>
      </w:r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>Обсяг педагогічного навантаження педагогічних працівників,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які забезпечують освітній процес у</w:t>
      </w: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філії, визначається директором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  за поданням  завідувача філії.</w:t>
      </w:r>
      <w:bookmarkStart w:id="2" w:name="n142"/>
      <w:bookmarkEnd w:id="2"/>
    </w:p>
    <w:p w:rsidR="00A142B5" w:rsidRPr="00C57835" w:rsidRDefault="00A142B5" w:rsidP="00A142B5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bookmarkStart w:id="3" w:name="n143"/>
      <w:bookmarkEnd w:id="3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Структуру навчального року та режим роботи філії затверджує директор опорного закладу освіти. </w:t>
      </w:r>
    </w:p>
    <w:p w:rsidR="00A142B5" w:rsidRPr="00C57835" w:rsidRDefault="00A142B5" w:rsidP="00A142B5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bookmarkStart w:id="4" w:name="n42"/>
      <w:bookmarkEnd w:id="4"/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Управління філією</w:t>
      </w:r>
    </w:p>
    <w:p w:rsidR="00A142B5" w:rsidRPr="00C57835" w:rsidRDefault="00A142B5" w:rsidP="00A142B5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4.1.  Штатний розпис філії є складовою штатного розпису опорного закладу освіти,   що розробляється і затверджується керівником опорного закладу освіти на підставі Типових штатних нормативів загальноосвітніх навчальних закладів, що затверджені МОН.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4.2.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філію  очолює завідувач.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4.3. Завідувач, його заступники, педагогічні та інші працівники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Ненадихівської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філії є  працівниками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ліцею. 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4.4. Педагогічні працівники філії є членами педагогічної ради опорного закладу освіти та беруть участь у її засіданнях.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4.5. Методична робота у філії є складовою методичної роботи опорного закладу освіти.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4.6. Рішення вищого колегіального органу громадського самоврядування (загальні збори колективу) опорного закладу освіти є обов’язковими для виконання філією.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 філії можуть створюватися органи громадського самоврядування філії.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2B5" w:rsidRPr="00C57835" w:rsidRDefault="00A142B5" w:rsidP="00A142B5">
      <w:pPr>
        <w:numPr>
          <w:ilvl w:val="1"/>
          <w:numId w:val="5"/>
        </w:numPr>
        <w:shd w:val="clear" w:color="auto" w:fill="FFFFFF"/>
        <w:tabs>
          <w:tab w:val="left" w:pos="121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Повноваження та обов’язки завідувача філії: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внутрішній контроль за виконанням навчальних планів і програм;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дотриманням вимог Державних стандартів освіти, за якістю й ефективністю роботи педагогічного колективу;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створює умови для участі учнів у позакласній та позашкільній роботі, проведення виховної роботи;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дотримання вимог щодо охорони дитинства, санітарно-гігієнічних та протипожежних норм, вимог техніки безпеки;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реалізацію права учнів на захист від будь-яких форм фізичного або психічного насильства;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вживає заходів до запобігання вживанню учнями алкоголю, наркотиків;</w:t>
      </w:r>
    </w:p>
    <w:p w:rsidR="00A142B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контролює організацію харчування і медичного обслуговування учнів (вихованців);</w:t>
      </w:r>
    </w:p>
    <w:p w:rsidR="00B9306C" w:rsidRPr="00C57835" w:rsidRDefault="00B9306C" w:rsidP="00B9306C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діє від імені філії за погодженням із дир</w:t>
      </w:r>
      <w:r w:rsidR="00B9306C">
        <w:rPr>
          <w:rFonts w:ascii="Times New Roman" w:eastAsia="Times New Roman" w:hAnsi="Times New Roman"/>
          <w:sz w:val="26"/>
          <w:szCs w:val="26"/>
          <w:lang w:val="uk-UA" w:eastAsia="ru-RU"/>
        </w:rPr>
        <w:t>ектором опорного закладу освіти</w:t>
      </w: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освіти щодо прийняття та звільнення працівників філії;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 метою сприяння розвитку навчально-матеріальної бази, забезпечення належної підготовки приміщення закладу до освітньої діяльності  може </w:t>
      </w: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порушувати клопотання перед директором опорного закладу щодо укладання договорів з підприємствами, установами, організаціями;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щодо заохочення працівників та застосування до них передбачених законодавством стягнень;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щорічно звітує про результати роботи на зборах трудового колективу та перед керівництвом опорної школи;</w:t>
      </w:r>
    </w:p>
    <w:p w:rsidR="00A142B5" w:rsidRPr="00C57835" w:rsidRDefault="00A142B5" w:rsidP="00A142B5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збереженням основних засобів та інших матеріальних цінностей;</w:t>
      </w:r>
    </w:p>
    <w:p w:rsidR="00A142B5" w:rsidRPr="00C57835" w:rsidRDefault="00A142B5" w:rsidP="00A142B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виконує інші функції визначені наказами і дорученнями директора опорного закладу та розподілом обов’язків між адміністрацією Ліцею.</w:t>
      </w: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Матеріально-технічна база філії</w:t>
      </w: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5.1. 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 освіти. 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5.2.Майно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5.3. Опорний заклад освіти та його філія можуть спільно використовувати наявне майно. 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5.4. Фінансування філії здійснюється відповідно до єдиного кошторису опорного закладу освіти його засновником або уповноваженим ним органом. 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5.5. Порядок ведення бухгалтерського обліку визначається законодавством та ведеться відповідно до Статуту опорного навчального закладу.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5.6.Філія може залучати додаткові джерела фінансування, не заборонені  законодавством.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5.7. Філія є неприбутковим закладом освіти.</w:t>
      </w:r>
    </w:p>
    <w:p w:rsidR="00A142B5" w:rsidRPr="00C57835" w:rsidRDefault="00A142B5" w:rsidP="00A142B5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5.8. Філія забезпечує ведення діловодства у встановленому законом порядку.</w:t>
      </w: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A142B5" w:rsidRPr="00C57835" w:rsidRDefault="00A142B5" w:rsidP="00A14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57835">
        <w:rPr>
          <w:rFonts w:ascii="Times New Roman" w:hAnsi="Times New Roman"/>
          <w:b/>
          <w:sz w:val="26"/>
          <w:szCs w:val="26"/>
        </w:rPr>
        <w:t>.</w:t>
      </w:r>
      <w:r w:rsidRPr="00C57835">
        <w:rPr>
          <w:rFonts w:ascii="Times New Roman" w:hAnsi="Times New Roman"/>
          <w:b/>
          <w:sz w:val="26"/>
          <w:szCs w:val="26"/>
          <w:lang w:val="uk-UA"/>
        </w:rPr>
        <w:t xml:space="preserve"> Контроль за діяльністю філії</w:t>
      </w:r>
    </w:p>
    <w:p w:rsidR="00A142B5" w:rsidRPr="00C57835" w:rsidRDefault="00A142B5" w:rsidP="00A142B5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Державний нагляд (контроль) за діяльністю філії здійснюється в порядку, визначеному законодавством та Статутом опорного закладу освіти.</w:t>
      </w:r>
    </w:p>
    <w:p w:rsidR="00A142B5" w:rsidRPr="00C57835" w:rsidRDefault="00A142B5" w:rsidP="00A142B5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Інституційний аудит філії здійснюється в структурі опорного закладу освіти  відповідно до чинного законодавства.</w:t>
      </w:r>
    </w:p>
    <w:p w:rsidR="00A142B5" w:rsidRPr="00C57835" w:rsidRDefault="00A142B5" w:rsidP="00A142B5">
      <w:pPr>
        <w:numPr>
          <w:ilvl w:val="1"/>
          <w:numId w:val="4"/>
        </w:numPr>
        <w:shd w:val="clear" w:color="auto" w:fill="FFFFFF"/>
        <w:tabs>
          <w:tab w:val="left" w:pos="851"/>
          <w:tab w:val="left" w:pos="121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Поточний контроль за діяльністю філії здійснює керівництво опорного закладу освіти відповідно до перспективного, річного плану роботи.</w:t>
      </w:r>
    </w:p>
    <w:p w:rsidR="00A142B5" w:rsidRDefault="00A142B5" w:rsidP="00A142B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B9306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B9306C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A142B5">
        <w:rPr>
          <w:rFonts w:ascii="Times New Roman" w:hAnsi="Times New Roman"/>
          <w:sz w:val="28"/>
          <w:szCs w:val="28"/>
          <w:lang w:val="uk-UA" w:eastAsia="ru-RU"/>
        </w:rPr>
        <w:t xml:space="preserve">          Наталія ІВАНЮТА </w:t>
      </w:r>
    </w:p>
    <w:p w:rsidR="00A142B5" w:rsidRDefault="00A142B5" w:rsidP="00A142B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142B5" w:rsidRDefault="00A142B5" w:rsidP="00A142B5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A202E" w:rsidRPr="00B9306C" w:rsidRDefault="00CA202E">
      <w:pPr>
        <w:rPr>
          <w:sz w:val="28"/>
          <w:szCs w:val="28"/>
          <w:lang w:val="uk-UA"/>
        </w:rPr>
      </w:pPr>
    </w:p>
    <w:sectPr w:rsidR="00CA202E" w:rsidRPr="00B9306C" w:rsidSect="00B9306C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75F"/>
    <w:multiLevelType w:val="hybridMultilevel"/>
    <w:tmpl w:val="F3CC758C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9E2"/>
    <w:multiLevelType w:val="multilevel"/>
    <w:tmpl w:val="93886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55950076"/>
    <w:multiLevelType w:val="multilevel"/>
    <w:tmpl w:val="B30A0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65094A8E"/>
    <w:multiLevelType w:val="multilevel"/>
    <w:tmpl w:val="8F0C380C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color w:val="000000"/>
      </w:rPr>
    </w:lvl>
  </w:abstractNum>
  <w:abstractNum w:abstractNumId="4">
    <w:nsid w:val="6B612BE3"/>
    <w:multiLevelType w:val="multilevel"/>
    <w:tmpl w:val="BFC09F8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B"/>
    <w:rsid w:val="00165726"/>
    <w:rsid w:val="00300BBD"/>
    <w:rsid w:val="008B312C"/>
    <w:rsid w:val="00A142B5"/>
    <w:rsid w:val="00AD00DC"/>
    <w:rsid w:val="00B411CB"/>
    <w:rsid w:val="00B9306C"/>
    <w:rsid w:val="00C32E94"/>
    <w:rsid w:val="00CA202E"/>
    <w:rsid w:val="00CC4D20"/>
    <w:rsid w:val="00CF295E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/para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060-12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9785</Words>
  <Characters>5579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2021-05-27T10:27:00Z</cp:lastPrinted>
  <dcterms:created xsi:type="dcterms:W3CDTF">2021-05-18T06:46:00Z</dcterms:created>
  <dcterms:modified xsi:type="dcterms:W3CDTF">2021-05-31T07:39:00Z</dcterms:modified>
</cp:coreProperties>
</file>