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5" w:rsidRDefault="006C6DA5" w:rsidP="007E72D9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</w:p>
    <w:p w:rsidR="006C6DA5" w:rsidRDefault="006C6DA5" w:rsidP="007E72D9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</w:p>
    <w:p w:rsidR="007E72D9" w:rsidRPr="000C64DB" w:rsidRDefault="007E72D9" w:rsidP="007E72D9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771DD27" wp14:editId="363DC6EF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D9" w:rsidRPr="000C64DB" w:rsidRDefault="007E72D9" w:rsidP="007E72D9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72D9" w:rsidRPr="000C64DB" w:rsidRDefault="007E72D9" w:rsidP="007E72D9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6C6DA5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 w:rsidRPr="000C64DB">
        <w:rPr>
          <w:rFonts w:ascii="Times New Roman" w:hAnsi="Times New Roman"/>
          <w:b/>
          <w:sz w:val="28"/>
          <w:szCs w:val="28"/>
        </w:rPr>
        <w:t>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 w:rsidR="006C6DA5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0C64D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6C6DA5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C64DB">
        <w:rPr>
          <w:rFonts w:ascii="Times New Roman" w:hAnsi="Times New Roman"/>
          <w:b/>
          <w:sz w:val="28"/>
          <w:szCs w:val="28"/>
        </w:rPr>
        <w:t xml:space="preserve">      № </w:t>
      </w:r>
      <w:r w:rsidR="006C6DA5">
        <w:rPr>
          <w:rFonts w:ascii="Times New Roman" w:hAnsi="Times New Roman"/>
          <w:b/>
          <w:sz w:val="28"/>
          <w:szCs w:val="28"/>
          <w:lang w:val="uk-UA"/>
        </w:rPr>
        <w:t xml:space="preserve">264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 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7E72D9" w:rsidRDefault="007E72D9" w:rsidP="007E72D9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реорганізацію комунального закладу </w:t>
      </w:r>
    </w:p>
    <w:p w:rsidR="000C5789" w:rsidRDefault="000C5789" w:rsidP="000C578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Горошківське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НВО «Загальноосвітня школа</w:t>
      </w:r>
    </w:p>
    <w:p w:rsidR="000C5789" w:rsidRDefault="000C5789" w:rsidP="000C578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І-ІІ ступенів – дитячий садок»</w:t>
      </w:r>
    </w:p>
    <w:p w:rsidR="000C5789" w:rsidRDefault="000C5789" w:rsidP="000C578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0C5789" w:rsidRDefault="000C5789" w:rsidP="000C5789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На виконання рішення сесії Тетіївської міської ради № 139-03-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23 лютого 2021 року « Про затвердження плану модернізації та оптимізації мережі закладів освіти Тетіївської територіальної громади на 2021 – 2020 роки», відповідно до законів України «Про місцеве самоврядування в Україні», пункт 30 частини 1 статті 26, «Про освіту», пункт 2 статті 66, «Про повну загальну середню освіту»,  пункт 1 статті 32, враховуючи клопотання  відділу освіти Тетіївської міської ради та висновки і рекомендації комісії з питань соціального захисту, охорони здоров’я, освіти, культури, молоді і  спорту, Тетіївська міська рада </w:t>
      </w:r>
    </w:p>
    <w:p w:rsidR="000C5789" w:rsidRDefault="000C5789" w:rsidP="000C578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В И Р І Ш И Л А:</w:t>
      </w:r>
    </w:p>
    <w:p w:rsidR="000C5789" w:rsidRDefault="000C5789" w:rsidP="000C5789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Реорганізувати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виховне об’єднання «Заклад загальної середньої освіти І – ІІ ступенів – дитячий садок» Тетіївської міської ради Київської області  (код ЄДРПОУ 2061588) шляхом приєднання його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Денихівського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 Київської області. </w:t>
      </w: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Створити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 І-ІІ ступенів опорного  закладу освіти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Денихівський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Тетіївської міської ради Київської області, затвердити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філію.</w:t>
      </w: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Створити комісію з реорганізації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виховне об’єднання «Заклад загальної середньої освіти І – ІІ ступенів – дитячий садок» Тетіївської міської ради Київської області у складі згідно з додатком та встановити строки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кредиторських вимог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кредиторів строком у 2 (два) місяці з моменту офіційного оприлюднення рішення.</w:t>
      </w: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Встановити, що опорний заклад освіти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Денихівський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Тетіївської міської ради Київської області є правонаступником усіх майнових і немайнових прав та обов’язків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навчально-виховне об’єднання «Заклад загальної середньої освіти І-ІІ ступенів – дитячий садок» (код ЄДРПОУ 20616588). </w:t>
      </w: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Комісії з реорганізації здійснити всі необхідні заходи щодо реорганізації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навчально-виховне об’єднання  «Заклад загальної середньої освіти І-ІІ ступенів – дитячий садок».</w:t>
      </w: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 та заступника міського голови з гуманітарних питань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Н.А., начальника відділу освіти В.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Богдан БАЛАГУРА </w:t>
      </w: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P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</w:t>
      </w:r>
      <w:r w:rsidRPr="000C5789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C57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до </w:t>
      </w:r>
      <w:r w:rsidR="005D4EF2">
        <w:rPr>
          <w:rFonts w:ascii="Times New Roman" w:hAnsi="Times New Roman"/>
          <w:sz w:val="28"/>
          <w:szCs w:val="28"/>
          <w:lang w:val="uk-UA" w:eastAsia="ru-RU"/>
        </w:rPr>
        <w:t xml:space="preserve">рішення шостої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сесії  Тетіївської </w:t>
      </w:r>
    </w:p>
    <w:p w:rsidR="000C5789" w:rsidRP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="005D4EF2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скликання</w:t>
      </w:r>
      <w:proofErr w:type="spellEnd"/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57095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09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від 25.05.2021 № </w:t>
      </w:r>
      <w:r>
        <w:rPr>
          <w:rFonts w:ascii="Times New Roman" w:hAnsi="Times New Roman"/>
          <w:sz w:val="28"/>
          <w:szCs w:val="28"/>
          <w:lang w:val="uk-UA" w:eastAsia="ru-RU"/>
        </w:rPr>
        <w:t>264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- 06 –</w:t>
      </w:r>
      <w:r w:rsidRPr="003022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0C5789" w:rsidRPr="00E97E7B" w:rsidRDefault="000C5789" w:rsidP="000C578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Pr="000C5789" w:rsidRDefault="000C5789" w:rsidP="000C578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C5789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комісії з 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«Заклад загальної середньої освіти І – ІІ ступенів – дитячий садок»</w:t>
      </w: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Надія Анатоліївна, заступник міського голови з гуманітарних питань, робоча адреса м. Тет</w:t>
      </w:r>
      <w:r w:rsidR="005D4EF2">
        <w:rPr>
          <w:rFonts w:ascii="Times New Roman" w:hAnsi="Times New Roman"/>
          <w:sz w:val="28"/>
          <w:szCs w:val="28"/>
          <w:lang w:val="uk-UA"/>
        </w:rPr>
        <w:t xml:space="preserve">іїв, вул. </w:t>
      </w:r>
      <w:proofErr w:type="spellStart"/>
      <w:r w:rsidR="005D4EF2">
        <w:rPr>
          <w:rFonts w:ascii="Times New Roman" w:hAnsi="Times New Roman"/>
          <w:sz w:val="28"/>
          <w:szCs w:val="28"/>
          <w:lang w:val="uk-UA"/>
        </w:rPr>
        <w:t>Януша</w:t>
      </w:r>
      <w:proofErr w:type="spellEnd"/>
      <w:r w:rsidR="005D4EF2">
        <w:rPr>
          <w:rFonts w:ascii="Times New Roman" w:hAnsi="Times New Roman"/>
          <w:sz w:val="28"/>
          <w:szCs w:val="28"/>
          <w:lang w:val="uk-UA"/>
        </w:rPr>
        <w:t xml:space="preserve"> Острозького, 5.</w:t>
      </w:r>
    </w:p>
    <w:p w:rsidR="005D4EF2" w:rsidRDefault="005D4EF2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 Володимирович, начальник відділу освіти Тетіївської міської ради,  робоча адреса:</w:t>
      </w:r>
      <w:r w:rsidR="005D4EF2">
        <w:rPr>
          <w:rFonts w:ascii="Times New Roman" w:hAnsi="Times New Roman"/>
          <w:sz w:val="28"/>
          <w:szCs w:val="28"/>
          <w:lang w:val="uk-UA"/>
        </w:rPr>
        <w:t xml:space="preserve"> вул.. </w:t>
      </w:r>
      <w:proofErr w:type="spellStart"/>
      <w:r w:rsidR="005D4EF2"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 w:rsidR="005D4EF2">
        <w:rPr>
          <w:rFonts w:ascii="Times New Roman" w:hAnsi="Times New Roman"/>
          <w:sz w:val="28"/>
          <w:szCs w:val="28"/>
          <w:lang w:val="uk-UA"/>
        </w:rPr>
        <w:t>, 11, м. Тетіїв.</w:t>
      </w:r>
    </w:p>
    <w:p w:rsidR="005D4EF2" w:rsidRDefault="005D4EF2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Стасіневич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Вікторівна, директор закладу освіти, робоча адреса: с</w:t>
      </w:r>
      <w:r w:rsidR="005D4EF2">
        <w:rPr>
          <w:rFonts w:ascii="Times New Roman" w:hAnsi="Times New Roman"/>
          <w:sz w:val="28"/>
          <w:szCs w:val="28"/>
          <w:lang w:val="uk-UA"/>
        </w:rPr>
        <w:t>. Горошків, вул. Центральна, 57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Ткачук Раїса Василівна, директор опорного закладу освіти, робоча адреса: </w:t>
      </w:r>
      <w:r w:rsidR="005D4EF2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5D4EF2">
        <w:rPr>
          <w:rFonts w:ascii="Times New Roman" w:hAnsi="Times New Roman"/>
          <w:sz w:val="28"/>
          <w:szCs w:val="28"/>
          <w:lang w:val="uk-UA"/>
        </w:rPr>
        <w:t>Денихівка</w:t>
      </w:r>
      <w:proofErr w:type="spellEnd"/>
      <w:r w:rsidR="005D4EF2">
        <w:rPr>
          <w:rFonts w:ascii="Times New Roman" w:hAnsi="Times New Roman"/>
          <w:sz w:val="28"/>
          <w:szCs w:val="28"/>
          <w:lang w:val="uk-UA"/>
        </w:rPr>
        <w:t>, вул. Шевченка, 91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Кнедик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Олексіївна, головний бухгалтер централізованої бухгалтерії відділу освіти, робоча адреса</w:t>
      </w:r>
      <w:r w:rsidR="005D4EF2"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 w:rsidR="005D4EF2"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 w:rsidR="005D4EF2">
        <w:rPr>
          <w:rFonts w:ascii="Times New Roman" w:hAnsi="Times New Roman"/>
          <w:sz w:val="28"/>
          <w:szCs w:val="28"/>
          <w:lang w:val="uk-UA"/>
        </w:rPr>
        <w:t>, 11, м. Тетіїв.</w:t>
      </w: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Наталія ІВАНЮТА </w:t>
      </w: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4EF2" w:rsidRDefault="005D4EF2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4EF2" w:rsidRDefault="005D4EF2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4EF2" w:rsidRDefault="005D4EF2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4EF2" w:rsidRDefault="005D4EF2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P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0C5789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C57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до рішення</w:t>
      </w:r>
      <w:r w:rsidR="005D4EF2">
        <w:rPr>
          <w:rFonts w:ascii="Times New Roman" w:hAnsi="Times New Roman"/>
          <w:sz w:val="28"/>
          <w:szCs w:val="28"/>
          <w:lang w:val="uk-UA" w:eastAsia="ru-RU"/>
        </w:rPr>
        <w:t xml:space="preserve"> шостої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сесії  Тетіївської </w:t>
      </w:r>
    </w:p>
    <w:p w:rsidR="000C5789" w:rsidRP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="005D4EF2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скликання</w:t>
      </w:r>
      <w:proofErr w:type="spellEnd"/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5D4EF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25.05.2021 № </w:t>
      </w:r>
      <w:r>
        <w:rPr>
          <w:rFonts w:ascii="Times New Roman" w:hAnsi="Times New Roman"/>
          <w:sz w:val="28"/>
          <w:szCs w:val="28"/>
          <w:lang w:val="uk-UA" w:eastAsia="ru-RU"/>
        </w:rPr>
        <w:t>264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- 06 –</w:t>
      </w:r>
      <w:r w:rsidRPr="003022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Pr="000C5789" w:rsidRDefault="000C5789" w:rsidP="000C578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C5789">
        <w:rPr>
          <w:rFonts w:ascii="Times New Roman" w:hAnsi="Times New Roman"/>
          <w:b/>
          <w:sz w:val="28"/>
          <w:szCs w:val="28"/>
          <w:lang w:val="uk-UA" w:eastAsia="ru-RU"/>
        </w:rPr>
        <w:t xml:space="preserve">ПОЛОЖЕННЯ </w:t>
      </w:r>
    </w:p>
    <w:p w:rsidR="000C5789" w:rsidRPr="000C5789" w:rsidRDefault="000C5789" w:rsidP="000C578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C578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ГОРОШКІВСЬКУ ФІЛІЮ  ДЕНИХІВСЬКОГО ЛІЦЕЮ ТЕТІЇВСЬКОЇ МІСЬКОЇ РАДИ КИЇВСЬКОЇ ОБЛАСТІ </w:t>
      </w:r>
    </w:p>
    <w:p w:rsidR="000C5789" w:rsidRPr="00C57835" w:rsidRDefault="000C5789" w:rsidP="000C578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0C5789" w:rsidRPr="00C57835" w:rsidRDefault="000C5789" w:rsidP="000C578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C5789" w:rsidRPr="00C57835" w:rsidRDefault="000C5789" w:rsidP="000C578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uk-UA"/>
        </w:rPr>
        <w:t>І. Загальні положення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.1. Положення розроблено відповідно  законів України «Про освіту»,  «Про </w:t>
      </w:r>
      <w:r>
        <w:rPr>
          <w:rFonts w:ascii="Times New Roman" w:hAnsi="Times New Roman"/>
          <w:sz w:val="26"/>
          <w:szCs w:val="26"/>
          <w:lang w:val="uk-UA"/>
        </w:rPr>
        <w:t xml:space="preserve">повну </w:t>
      </w:r>
      <w:r w:rsidRPr="0065242C">
        <w:rPr>
          <w:rFonts w:ascii="Times New Roman" w:hAnsi="Times New Roman"/>
          <w:sz w:val="26"/>
          <w:szCs w:val="26"/>
          <w:lang w:val="uk-UA"/>
        </w:rPr>
        <w:t>загальну середню освіту»,  «Про дошкільну освіту»,</w:t>
      </w:r>
      <w:r w:rsidRPr="0065242C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>Положення про опорний заклад освіти, затвердженого постановою Кабіне</w:t>
      </w:r>
      <w:r w:rsidRPr="00776B9E">
        <w:rPr>
          <w:rFonts w:ascii="Times New Roman" w:hAnsi="Times New Roman"/>
          <w:sz w:val="26"/>
          <w:szCs w:val="26"/>
          <w:lang w:val="uk-UA"/>
        </w:rPr>
        <w:t>ту Міністрів України від 27 січня 2021 р. № 56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,  Положення про з’єднаний клас (клас-комплект) початкової школи у філії опорного закладу, затвердженого наказом Міністерства освіти і науки України від 05.08.2016 №944, наказу Міністерства освіти і науки України від 06.12.2017 № 1568 «Про затвердження Типового положення про філію закладу освіти», зареєстрованого у Міністерстві юстиції України 02.01.2018 за № 1/31453, листа Міністерства освіти і науки України від 09.09.2016 № 2/3-14-1776-16 «Щодо нормативно-правового регулювання діяльності освітніх округів, опорних закладів та їх філій», Статуту опорного закладу загальної середньої освіти </w:t>
      </w:r>
      <w:proofErr w:type="spellStart"/>
      <w:r w:rsidRPr="0065242C">
        <w:rPr>
          <w:rFonts w:ascii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ліцею Т</w:t>
      </w:r>
      <w:r>
        <w:rPr>
          <w:rFonts w:ascii="Times New Roman" w:hAnsi="Times New Roman"/>
          <w:sz w:val="26"/>
          <w:szCs w:val="26"/>
          <w:lang w:val="uk-UA"/>
        </w:rPr>
        <w:t xml:space="preserve">етіївської міської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ради Київської області. 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1.2. Це Положення визначає правовий статус, основні засади діяльності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філії у складі опорного закладу загальної середньої освіти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Денихівський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  ліцей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Тетіївської міської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(далі – опорний заклад освіти, </w:t>
      </w:r>
      <w:proofErr w:type="spellStart"/>
      <w:r w:rsidRPr="0065242C">
        <w:rPr>
          <w:rFonts w:ascii="Times New Roman" w:hAnsi="Times New Roman"/>
          <w:sz w:val="26"/>
          <w:szCs w:val="26"/>
          <w:lang w:val="uk-UA"/>
        </w:rPr>
        <w:t>Денихівський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ліцей).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Повна назва закладу: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 Тетіївської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міської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ради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Київської області (далі – філія,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).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Скорочена н</w:t>
      </w:r>
      <w:r>
        <w:rPr>
          <w:rFonts w:ascii="Times New Roman" w:hAnsi="Times New Roman"/>
          <w:sz w:val="26"/>
          <w:szCs w:val="26"/>
          <w:lang w:val="uk-UA"/>
        </w:rPr>
        <w:t xml:space="preserve">азва філії –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 філія.</w:t>
      </w:r>
    </w:p>
    <w:p w:rsidR="000C5789" w:rsidRPr="0065242C" w:rsidRDefault="000C5789" w:rsidP="000C578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 є структурним підрозділом і підпорядковується  опорному 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закладу загальної середньої освіти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Денихівський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ліцей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Тетіївської міської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області.  </w:t>
      </w:r>
    </w:p>
    <w:p w:rsidR="000C5789" w:rsidRPr="0065242C" w:rsidRDefault="000C5789" w:rsidP="000C578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Засновником філії є Тетіїв</w:t>
      </w:r>
      <w:r>
        <w:rPr>
          <w:rFonts w:ascii="Times New Roman" w:hAnsi="Times New Roman"/>
          <w:sz w:val="26"/>
          <w:szCs w:val="26"/>
          <w:lang w:val="uk-UA"/>
        </w:rPr>
        <w:t xml:space="preserve">ська міська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рада Київської області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Засновник створює, змінює тип, ліквідовує та реорганізовує опорний заклад, його філії (у тому числі шляхом реорганізації підпорядкованих навчальних закладів) відповідно до вимог законодавства або рішення суду.</w:t>
      </w:r>
    </w:p>
    <w:p w:rsidR="000C5789" w:rsidRPr="0065242C" w:rsidRDefault="000C5789" w:rsidP="000C578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не є юридичною особою і діє на підставі даного Положення, затвердженого в установленому порядку, Статуту опорного закладу та інших нормативно-правових актів.</w:t>
      </w:r>
    </w:p>
    <w:p w:rsidR="000C5789" w:rsidRPr="0065242C" w:rsidRDefault="000C5789" w:rsidP="000C578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Юридична адреса філії: вул.</w:t>
      </w:r>
      <w:r w:rsidRPr="0065242C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Центральна, 57, </w:t>
      </w: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с.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Горошків </w:t>
      </w: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Тетіїв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ської міської територіальної громади Білоцерківського району Київської області</w:t>
      </w: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:rsidR="000C5789" w:rsidRDefault="000C5789" w:rsidP="005D4EF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5242C">
        <w:rPr>
          <w:rFonts w:ascii="Times New Roman" w:hAnsi="Times New Roman"/>
          <w:b/>
          <w:sz w:val="26"/>
          <w:szCs w:val="26"/>
          <w:lang w:val="uk-UA"/>
        </w:rPr>
        <w:t>ІІ. Функції філії, її права та обмеження в діяльності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C5789" w:rsidRPr="0065242C" w:rsidRDefault="000C5789" w:rsidP="000C5789">
      <w:pPr>
        <w:numPr>
          <w:ilvl w:val="1"/>
          <w:numId w:val="1"/>
        </w:num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sz w:val="26"/>
          <w:szCs w:val="26"/>
          <w:lang w:val="uk-UA"/>
        </w:rPr>
        <w:t xml:space="preserve"> філія – навчальний заклад комунальної форми власності, що забезпечує реалізацію права громадян на здобуття дошкільної, початкової та базової загальної середньої освіти відповідно до їх запитів і потреб.</w:t>
      </w:r>
    </w:p>
    <w:p w:rsidR="000C5789" w:rsidRPr="0065242C" w:rsidRDefault="000C5789" w:rsidP="000C5789">
      <w:pPr>
        <w:numPr>
          <w:ilvl w:val="1"/>
          <w:numId w:val="1"/>
        </w:num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lastRenderedPageBreak/>
        <w:t xml:space="preserve">Філія як структурний підрозділ </w:t>
      </w:r>
      <w:proofErr w:type="spellStart"/>
      <w:r w:rsidRPr="0065242C">
        <w:rPr>
          <w:rFonts w:ascii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sz w:val="26"/>
          <w:szCs w:val="26"/>
          <w:lang w:val="uk-UA"/>
        </w:rPr>
        <w:t xml:space="preserve"> ліцею  має право на:</w:t>
      </w:r>
    </w:p>
    <w:p w:rsidR="000C5789" w:rsidRPr="0065242C" w:rsidRDefault="000C5789" w:rsidP="000C5789">
      <w:pPr>
        <w:numPr>
          <w:ilvl w:val="0"/>
          <w:numId w:val="2"/>
        </w:numPr>
        <w:shd w:val="clear" w:color="auto" w:fill="FFFFFF"/>
        <w:tabs>
          <w:tab w:val="left" w:pos="880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фінансування з урахуванням її типу, виду, режиму й змісту діяльності;</w:t>
      </w:r>
    </w:p>
    <w:p w:rsidR="000C5789" w:rsidRPr="0065242C" w:rsidRDefault="000C5789" w:rsidP="000C578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узгодження освітніх та виховних програм, зокрема, інноваційної та дослідно-експериментальної діяльності, що реалізуються опорним закладом освіти;</w:t>
      </w:r>
    </w:p>
    <w:p w:rsidR="000C5789" w:rsidRPr="0065242C" w:rsidRDefault="000C5789" w:rsidP="000C578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розробки програми проведення роботи з різних напрямів;</w:t>
      </w:r>
    </w:p>
    <w:p w:rsidR="000C5789" w:rsidRPr="0065242C" w:rsidRDefault="000C5789" w:rsidP="000C578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зміцнення й розвиток навчальної й матеріально-технічної бази;</w:t>
      </w:r>
    </w:p>
    <w:p w:rsidR="000C5789" w:rsidRPr="0065242C" w:rsidRDefault="000C5789" w:rsidP="000C578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участь в організації, проведенні нарад і семінарів;</w:t>
      </w:r>
    </w:p>
    <w:p w:rsidR="000C5789" w:rsidRPr="0065242C" w:rsidRDefault="000C5789" w:rsidP="000C5789">
      <w:pPr>
        <w:numPr>
          <w:ilvl w:val="0"/>
          <w:numId w:val="2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>отримання допомоги в організації діяльності щодо підвищення професійної компетентності педагогічних працівників;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організацію безпечного підвезення учнів (вихованців) і педагогічних працівників до місця навчання, роботи та місця проживання (при потребі);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забезпечення харчування учнів (вихованців) відповідно до чинного законодавства.</w:t>
      </w:r>
    </w:p>
    <w:p w:rsidR="000C5789" w:rsidRPr="0065242C" w:rsidRDefault="000C5789" w:rsidP="000C5789">
      <w:pPr>
        <w:numPr>
          <w:ilvl w:val="1"/>
          <w:numId w:val="1"/>
        </w:num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як не юридична особа не має права :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мати печатку, штамп;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укладати правочини, видавати розпорядчі документи;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здійснювати відокремлений від опорного закладу бухгалтерський облік;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надавати в державні статистичні служби відокремлену від опорного закладу статистичну звітність.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ІІІ. Організація освітнього  процесу.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>3.1. Учні (вихованці), які здобуваю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ть освіту у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Горошківській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філії, є учнями (вихованцями)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Зарахування, переведення та відрахування таких учнів (вихованців)   здійснюється відповідно до законодавства та оформлюється наказом директора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ліцею. 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3.2.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Класи у філії формуються за погодженням з директором опорного  закладу освіти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освітнього  процесу, та відповідно до кількості поданих заяв про зарахування до філії. 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3.3.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>У разі, коли кількість дітей менша за визначену нормативами їх наповнюваності, філія з дотриманням педагогічних та санітарно-гігієнічних вимог та за погодженням з директором опорного  закладу освіти  може створювати у своєму складі з’єднані класи (класи-комплекти) початкової школи.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3.4.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>З урахуванням заяв батьків або осіб, що їх замінюють,  та місцевих умов директор опорного закладу освіти  за поданням завідувача філією приймає рішення про створення груп подовженого дня.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3.5.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Директор 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  за поданням завідувача філією та за погодженням з відділом  освіти  приймає рішення про створення у філії інклюзивних класів (груп) для навчання дітей з особливими освітніми потребами.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4"/>
          <w:szCs w:val="24"/>
          <w:lang w:val="uk-UA"/>
        </w:rPr>
        <w:t xml:space="preserve">3.6. </w:t>
      </w:r>
      <w:r w:rsidRPr="006524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Директор опорного закладу освіти  за поданням завідувача філією та за погодженням з відділом освіти приймає рішення про індивідуальне навчання та навчання екстерном у філії, що організовуються відповідно до положень про індивідуальне навчання та екстернат у системі загальної середньої освіти, затверджених Міністерством освіти і науки України. 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3.7.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Поділ класів на групи для вивчення окремих предметів у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Горошківській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філії здійснюється згідно з нормативами, встановленими Міністерством освіти і науки України, за погодженням з директором </w:t>
      </w:r>
      <w:proofErr w:type="spellStart"/>
      <w:r w:rsidRPr="0065242C">
        <w:rPr>
          <w:rFonts w:ascii="Times New Roman" w:eastAsia="Times New Roman" w:hAnsi="Times New Roman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</w:p>
    <w:p w:rsidR="000C5789" w:rsidRDefault="000C5789" w:rsidP="000C578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3.8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обирає форми, засоби і методи навчання та виховання відповідно до законів України </w:t>
      </w:r>
      <w:hyperlink r:id="rId7" w:anchor="n3" w:tgtFrame="_blank" w:history="1">
        <w:r w:rsidRPr="0065242C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«Про освіту»</w:t>
        </w:r>
      </w:hyperlink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 </w:t>
      </w:r>
      <w:hyperlink r:id="rId8" w:anchor="n3" w:tgtFrame="_blank" w:history="1">
        <w:r w:rsidRPr="0065242C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«Про </w:t>
        </w:r>
        <w:r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повну </w:t>
        </w:r>
        <w:r w:rsidRPr="0065242C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загальну середню освіту»</w:t>
        </w:r>
      </w:hyperlink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, «Про дошкільну освіту», інших актів законодавства та цього Положення з урахуванням специфіки організації освітнього  процесу опорного закладу освіти.</w:t>
      </w:r>
    </w:p>
    <w:p w:rsidR="000C5789" w:rsidRPr="0065242C" w:rsidRDefault="000C5789" w:rsidP="000C578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3.9.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Горошківська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65242C">
        <w:rPr>
          <w:rFonts w:ascii="Times New Roman" w:eastAsia="Times New Roman" w:hAnsi="Times New Roman"/>
          <w:sz w:val="26"/>
          <w:szCs w:val="26"/>
          <w:lang w:val="uk-UA"/>
        </w:rPr>
        <w:t xml:space="preserve"> філія залежно від рівня освітньої діяльності забезпечує відповідність рівня освіти державним стандартам, єдність навчання і виховання.</w:t>
      </w:r>
    </w:p>
    <w:p w:rsidR="000C5789" w:rsidRPr="0065242C" w:rsidRDefault="000C5789" w:rsidP="000C578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3.10.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Освітній процес 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Горошківській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 здійснюється відповідно до освітніх програм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ліцею. </w:t>
      </w:r>
    </w:p>
    <w:p w:rsidR="000C5789" w:rsidRPr="0065242C" w:rsidRDefault="000C5789" w:rsidP="000C578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3.11. Випускникам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Горошківської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 філії документ про освіту видається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Денихівським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ліцеєм.</w:t>
      </w:r>
    </w:p>
    <w:p w:rsidR="000C5789" w:rsidRPr="0065242C" w:rsidRDefault="000C5789" w:rsidP="000C578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3.12.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Обсяг педагогічного навантаження педагогічних працівників,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які забезпечують освітній процес 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Горош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ківській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філії, визначається директором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  за поданням  завідувача філії.</w:t>
      </w:r>
    </w:p>
    <w:p w:rsidR="000C5789" w:rsidRPr="0065242C" w:rsidRDefault="000C5789" w:rsidP="000C578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3.13.</w:t>
      </w:r>
      <w:r w:rsidRPr="0065242C">
        <w:rPr>
          <w:rFonts w:ascii="Times New Roman" w:hAnsi="Times New Roman"/>
          <w:color w:val="000000"/>
          <w:sz w:val="26"/>
          <w:szCs w:val="26"/>
          <w:lang w:val="uk-UA"/>
        </w:rPr>
        <w:t xml:space="preserve">Структуру навчального року та режим роботи філії затверджує директор опорного закладу освіти. </w:t>
      </w:r>
    </w:p>
    <w:p w:rsidR="000C5789" w:rsidRPr="0065242C" w:rsidRDefault="000C5789" w:rsidP="000C5789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IV</w:t>
      </w:r>
      <w:r w:rsidRPr="006524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Управління філією</w:t>
      </w:r>
    </w:p>
    <w:p w:rsidR="000C5789" w:rsidRPr="0065242C" w:rsidRDefault="000C5789" w:rsidP="000C5789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4.1.  Штатний розпис філії є складовою штатного розпису опорного закладу освіти,   що розробляється і затверджується керівником опорного закладу освіти на підставі Типових штатних нормативів загальноосвітніх навчальних закладів, що затверджені МОН.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sz w:val="26"/>
          <w:szCs w:val="26"/>
          <w:lang w:val="uk-UA"/>
        </w:rPr>
        <w:t xml:space="preserve">4.2.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Горошківську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філію  очолює завідувач.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4.3. Завідувач, його заступники, педагогічні та інші працівники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Горошківської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філії є  працівниками </w:t>
      </w:r>
      <w:proofErr w:type="spellStart"/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Денихівського</w:t>
      </w:r>
      <w:proofErr w:type="spellEnd"/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ліцею. 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4.4. Педагогічні працівники філії є членами педагогічної ради опорного закладу освіти та беруть участь у її засіданнях.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4.5. Методична робота у філії є складовою методичної роботи опорного закладу освіти.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4.6. Рішення вищого колегіального органу громадського самоврядування (загальні збори колективу) опорного закладу освіти є обов’язковими для виконання філією.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У філії можуть створюватися органи громадського самоврядування філії.</w:t>
      </w:r>
    </w:p>
    <w:p w:rsidR="000C5789" w:rsidRPr="0065242C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C5789" w:rsidRPr="0065242C" w:rsidRDefault="000C5789" w:rsidP="000C5789">
      <w:pPr>
        <w:numPr>
          <w:ilvl w:val="1"/>
          <w:numId w:val="5"/>
        </w:numPr>
        <w:shd w:val="clear" w:color="auto" w:fill="FFFFFF"/>
        <w:tabs>
          <w:tab w:val="left" w:pos="121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65242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Повноваження та обов’язки завідувача філії: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внутрішній контроль за виконанням навчальних планів і програм;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здійснює контроль за дотриманням вимог Державних стандартів освіти, за якістю й ефективністю роботи педагогічного колективу;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створює умови для участі учнів у позакласній та позашкільній роботі, проведення виховної роботи;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дотримання вимог щодо охорони дитинства, санітарно-гігієнічних та протипожежних норм, вимог техніки безпеки;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реалізацію права учнів на захист від будь-яких форм фізичного або психічного насильства;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вживає заходів до запобігання вживанню учнями алкоголю, наркотиків;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контролює організацію харчування і медичного обслуговування учнів (вихованців);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діє від імені філії за погодженням із директором опорного закладу освіти 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освіти щодо прийняття та звільнення працівників філії;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 метою сприяння розвитку навчально-матеріальної бази, забезпечення належної підготовки приміщення закладу до освітньої діяльності  може порушувати клопотання перед директором опорного закладу щодо укладання договорів з підприємствами, установами, організаціями;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щодо заохочення працівників та застосування до них передбачених законодавством стягнень;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щорічно звітує про результати роботи на зборах трудового колективу та перед керівництвом опорної школи;</w:t>
      </w:r>
    </w:p>
    <w:p w:rsidR="000C5789" w:rsidRPr="0065242C" w:rsidRDefault="000C5789" w:rsidP="000C5789">
      <w:pPr>
        <w:numPr>
          <w:ilvl w:val="0"/>
          <w:numId w:val="2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здійснює контроль за збереженням основних засобів та інших матеріальних цінностей;</w:t>
      </w:r>
    </w:p>
    <w:p w:rsidR="000C5789" w:rsidRPr="0065242C" w:rsidRDefault="000C5789" w:rsidP="000C578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242C">
        <w:rPr>
          <w:rFonts w:ascii="Times New Roman" w:eastAsia="Times New Roman" w:hAnsi="Times New Roman"/>
          <w:sz w:val="26"/>
          <w:szCs w:val="26"/>
          <w:lang w:val="uk-UA" w:eastAsia="ru-RU"/>
        </w:rPr>
        <w:t>виконує інші функції визначені наказами і дорученнями директора опорного закладу та розподілом обов’язків між адміністрацією Ліцею.</w:t>
      </w:r>
    </w:p>
    <w:p w:rsidR="000C5789" w:rsidRPr="00C57835" w:rsidRDefault="000C5789" w:rsidP="000C578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0C5789" w:rsidRPr="00C57835" w:rsidRDefault="000C5789" w:rsidP="000C578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Матеріально-технічна база філії</w:t>
      </w:r>
    </w:p>
    <w:p w:rsidR="000C5789" w:rsidRPr="00C57835" w:rsidRDefault="000C5789" w:rsidP="000C578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5.1. 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 освіти. </w:t>
      </w: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5.2.Майно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5.3. Опорний заклад освіти та його філія можуть спільно використовувати наявне майно. </w:t>
      </w: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5.4. Фінансування філії здійснюється відповідно до єдиного кошторису опорного закладу освіти його засновником або уповноваженим ним органом. </w:t>
      </w: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5.5. Порядок ведення бухгалтерського обліку визначається законодавством та ведеться відповідно до Статуту опорного навчального закладу.</w:t>
      </w: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5.6.Філія може залучати додаткові джерела фінансування, не заборонені  законодавством.</w:t>
      </w: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5.7. Філія є неприбутковим закладом освіти.</w:t>
      </w:r>
    </w:p>
    <w:p w:rsidR="000C5789" w:rsidRPr="00C57835" w:rsidRDefault="000C5789" w:rsidP="000C5789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5.8. Філія забезпечує ведення діловодства у встановленому законом порядку.</w:t>
      </w:r>
    </w:p>
    <w:p w:rsidR="000C5789" w:rsidRPr="00C57835" w:rsidRDefault="000C5789" w:rsidP="000C578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0C5789" w:rsidRPr="00C57835" w:rsidRDefault="000C5789" w:rsidP="000C578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57835">
        <w:rPr>
          <w:rFonts w:ascii="Times New Roman" w:hAnsi="Times New Roman"/>
          <w:b/>
          <w:sz w:val="26"/>
          <w:szCs w:val="26"/>
        </w:rPr>
        <w:t>.</w:t>
      </w:r>
      <w:r w:rsidRPr="00C57835">
        <w:rPr>
          <w:rFonts w:ascii="Times New Roman" w:hAnsi="Times New Roman"/>
          <w:b/>
          <w:sz w:val="26"/>
          <w:szCs w:val="26"/>
          <w:lang w:val="uk-UA"/>
        </w:rPr>
        <w:t xml:space="preserve"> Контроль за діяльністю філії</w:t>
      </w:r>
    </w:p>
    <w:p w:rsidR="000C5789" w:rsidRPr="00C57835" w:rsidRDefault="000C5789" w:rsidP="000C5789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Державний нагляд (контроль) за діяльністю філії здійснюється в порядку, визначеному законодавством та Статутом опорного закладу освіти.</w:t>
      </w:r>
    </w:p>
    <w:p w:rsidR="000C5789" w:rsidRPr="00C57835" w:rsidRDefault="000C5789" w:rsidP="000C5789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Інституційний аудит філії здійснюється в структурі опорного закладу освіти  відповідно до чинного законодавства.</w:t>
      </w:r>
    </w:p>
    <w:p w:rsidR="000C5789" w:rsidRPr="00C57835" w:rsidRDefault="000C5789" w:rsidP="000C5789">
      <w:pPr>
        <w:numPr>
          <w:ilvl w:val="1"/>
          <w:numId w:val="4"/>
        </w:numPr>
        <w:shd w:val="clear" w:color="auto" w:fill="FFFFFF"/>
        <w:tabs>
          <w:tab w:val="left" w:pos="851"/>
          <w:tab w:val="left" w:pos="1210"/>
        </w:tabs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Поточний контроль за діяльністю філії здійснює керівництво опорного закладу освіти відповідно до перспективного, річного плану роботи.</w:t>
      </w:r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5D4EF2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0C5789" w:rsidP="000C578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C5789" w:rsidRDefault="005D4EF2" w:rsidP="000C5789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0C5789"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 w:rsidR="000C5789">
        <w:rPr>
          <w:rFonts w:ascii="Times New Roman" w:hAnsi="Times New Roman"/>
          <w:sz w:val="28"/>
          <w:szCs w:val="28"/>
          <w:lang w:val="uk-UA" w:eastAsia="ru-RU"/>
        </w:rPr>
        <w:t xml:space="preserve"> Наталія ІВАНЮТА </w:t>
      </w: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0C578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C5789" w:rsidRDefault="000C5789" w:rsidP="005D4EF2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202E" w:rsidRDefault="00CA202E"/>
    <w:sectPr w:rsidR="00CA202E" w:rsidSect="000C578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75F"/>
    <w:multiLevelType w:val="hybridMultilevel"/>
    <w:tmpl w:val="F3CC758C"/>
    <w:lvl w:ilvl="0" w:tplc="393868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3141B"/>
    <w:multiLevelType w:val="hybridMultilevel"/>
    <w:tmpl w:val="991E9C32"/>
    <w:lvl w:ilvl="0" w:tplc="61569D56">
      <w:start w:val="25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069E2"/>
    <w:multiLevelType w:val="multilevel"/>
    <w:tmpl w:val="93886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55950076"/>
    <w:multiLevelType w:val="multilevel"/>
    <w:tmpl w:val="B30A0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65094A8E"/>
    <w:multiLevelType w:val="multilevel"/>
    <w:tmpl w:val="8F0C380C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color w:val="000000"/>
      </w:rPr>
    </w:lvl>
  </w:abstractNum>
  <w:abstractNum w:abstractNumId="5">
    <w:nsid w:val="6B612BE3"/>
    <w:multiLevelType w:val="multilevel"/>
    <w:tmpl w:val="BFC09F8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74937F7E"/>
    <w:multiLevelType w:val="multilevel"/>
    <w:tmpl w:val="CB4E28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9"/>
    <w:rsid w:val="000C5789"/>
    <w:rsid w:val="0057095C"/>
    <w:rsid w:val="005D4EF2"/>
    <w:rsid w:val="00680DF9"/>
    <w:rsid w:val="006C6DA5"/>
    <w:rsid w:val="007E72D9"/>
    <w:rsid w:val="00CA202E"/>
    <w:rsid w:val="00D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51-14/paran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060-12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9546</Words>
  <Characters>5442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2021-05-27T10:36:00Z</cp:lastPrinted>
  <dcterms:created xsi:type="dcterms:W3CDTF">2021-05-18T06:52:00Z</dcterms:created>
  <dcterms:modified xsi:type="dcterms:W3CDTF">2021-05-31T07:37:00Z</dcterms:modified>
</cp:coreProperties>
</file>