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AC" w:rsidRPr="000C64DB" w:rsidRDefault="00B53EAC" w:rsidP="00B53EAC">
      <w:pPr>
        <w:spacing w:after="0" w:line="240" w:lineRule="auto"/>
        <w:ind w:firstLine="4253"/>
        <w:rPr>
          <w:rFonts w:ascii="Times New Roman" w:hAnsi="Times New Roman"/>
          <w:noProof/>
          <w:lang w:val="uk-UA" w:eastAsia="uk-UA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140028C4" wp14:editId="65289FD9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EAC" w:rsidRPr="000C64DB" w:rsidRDefault="00B53EAC" w:rsidP="00B53EAC">
      <w:pPr>
        <w:spacing w:after="0" w:line="240" w:lineRule="auto"/>
        <w:rPr>
          <w:rFonts w:ascii="Times New Roman" w:hAnsi="Times New Roman"/>
          <w:noProof/>
          <w:lang w:val="uk-UA" w:eastAsia="uk-UA"/>
        </w:rPr>
      </w:pPr>
    </w:p>
    <w:p w:rsidR="00B53EAC" w:rsidRPr="000C64DB" w:rsidRDefault="00B53EAC" w:rsidP="00B53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C64DB">
        <w:rPr>
          <w:rFonts w:ascii="Times New Roman" w:hAnsi="Times New Roman"/>
          <w:sz w:val="32"/>
          <w:szCs w:val="32"/>
        </w:rPr>
        <w:t>КИЇВСЬКА ОБЛАСТЬ</w:t>
      </w:r>
    </w:p>
    <w:p w:rsidR="00B53EAC" w:rsidRPr="000C64DB" w:rsidRDefault="00B53EAC" w:rsidP="00B53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53EAC" w:rsidRPr="000C64DB" w:rsidRDefault="00B53EAC" w:rsidP="00B53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64DB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B53EAC" w:rsidRPr="000C64DB" w:rsidRDefault="00B53EAC" w:rsidP="00B53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4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/>
          <w:b/>
          <w:sz w:val="28"/>
          <w:szCs w:val="28"/>
        </w:rPr>
        <w:t>ІІІ СКЛИКАННЯ</w:t>
      </w:r>
    </w:p>
    <w:p w:rsidR="00B53EAC" w:rsidRPr="000C64DB" w:rsidRDefault="00B53EAC" w:rsidP="00B53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EAC" w:rsidRPr="000C64DB" w:rsidRDefault="00B53EAC" w:rsidP="00B53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ШОСТА   </w:t>
      </w:r>
      <w:r w:rsidRPr="000C64DB">
        <w:rPr>
          <w:rFonts w:ascii="Times New Roman" w:hAnsi="Times New Roman"/>
          <w:b/>
          <w:sz w:val="28"/>
          <w:szCs w:val="28"/>
        </w:rPr>
        <w:t>СЕСІЯ</w:t>
      </w:r>
    </w:p>
    <w:p w:rsidR="00B53EAC" w:rsidRPr="000C64DB" w:rsidRDefault="00B53EAC" w:rsidP="00B53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53EAC" w:rsidRPr="000C64DB" w:rsidRDefault="00B53EAC" w:rsidP="00B53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C64DB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0C64DB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proofErr w:type="gramEnd"/>
      <w:r w:rsidRPr="000C64DB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B53EAC" w:rsidRPr="000C64DB" w:rsidRDefault="00B53EAC" w:rsidP="00B53E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53EAC" w:rsidRPr="000C64DB" w:rsidRDefault="00B53EAC" w:rsidP="00B53EAC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/>
          <w:b/>
          <w:sz w:val="28"/>
          <w:szCs w:val="28"/>
        </w:rPr>
      </w:pPr>
      <w:r w:rsidRPr="000C64D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="00CD68FD">
        <w:rPr>
          <w:rFonts w:ascii="Times New Roman" w:hAnsi="Times New Roman"/>
          <w:b/>
          <w:sz w:val="28"/>
          <w:szCs w:val="28"/>
          <w:lang w:val="uk-UA"/>
        </w:rPr>
        <w:t xml:space="preserve"> травня </w:t>
      </w:r>
      <w:r w:rsidRPr="000C64DB">
        <w:rPr>
          <w:rFonts w:ascii="Times New Roman" w:hAnsi="Times New Roman"/>
          <w:b/>
          <w:sz w:val="28"/>
          <w:szCs w:val="28"/>
        </w:rPr>
        <w:t>202</w:t>
      </w:r>
      <w:r w:rsidRPr="000C64DB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68FD">
        <w:rPr>
          <w:rFonts w:ascii="Times New Roman" w:hAnsi="Times New Roman"/>
          <w:b/>
          <w:sz w:val="28"/>
          <w:szCs w:val="28"/>
          <w:lang w:val="uk-UA"/>
        </w:rPr>
        <w:t>р.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0C64DB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CD68FD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0C64DB">
        <w:rPr>
          <w:rFonts w:ascii="Times New Roman" w:hAnsi="Times New Roman"/>
          <w:b/>
          <w:sz w:val="28"/>
          <w:szCs w:val="28"/>
        </w:rPr>
        <w:t xml:space="preserve">   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D68FD">
        <w:rPr>
          <w:rFonts w:ascii="Times New Roman" w:hAnsi="Times New Roman"/>
          <w:b/>
          <w:sz w:val="28"/>
          <w:szCs w:val="28"/>
          <w:lang w:val="uk-UA"/>
        </w:rPr>
        <w:t>262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06 </w:t>
      </w:r>
      <w:r w:rsidRPr="000C64DB">
        <w:rPr>
          <w:rFonts w:ascii="Times New Roman" w:hAnsi="Times New Roman"/>
          <w:b/>
          <w:sz w:val="28"/>
          <w:szCs w:val="28"/>
        </w:rPr>
        <w:t>-</w:t>
      </w:r>
      <w:r w:rsidRPr="000C64D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/>
          <w:b/>
          <w:sz w:val="28"/>
          <w:szCs w:val="28"/>
        </w:rPr>
        <w:t>І</w:t>
      </w:r>
    </w:p>
    <w:p w:rsidR="00B53EAC" w:rsidRDefault="00B53EAC" w:rsidP="00B53EAC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p w:rsidR="00B53EAC" w:rsidRPr="002049FC" w:rsidRDefault="00B53EAC" w:rsidP="00B53EAC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2049FC">
        <w:rPr>
          <w:rFonts w:ascii="Times New Roman" w:hAnsi="Times New Roman"/>
          <w:b/>
          <w:sz w:val="28"/>
          <w:szCs w:val="28"/>
          <w:lang w:val="uk-UA"/>
        </w:rPr>
        <w:t>Про закріплення території обслуговування</w:t>
      </w:r>
    </w:p>
    <w:p w:rsidR="00B53EAC" w:rsidRPr="002049FC" w:rsidRDefault="00B53EAC" w:rsidP="00B53EAC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/>
        </w:rPr>
      </w:pPr>
      <w:r w:rsidRPr="002049FC">
        <w:rPr>
          <w:rFonts w:ascii="Times New Roman" w:hAnsi="Times New Roman"/>
          <w:b/>
          <w:sz w:val="28"/>
          <w:szCs w:val="28"/>
          <w:lang w:val="uk-UA"/>
        </w:rPr>
        <w:t xml:space="preserve">за закладами загальної середньої освіти </w:t>
      </w:r>
    </w:p>
    <w:p w:rsidR="00B53EAC" w:rsidRPr="002049FC" w:rsidRDefault="00B53EAC" w:rsidP="00B53EAC">
      <w:pPr>
        <w:spacing w:after="0" w:line="240" w:lineRule="atLeast"/>
        <w:rPr>
          <w:rFonts w:ascii="Times New Roman" w:hAnsi="Times New Roman"/>
          <w:b/>
          <w:sz w:val="28"/>
          <w:szCs w:val="28"/>
          <w:lang w:val="uk-UA"/>
        </w:rPr>
      </w:pPr>
      <w:r w:rsidRPr="002049FC">
        <w:rPr>
          <w:rFonts w:ascii="Times New Roman" w:hAnsi="Times New Roman"/>
          <w:b/>
          <w:sz w:val="28"/>
          <w:szCs w:val="28"/>
          <w:lang w:val="uk-UA"/>
        </w:rPr>
        <w:t xml:space="preserve">Тетіївської міської ради </w:t>
      </w:r>
    </w:p>
    <w:p w:rsidR="00B53EAC" w:rsidRDefault="00B53EAC" w:rsidP="00B53EAC">
      <w:pPr>
        <w:spacing w:after="0" w:line="240" w:lineRule="atLeast"/>
        <w:rPr>
          <w:rFonts w:ascii="Times New Roman" w:hAnsi="Times New Roman"/>
          <w:sz w:val="28"/>
          <w:szCs w:val="28"/>
          <w:lang w:val="uk-UA"/>
        </w:rPr>
      </w:pPr>
    </w:p>
    <w:bookmarkEnd w:id="0"/>
    <w:p w:rsidR="00B53EAC" w:rsidRDefault="00BD3C57" w:rsidP="00B53EAC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B53EAC">
        <w:rPr>
          <w:rFonts w:ascii="Times New Roman" w:hAnsi="Times New Roman"/>
          <w:sz w:val="28"/>
          <w:szCs w:val="28"/>
          <w:lang w:val="uk-UA" w:eastAsia="ru-RU"/>
        </w:rPr>
        <w:t>Відповідно до Закону України «Про місцеве самоврядування в Україні»,  статті 66 Закону України  «Про освіту», статті 8 Закону України «Про повну загальну середню освіту»,  враховуючи подання відділу освіти Тетіївської міської ради та висновки і рекомендації комісії з питань соціального захисту, охорони здоров</w:t>
      </w:r>
      <w:r w:rsidR="00B53EAC" w:rsidRPr="00F13D75">
        <w:rPr>
          <w:rFonts w:ascii="Times New Roman" w:hAnsi="Times New Roman"/>
          <w:sz w:val="28"/>
          <w:szCs w:val="28"/>
          <w:lang w:val="uk-UA" w:eastAsia="ru-RU"/>
        </w:rPr>
        <w:t>’</w:t>
      </w:r>
      <w:r w:rsidR="00B53EAC">
        <w:rPr>
          <w:rFonts w:ascii="Times New Roman" w:hAnsi="Times New Roman"/>
          <w:sz w:val="28"/>
          <w:szCs w:val="28"/>
          <w:lang w:val="uk-UA" w:eastAsia="ru-RU"/>
        </w:rPr>
        <w:t>я, освіти, культури, молоді і  спорту, з метою забезпечення якісного надання освітніх послуг, доступності до закладів освіти,  рівного доступу громадян до здобуття загальної середньої освіти  Тетіївська міська рада</w:t>
      </w:r>
    </w:p>
    <w:p w:rsidR="00B53EAC" w:rsidRDefault="00B53EAC" w:rsidP="00B53EAC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53EAC" w:rsidRPr="00BD3C57" w:rsidRDefault="00BD3C57" w:rsidP="00B53EAC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="00B53EAC" w:rsidRPr="00BD3C57"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B53EAC" w:rsidRPr="00BD3C57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B53EAC" w:rsidRPr="00BD3C57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B53EAC" w:rsidRPr="00BD3C57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B53EAC" w:rsidRPr="00BD3C57">
        <w:rPr>
          <w:rFonts w:ascii="Times New Roman" w:hAnsi="Times New Roman"/>
          <w:b/>
          <w:sz w:val="28"/>
          <w:szCs w:val="28"/>
          <w:lang w:val="uk-UA" w:eastAsia="ru-RU"/>
        </w:rPr>
        <w:t>Ш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B53EAC" w:rsidRPr="00BD3C57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B53EAC" w:rsidRPr="00BD3C57">
        <w:rPr>
          <w:rFonts w:ascii="Times New Roman" w:hAnsi="Times New Roman"/>
          <w:b/>
          <w:sz w:val="28"/>
          <w:szCs w:val="28"/>
          <w:lang w:val="uk-UA" w:eastAsia="ru-RU"/>
        </w:rPr>
        <w:t>Л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B53EAC" w:rsidRPr="00BD3C57">
        <w:rPr>
          <w:rFonts w:ascii="Times New Roman" w:hAnsi="Times New Roman"/>
          <w:b/>
          <w:sz w:val="28"/>
          <w:szCs w:val="28"/>
          <w:lang w:val="uk-UA" w:eastAsia="ru-RU"/>
        </w:rPr>
        <w:t>А:</w:t>
      </w:r>
    </w:p>
    <w:p w:rsidR="00B53EAC" w:rsidRDefault="00B53EAC" w:rsidP="00B53EAC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EAC" w:rsidRDefault="00B53EAC" w:rsidP="00B5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2AA4">
        <w:rPr>
          <w:rFonts w:ascii="Times New Roman" w:hAnsi="Times New Roman"/>
          <w:sz w:val="28"/>
          <w:szCs w:val="28"/>
          <w:lang w:val="uk-UA"/>
        </w:rPr>
        <w:t xml:space="preserve">1. Затвердити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</w:t>
      </w:r>
      <w:r w:rsidRPr="00812AA4">
        <w:rPr>
          <w:rFonts w:ascii="Times New Roman" w:eastAsia="Times New Roman" w:hAnsi="Times New Roman"/>
          <w:sz w:val="28"/>
          <w:szCs w:val="28"/>
          <w:lang w:val="uk-UA" w:eastAsia="ru-RU"/>
        </w:rPr>
        <w:t>ериторії обслуговування,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12A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які закріплюються за закладами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загальної середньої </w:t>
      </w:r>
      <w:r w:rsidRPr="00812AA4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Тетіївської міської  територіальної </w:t>
      </w:r>
      <w:r w:rsidRPr="00812A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громади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з додатком. </w:t>
      </w:r>
    </w:p>
    <w:p w:rsidR="00B53EAC" w:rsidRDefault="00B53EAC" w:rsidP="00B5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3EAC" w:rsidRDefault="00B53EAC" w:rsidP="00B53E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Контроль за виконанням цього рішення покласти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на постійну комісію </w:t>
      </w:r>
      <w:r>
        <w:rPr>
          <w:rFonts w:ascii="Times New Roman" w:hAnsi="Times New Roman"/>
          <w:sz w:val="28"/>
          <w:szCs w:val="28"/>
          <w:lang w:val="uk-UA" w:eastAsia="ru-RU"/>
        </w:rPr>
        <w:t>з питань соціального захисту, охорони здоров</w:t>
      </w:r>
      <w:r w:rsidRPr="00F13D75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я, освіти, культури, молоді і  спорту, заступника міського голови з гуманітарних питань Дячук Н.А., начальника відділу освіти Тетіївської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Васютинського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 </w:t>
      </w:r>
      <w:r w:rsidRPr="004C0E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3EAC" w:rsidRDefault="00B53EAC" w:rsidP="00B5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3EAC" w:rsidRDefault="00B53EAC" w:rsidP="00B5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3EAC" w:rsidRDefault="00B53EAC" w:rsidP="00B5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Богдан БАЛАГУРА </w:t>
      </w:r>
    </w:p>
    <w:p w:rsidR="00B53EAC" w:rsidRDefault="00B53EAC" w:rsidP="00B5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3EAC" w:rsidRDefault="00B53EAC" w:rsidP="00B53EAC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53EAC" w:rsidRDefault="00B53EAC" w:rsidP="00B53EAC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BD3C57" w:rsidRDefault="00BD3C57" w:rsidP="00BD3C57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</w:p>
    <w:p w:rsidR="005C301D" w:rsidRDefault="005C301D" w:rsidP="00BD3C57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</w:p>
    <w:p w:rsidR="005C301D" w:rsidRDefault="005C301D" w:rsidP="00BD3C57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</w:p>
    <w:p w:rsidR="005C301D" w:rsidRDefault="005C301D" w:rsidP="00BD3C57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</w:p>
    <w:p w:rsidR="00B53EAC" w:rsidRPr="00BD3C57" w:rsidRDefault="00BD3C57" w:rsidP="00BD3C57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</w:t>
      </w:r>
      <w:r w:rsidR="00B53EAC" w:rsidRPr="00BD3C57">
        <w:rPr>
          <w:rFonts w:ascii="Times New Roman" w:hAnsi="Times New Roman"/>
          <w:sz w:val="28"/>
          <w:szCs w:val="28"/>
          <w:lang w:val="uk-UA" w:eastAsia="ru-RU"/>
        </w:rPr>
        <w:t xml:space="preserve">Додаток </w:t>
      </w:r>
    </w:p>
    <w:p w:rsidR="00BD3C57" w:rsidRDefault="00BD3C57" w:rsidP="00BD3C57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B53EAC" w:rsidRPr="00BD3C57">
        <w:rPr>
          <w:rFonts w:ascii="Times New Roman" w:hAnsi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шостої сесії </w:t>
      </w:r>
      <w:r w:rsidR="00B53EAC" w:rsidRPr="00BD3C57">
        <w:rPr>
          <w:rFonts w:ascii="Times New Roman" w:hAnsi="Times New Roman"/>
          <w:sz w:val="28"/>
          <w:szCs w:val="28"/>
          <w:lang w:val="uk-UA" w:eastAsia="ru-RU"/>
        </w:rPr>
        <w:t xml:space="preserve">Тетіївської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53EAC" w:rsidRPr="00BD3C57" w:rsidRDefault="00BD3C57" w:rsidP="00BD3C57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B53EAC" w:rsidRPr="00BD3C57">
        <w:rPr>
          <w:rFonts w:ascii="Times New Roman" w:hAnsi="Times New Roman"/>
          <w:sz w:val="28"/>
          <w:szCs w:val="28"/>
          <w:lang w:val="uk-UA" w:eastAsia="ru-RU"/>
        </w:rPr>
        <w:t xml:space="preserve">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скликання </w:t>
      </w:r>
    </w:p>
    <w:p w:rsidR="00BD3C57" w:rsidRPr="00BD3C57" w:rsidRDefault="00BD3C57" w:rsidP="00BD3C57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від 25.05.2021 №  </w:t>
      </w:r>
      <w:r w:rsidRPr="00BD3C57">
        <w:rPr>
          <w:rFonts w:ascii="Times New Roman" w:hAnsi="Times New Roman"/>
          <w:sz w:val="28"/>
          <w:szCs w:val="28"/>
          <w:lang w:val="uk-UA"/>
        </w:rPr>
        <w:t>262  - 06 -</w:t>
      </w:r>
      <w:r w:rsidRPr="00BD3C57">
        <w:rPr>
          <w:rFonts w:ascii="Times New Roman" w:hAnsi="Times New Roman"/>
          <w:sz w:val="28"/>
          <w:szCs w:val="28"/>
          <w:lang w:val="en-US"/>
        </w:rPr>
        <w:t>VII</w:t>
      </w:r>
      <w:r w:rsidRPr="00BD3C57">
        <w:rPr>
          <w:rFonts w:ascii="Times New Roman" w:hAnsi="Times New Roman"/>
          <w:sz w:val="28"/>
          <w:szCs w:val="28"/>
          <w:lang w:val="uk-UA"/>
        </w:rPr>
        <w:t>І</w:t>
      </w:r>
    </w:p>
    <w:p w:rsidR="00BD3C57" w:rsidRPr="00BD3C57" w:rsidRDefault="00BD3C57" w:rsidP="00BD3C57">
      <w:pPr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</w:p>
    <w:p w:rsidR="00B53EAC" w:rsidRPr="00BD3C57" w:rsidRDefault="00B53EAC" w:rsidP="00B53E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D3C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Території обслуговування,</w:t>
      </w:r>
    </w:p>
    <w:p w:rsidR="00B53EAC" w:rsidRPr="00BD3C57" w:rsidRDefault="00B53EAC" w:rsidP="00B53E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D3C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які закріплюються за закладами освіти</w:t>
      </w:r>
    </w:p>
    <w:p w:rsidR="00B53EAC" w:rsidRPr="00BD3C57" w:rsidRDefault="00B53EAC" w:rsidP="00B53EAC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D3C5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Тетіївської міської  територіальної  громади </w:t>
      </w:r>
    </w:p>
    <w:p w:rsidR="00B53EAC" w:rsidRPr="002049FC" w:rsidRDefault="00B53EAC" w:rsidP="00B53EAC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739"/>
        <w:gridCol w:w="4405"/>
      </w:tblGrid>
      <w:tr w:rsidR="00B53EAC" w:rsidRPr="002049FC" w:rsidTr="00E219F2">
        <w:trPr>
          <w:trHeight w:val="212"/>
        </w:trPr>
        <w:tc>
          <w:tcPr>
            <w:tcW w:w="936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Заклад освіти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Територія обслуговування</w:t>
            </w:r>
          </w:p>
        </w:tc>
      </w:tr>
      <w:tr w:rsidR="00B53EAC" w:rsidRPr="00CD68FD" w:rsidTr="00E219F2">
        <w:trPr>
          <w:trHeight w:val="132"/>
        </w:trPr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Тетіївський ЗЗСО   І-ІІІ ступенів №1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м.Тетіїв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</w:t>
            </w: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049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бульвар </w:t>
            </w: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Північний</w:t>
            </w:r>
          </w:p>
          <w:p w:rsidR="00B53EAC" w:rsidRPr="002049FC" w:rsidRDefault="00B53EAC" w:rsidP="00E219F2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вулиці: </w:t>
            </w: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Автомобілістів, Козацька, Лісова, Ю.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Марценюка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Борщагівська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М.Грушевського, Генерала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Жмаченка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Герцена, Боженка, Різдвяна, Енергетиків, Жовтнева, Заводська, Зарічна, М. Грушевського, Журавлина, Центральна, Купальська, Лісова, Лугова, Матросова, Нова, Журавлина, Прорізна, Волошкова, Садова, Слобідська,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Сонячногірська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Суворова, Толстого, Визволителів, Шкільна, 8-го Березня, Космонавтів</w:t>
            </w:r>
          </w:p>
          <w:p w:rsidR="00B53EAC" w:rsidRPr="002049FC" w:rsidRDefault="00B53EAC" w:rsidP="00E219F2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провулки:</w:t>
            </w:r>
          </w:p>
          <w:p w:rsidR="00B53EAC" w:rsidRPr="002049FC" w:rsidRDefault="00B53EAC" w:rsidP="00E219F2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Добровольського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Залізничників, Іскри,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Кагарлуцького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Кочубея,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Метулинського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Новий, Панченка, Суворова, Сухомлинського, Незалежності,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Щиголя</w:t>
            </w:r>
            <w:proofErr w:type="spellEnd"/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с.Бурківці</w:t>
            </w:r>
            <w:proofErr w:type="spellEnd"/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с.Дзвеняче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с. Михайлівка </w:t>
            </w:r>
          </w:p>
        </w:tc>
      </w:tr>
      <w:tr w:rsidR="00B53EAC" w:rsidRPr="002049FC" w:rsidTr="00E219F2">
        <w:trPr>
          <w:trHeight w:val="475"/>
        </w:trPr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Тетіївський  ліцей №2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м.Тетіїв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</w:t>
            </w: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049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вулиці:</w:t>
            </w:r>
          </w:p>
          <w:p w:rsidR="00B53EAC" w:rsidRPr="002049FC" w:rsidRDefault="00B53EAC" w:rsidP="00E219F2">
            <w:pPr>
              <w:tabs>
                <w:tab w:val="left" w:pos="4500"/>
                <w:tab w:val="left" w:pos="4710"/>
                <w:tab w:val="left" w:pos="5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Соборна (по № 76, 61),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Януша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Острозького, Крючкова,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Цвіткова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Горького, Вишнева, </w:t>
            </w:r>
          </w:p>
          <w:p w:rsidR="00B53EAC" w:rsidRPr="002049FC" w:rsidRDefault="00B53EAC" w:rsidP="00E219F2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Шевченка, Злагоди, Л.Українки,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Чкалова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Т.Пархоменка, Кленова, П.Запорожця</w:t>
            </w:r>
          </w:p>
          <w:p w:rsidR="00B53EAC" w:rsidRPr="002049FC" w:rsidRDefault="00B53EAC" w:rsidP="00E219F2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провулки: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Ріхарда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Зорге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Сковороди, Лермонтова, 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Піонерський, Чайковського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с.Голодьки</w:t>
            </w:r>
            <w:proofErr w:type="spellEnd"/>
          </w:p>
        </w:tc>
      </w:tr>
      <w:tr w:rsidR="00B53EAC" w:rsidRPr="002049FC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Тетіївський ОЦ  ЗЗСО І-ІІІ ступенів №3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м.Тетіїв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2049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   </w:t>
            </w:r>
            <w:r w:rsidRPr="002049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вулиці: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Академіка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Байраківського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Панаса Мирного, Франка, Гоголя, Комарова, Повітрофлотська,</w:t>
            </w:r>
          </w:p>
          <w:p w:rsidR="00B53EAC" w:rsidRPr="002049FC" w:rsidRDefault="00B53EAC" w:rsidP="00E219F2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Зої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Космодем’янської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Джерельна, Ярослава Мудрого, Пушкіна, Дружна, Тургенєва, Мічуріна, Весняна, Менделєєва, Малинова, Спортивна, Стефаника, Робітнича, Молодіжна, Севастопольська,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Гринчука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Кармелюка,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Бурмоса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Марка Вовчка, Рідна, Чехова, Гагаріна, Вінницька, Праці, </w:t>
            </w: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Аеродромна, Пам’яті Героїв, Тиха,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Плоханівська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Яблунева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провулки:</w:t>
            </w: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Мисливський, Дачний,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Казнадзея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Затишний, Декабристів, Левицького,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Плоханівський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Патона,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Нахімова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П.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Ангеліної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Земляка, Пушкіна, В.Стуса,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Ножкіна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Богуна, Олімпійський, Джерельний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с.Росішки</w:t>
            </w:r>
            <w:proofErr w:type="spellEnd"/>
          </w:p>
        </w:tc>
      </w:tr>
      <w:tr w:rsidR="00B53EAC" w:rsidRPr="002049FC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Тетіївський НВК «Гімназія-ЗОШ І-ІІІ ступенів»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м.Тетіїв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2049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вулиці:</w:t>
            </w: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Соборна (від 78, 63), Сікорського, Коцюбинського, Набережна, Пам’яті Запорожців, Миру, В.Гуменюка,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Березна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Героїв Бреста, Світанкова, Б.Хмельницького, О.Кобилянської, Калинова, І.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Сінька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Дібрівська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Кутузова, Одеська, Поліська, Першотравнева, Надії, Кооперативна,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Снігурівська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Польова, Гетьманська, Ломоносова, Володимирська, Київська, Щаслива, Будівельників, Волі</w:t>
            </w:r>
          </w:p>
          <w:p w:rsidR="00B53EAC" w:rsidRPr="002049FC" w:rsidRDefault="00B53EAC" w:rsidP="00E219F2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провулки:</w:t>
            </w: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53EAC" w:rsidRPr="002049FC" w:rsidRDefault="00B53EAC" w:rsidP="00E219F2">
            <w:pPr>
              <w:tabs>
                <w:tab w:val="left" w:pos="418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Я.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Краснєнкова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Новаторів, Лисенка, Польовий, Сосюри, Першотравневий, Срібний, О.Вишні, Зоряний, Тичини</w:t>
            </w:r>
          </w:p>
        </w:tc>
      </w:tr>
      <w:tr w:rsidR="00B53EAC" w:rsidRPr="00CD68FD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Денихівський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ліцей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с.Денихівка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с.Дородка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с.Дубина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с.Горошків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с.Хмелівка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с.Клюки</w:t>
            </w:r>
            <w:proofErr w:type="spellEnd"/>
          </w:p>
        </w:tc>
      </w:tr>
      <w:tr w:rsidR="00B53EAC" w:rsidRPr="00CD68FD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Кашперівський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ліцей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с.Кашперівка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с.Кошів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с.Погреби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с.Скибенці</w:t>
            </w:r>
            <w:proofErr w:type="spellEnd"/>
          </w:p>
        </w:tc>
      </w:tr>
      <w:tr w:rsidR="00B53EAC" w:rsidRPr="00CD68FD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П’ятигірський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ліцей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с.П’ятигори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с.Одайпіль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с.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Ненадиха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с.Галайки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с.Софіполь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с.Тайниця</w:t>
            </w:r>
            <w:proofErr w:type="spellEnd"/>
          </w:p>
        </w:tc>
      </w:tr>
      <w:tr w:rsidR="00B53EAC" w:rsidRPr="002049FC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Дібрівський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аграрний ліцей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Дібрівка</w:t>
            </w:r>
            <w:proofErr w:type="spellEnd"/>
          </w:p>
        </w:tc>
      </w:tr>
      <w:tr w:rsidR="00B53EAC" w:rsidRPr="002049FC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Височанське НВО «ЗОШ І-ІІІ ступенів-дитячий садок»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с.Високе</w:t>
            </w:r>
            <w:proofErr w:type="spellEnd"/>
          </w:p>
        </w:tc>
      </w:tr>
      <w:tr w:rsidR="00B53EAC" w:rsidRPr="002049FC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Теліжинецьке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НВО «ЗОШ І-ІІІ ступенів-дитячий садок»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с.Теліжинці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53EAC" w:rsidRPr="002049FC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Стадницьке НВО «ЗОШ І-ІІ ступенів-дитячий садок»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с.Стадниця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53EAC" w:rsidRPr="002049FC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Черепинське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НВО «ЗОШ І-ІІ ступенів-дитячий садок»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с.Черепин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с.Черепинка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с.Григорівка</w:t>
            </w:r>
            <w:proofErr w:type="spellEnd"/>
          </w:p>
        </w:tc>
      </w:tr>
      <w:tr w:rsidR="00B53EAC" w:rsidRPr="002049FC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Степівське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НВО «ЗОШ І-ІІ ступенів-дитячий садок»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с.Степове</w:t>
            </w:r>
            <w:proofErr w:type="spellEnd"/>
          </w:p>
        </w:tc>
      </w:tr>
      <w:tr w:rsidR="00B53EAC" w:rsidRPr="002049FC" w:rsidTr="00E219F2">
        <w:tc>
          <w:tcPr>
            <w:tcW w:w="10080" w:type="dxa"/>
            <w:gridSpan w:val="3"/>
          </w:tcPr>
          <w:p w:rsidR="00B53EAC" w:rsidRPr="002049FC" w:rsidRDefault="00B53EAC" w:rsidP="00E2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 xml:space="preserve"> Школа ІІІ ступеня</w:t>
            </w:r>
          </w:p>
        </w:tc>
      </w:tr>
      <w:tr w:rsidR="00B53EAC" w:rsidRPr="002049FC" w:rsidTr="00E219F2">
        <w:trPr>
          <w:trHeight w:val="561"/>
        </w:trPr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Денихівський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ліцей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С.Степове,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с.Стадниця</w:t>
            </w:r>
            <w:proofErr w:type="spellEnd"/>
          </w:p>
        </w:tc>
      </w:tr>
      <w:tr w:rsidR="00B53EAC" w:rsidRPr="002049FC" w:rsidTr="00E219F2">
        <w:tc>
          <w:tcPr>
            <w:tcW w:w="936" w:type="dxa"/>
          </w:tcPr>
          <w:p w:rsidR="00B53EAC" w:rsidRPr="002049FC" w:rsidRDefault="00B53EAC" w:rsidP="00E219F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Тетіївський НВК «Гімназія-ЗОШ І-ІІІ ступенів»</w:t>
            </w:r>
          </w:p>
        </w:tc>
        <w:tc>
          <w:tcPr>
            <w:tcW w:w="4405" w:type="dxa"/>
          </w:tcPr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с.Черепин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с.Черепинка</w:t>
            </w:r>
            <w:proofErr w:type="spellEnd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B53EAC" w:rsidRPr="002049FC" w:rsidRDefault="00B53EAC" w:rsidP="00E21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049F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с.Григорівка</w:t>
            </w:r>
            <w:proofErr w:type="spellEnd"/>
          </w:p>
        </w:tc>
      </w:tr>
    </w:tbl>
    <w:p w:rsidR="00B53EAC" w:rsidRDefault="00B53EAC" w:rsidP="00B5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3EAC" w:rsidRDefault="00B53EAC" w:rsidP="00B5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301D" w:rsidRDefault="005C301D" w:rsidP="00B5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53EAC" w:rsidRDefault="00B53EAC" w:rsidP="00B5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         Наталія ІВАНЮТА </w:t>
      </w:r>
    </w:p>
    <w:p w:rsidR="00B53EAC" w:rsidRDefault="00B53EAC" w:rsidP="00B5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202E" w:rsidRDefault="00CA202E"/>
    <w:sectPr w:rsidR="00CA202E" w:rsidSect="005C301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81907"/>
    <w:multiLevelType w:val="hybridMultilevel"/>
    <w:tmpl w:val="52F28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5A"/>
    <w:rsid w:val="000F335A"/>
    <w:rsid w:val="005C301D"/>
    <w:rsid w:val="00B53EAC"/>
    <w:rsid w:val="00BD3C57"/>
    <w:rsid w:val="00CA202E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A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8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A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8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3242</Words>
  <Characters>1849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</cp:revision>
  <cp:lastPrinted>2021-05-27T08:19:00Z</cp:lastPrinted>
  <dcterms:created xsi:type="dcterms:W3CDTF">2021-05-18T06:43:00Z</dcterms:created>
  <dcterms:modified xsi:type="dcterms:W3CDTF">2021-05-27T08:22:00Z</dcterms:modified>
</cp:coreProperties>
</file>