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B4" w:rsidRDefault="00F43CB4" w:rsidP="00A243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  <w:sz w:val="32"/>
          <w:szCs w:val="32"/>
          <w:bdr w:val="none" w:sz="0" w:space="0" w:color="auto" w:frame="1"/>
          <w:lang w:val="uk-UA"/>
        </w:rPr>
      </w:pPr>
    </w:p>
    <w:p w:rsidR="00F43CB4" w:rsidRDefault="00F43CB4" w:rsidP="00F43C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  <w:sz w:val="32"/>
          <w:szCs w:val="32"/>
          <w:bdr w:val="none" w:sz="0" w:space="0" w:color="auto" w:frame="1"/>
          <w:lang w:val="uk-UA"/>
        </w:rPr>
      </w:pPr>
      <w:r w:rsidRPr="00A24370">
        <w:rPr>
          <w:noProof/>
          <w:sz w:val="32"/>
          <w:szCs w:val="32"/>
          <w:lang w:val="uk-UA" w:eastAsia="uk-UA"/>
        </w:rPr>
        <w:drawing>
          <wp:inline distT="0" distB="0" distL="0" distR="0" wp14:anchorId="21290D32" wp14:editId="3EEC070A">
            <wp:extent cx="42037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9E3" w:rsidRPr="00A24370" w:rsidRDefault="002019E3" w:rsidP="00F43C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  <w:sz w:val="32"/>
          <w:szCs w:val="32"/>
          <w:bdr w:val="none" w:sz="0" w:space="0" w:color="auto" w:frame="1"/>
          <w:lang w:val="uk-UA"/>
        </w:rPr>
      </w:pPr>
    </w:p>
    <w:p w:rsidR="002019E3" w:rsidRPr="002019E3" w:rsidRDefault="002019E3" w:rsidP="002019E3">
      <w:pPr>
        <w:widowControl w:val="0"/>
        <w:autoSpaceDE w:val="0"/>
        <w:autoSpaceDN w:val="0"/>
        <w:spacing w:after="200"/>
        <w:jc w:val="center"/>
        <w:rPr>
          <w:b/>
          <w:bCs w:val="0"/>
          <w:color w:val="auto"/>
          <w:sz w:val="32"/>
          <w:szCs w:val="32"/>
          <w:lang w:eastAsia="en-US"/>
        </w:rPr>
      </w:pPr>
      <w:r w:rsidRPr="002019E3">
        <w:rPr>
          <w:b/>
          <w:bCs w:val="0"/>
          <w:color w:val="auto"/>
          <w:sz w:val="32"/>
          <w:szCs w:val="32"/>
          <w:lang w:eastAsia="en-US"/>
        </w:rPr>
        <w:t>КИЇВСЬКА ОБЛАСТЬ</w:t>
      </w:r>
    </w:p>
    <w:p w:rsidR="002019E3" w:rsidRPr="002019E3" w:rsidRDefault="002019E3" w:rsidP="002019E3">
      <w:pPr>
        <w:widowControl w:val="0"/>
        <w:autoSpaceDE w:val="0"/>
        <w:autoSpaceDN w:val="0"/>
        <w:spacing w:before="88"/>
        <w:ind w:right="-66"/>
        <w:jc w:val="center"/>
        <w:rPr>
          <w:rFonts w:eastAsia="Times New Roman"/>
          <w:b/>
          <w:bCs w:val="0"/>
          <w:color w:val="auto"/>
          <w:sz w:val="32"/>
          <w:szCs w:val="32"/>
          <w:lang w:eastAsia="en-US"/>
        </w:rPr>
      </w:pPr>
      <w:r w:rsidRPr="002019E3">
        <w:rPr>
          <w:rFonts w:eastAsia="Times New Roman"/>
          <w:b/>
          <w:bCs w:val="0"/>
          <w:color w:val="auto"/>
          <w:sz w:val="32"/>
          <w:szCs w:val="32"/>
          <w:lang w:eastAsia="en-US"/>
        </w:rPr>
        <w:t>ТЕТІЇВСЬКА МІСЬКА РАДА</w:t>
      </w:r>
    </w:p>
    <w:p w:rsidR="002019E3" w:rsidRPr="002019E3" w:rsidRDefault="002019E3" w:rsidP="002019E3">
      <w:pPr>
        <w:widowControl w:val="0"/>
        <w:autoSpaceDE w:val="0"/>
        <w:autoSpaceDN w:val="0"/>
        <w:spacing w:before="88"/>
        <w:ind w:right="-66"/>
        <w:jc w:val="center"/>
        <w:rPr>
          <w:rFonts w:eastAsia="Times New Roman"/>
          <w:b/>
          <w:bCs w:val="0"/>
          <w:color w:val="auto"/>
          <w:sz w:val="28"/>
          <w:szCs w:val="28"/>
          <w:lang w:eastAsia="en-US"/>
        </w:rPr>
      </w:pPr>
      <w:r w:rsidRPr="002019E3">
        <w:rPr>
          <w:rFonts w:eastAsia="Times New Roman"/>
          <w:b/>
          <w:bCs w:val="0"/>
          <w:color w:val="auto"/>
          <w:sz w:val="28"/>
          <w:szCs w:val="28"/>
          <w:lang w:val="en-US" w:eastAsia="en-US"/>
        </w:rPr>
        <w:t>V</w:t>
      </w:r>
      <w:r w:rsidRPr="002019E3">
        <w:rPr>
          <w:rFonts w:eastAsia="Times New Roman"/>
          <w:b/>
          <w:bCs w:val="0"/>
          <w:color w:val="auto"/>
          <w:sz w:val="28"/>
          <w:szCs w:val="28"/>
          <w:lang w:val="ru-RU" w:eastAsia="en-US"/>
        </w:rPr>
        <w:t>ІІІ СКЛИКАННЯ</w:t>
      </w:r>
    </w:p>
    <w:p w:rsidR="002019E3" w:rsidRPr="002019E3" w:rsidRDefault="002019E3" w:rsidP="002019E3">
      <w:pPr>
        <w:widowControl w:val="0"/>
        <w:autoSpaceDE w:val="0"/>
        <w:autoSpaceDN w:val="0"/>
        <w:spacing w:before="88" w:line="360" w:lineRule="auto"/>
        <w:ind w:right="-66"/>
        <w:jc w:val="center"/>
        <w:rPr>
          <w:rFonts w:eastAsia="Times New Roman"/>
          <w:b/>
          <w:bCs w:val="0"/>
          <w:color w:val="auto"/>
          <w:sz w:val="28"/>
          <w:szCs w:val="28"/>
          <w:lang w:eastAsia="en-US"/>
        </w:rPr>
      </w:pPr>
      <w:r w:rsidRPr="002019E3">
        <w:rPr>
          <w:rFonts w:eastAsia="Times New Roman"/>
          <w:b/>
          <w:bCs w:val="0"/>
          <w:color w:val="auto"/>
          <w:sz w:val="28"/>
          <w:szCs w:val="28"/>
          <w:lang w:eastAsia="en-US"/>
        </w:rPr>
        <w:t>ПʼЯТА СЕСІЯ</w:t>
      </w:r>
    </w:p>
    <w:p w:rsidR="002019E3" w:rsidRPr="002019E3" w:rsidRDefault="002019E3" w:rsidP="002019E3">
      <w:pPr>
        <w:widowControl w:val="0"/>
        <w:autoSpaceDE w:val="0"/>
        <w:autoSpaceDN w:val="0"/>
        <w:spacing w:before="88" w:line="360" w:lineRule="auto"/>
        <w:ind w:right="-66"/>
        <w:jc w:val="center"/>
        <w:rPr>
          <w:rFonts w:eastAsia="Times New Roman"/>
          <w:b/>
          <w:bCs w:val="0"/>
          <w:color w:val="auto"/>
          <w:sz w:val="32"/>
          <w:szCs w:val="32"/>
          <w:lang w:eastAsia="en-US"/>
        </w:rPr>
      </w:pPr>
      <w:r w:rsidRPr="002019E3">
        <w:rPr>
          <w:rFonts w:eastAsia="Times New Roman"/>
          <w:b/>
          <w:bCs w:val="0"/>
          <w:color w:val="auto"/>
          <w:sz w:val="32"/>
          <w:szCs w:val="32"/>
          <w:lang w:eastAsia="en-US"/>
        </w:rPr>
        <w:t xml:space="preserve">Р І Ш Е Н </w:t>
      </w:r>
      <w:proofErr w:type="spellStart"/>
      <w:r w:rsidRPr="002019E3">
        <w:rPr>
          <w:rFonts w:eastAsia="Times New Roman"/>
          <w:b/>
          <w:bCs w:val="0"/>
          <w:color w:val="auto"/>
          <w:sz w:val="32"/>
          <w:szCs w:val="32"/>
          <w:lang w:eastAsia="en-US"/>
        </w:rPr>
        <w:t>Н</w:t>
      </w:r>
      <w:proofErr w:type="spellEnd"/>
      <w:r w:rsidRPr="002019E3">
        <w:rPr>
          <w:rFonts w:eastAsia="Times New Roman"/>
          <w:b/>
          <w:bCs w:val="0"/>
          <w:color w:val="auto"/>
          <w:sz w:val="32"/>
          <w:szCs w:val="32"/>
          <w:lang w:eastAsia="en-US"/>
        </w:rPr>
        <w:t xml:space="preserve"> Я</w:t>
      </w:r>
    </w:p>
    <w:p w:rsidR="002019E3" w:rsidRPr="002019E3" w:rsidRDefault="002019E3" w:rsidP="002019E3">
      <w:pPr>
        <w:pStyle w:val="a3"/>
        <w:shd w:val="clear" w:color="auto" w:fill="FFFFFF"/>
        <w:spacing w:before="0" w:beforeAutospacing="0" w:after="0" w:afterAutospacing="0" w:line="360" w:lineRule="auto"/>
        <w:rPr>
          <w:lang w:val="uk-UA"/>
        </w:rPr>
      </w:pPr>
      <w:bookmarkStart w:id="0" w:name="_GoBack"/>
      <w:bookmarkEnd w:id="0"/>
    </w:p>
    <w:p w:rsidR="00F43CB4" w:rsidRPr="00993576" w:rsidRDefault="00F43CB4" w:rsidP="00F43CB4">
      <w:pPr>
        <w:pStyle w:val="a5"/>
        <w:tabs>
          <w:tab w:val="clear" w:pos="4153"/>
          <w:tab w:val="clear" w:pos="8306"/>
          <w:tab w:val="left" w:pos="9498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2019E3">
        <w:rPr>
          <w:b/>
          <w:sz w:val="28"/>
          <w:szCs w:val="28"/>
          <w:lang w:val="uk-UA"/>
        </w:rPr>
        <w:t>27.04.2021 р.</w:t>
      </w:r>
      <w:r w:rsidRPr="00DE37B5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 xml:space="preserve">               </w:t>
      </w:r>
      <w:r w:rsidRPr="00DE37B5">
        <w:rPr>
          <w:b/>
          <w:sz w:val="28"/>
          <w:szCs w:val="28"/>
          <w:lang w:val="uk-UA"/>
        </w:rPr>
        <w:t xml:space="preserve">           </w:t>
      </w:r>
      <w:r w:rsidR="002019E3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</w:t>
      </w:r>
      <w:r w:rsidRPr="00DE37B5">
        <w:rPr>
          <w:b/>
          <w:sz w:val="28"/>
          <w:szCs w:val="28"/>
          <w:lang w:val="uk-UA"/>
        </w:rPr>
        <w:t xml:space="preserve">№ </w:t>
      </w:r>
      <w:r w:rsidR="00E3501E">
        <w:rPr>
          <w:b/>
          <w:sz w:val="28"/>
          <w:szCs w:val="28"/>
          <w:lang w:val="uk-UA"/>
        </w:rPr>
        <w:t xml:space="preserve">220 </w:t>
      </w:r>
      <w:r>
        <w:rPr>
          <w:b/>
          <w:sz w:val="28"/>
          <w:szCs w:val="28"/>
          <w:lang w:val="uk-UA"/>
        </w:rPr>
        <w:t xml:space="preserve">- 05 -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</w:p>
    <w:p w:rsidR="00F43CB4" w:rsidRPr="00DF4B86" w:rsidRDefault="00F43CB4" w:rsidP="00F43CB4">
      <w:pPr>
        <w:pStyle w:val="a5"/>
        <w:tabs>
          <w:tab w:val="clear" w:pos="4153"/>
          <w:tab w:val="clear" w:pos="8306"/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F43CB4" w:rsidRDefault="00F43CB4" w:rsidP="00F43CB4">
      <w:pPr>
        <w:suppressAutoHyphens/>
        <w:rPr>
          <w:rFonts w:eastAsia="Times New Roman"/>
          <w:b/>
          <w:bCs w:val="0"/>
          <w:color w:val="auto"/>
          <w:kern w:val="2"/>
          <w:sz w:val="28"/>
          <w:szCs w:val="28"/>
          <w:lang w:eastAsia="ar-SA"/>
        </w:rPr>
      </w:pPr>
      <w:r>
        <w:rPr>
          <w:rFonts w:eastAsia="Times New Roman"/>
          <w:b/>
          <w:bCs w:val="0"/>
          <w:color w:val="auto"/>
          <w:kern w:val="2"/>
          <w:sz w:val="28"/>
          <w:szCs w:val="28"/>
          <w:lang w:val="ru-RU" w:eastAsia="ar-SA"/>
        </w:rPr>
        <w:t xml:space="preserve">Про </w:t>
      </w:r>
      <w:proofErr w:type="spellStart"/>
      <w:r w:rsidR="0011041B">
        <w:rPr>
          <w:rFonts w:eastAsia="Times New Roman"/>
          <w:b/>
          <w:bCs w:val="0"/>
          <w:color w:val="auto"/>
          <w:kern w:val="2"/>
          <w:sz w:val="28"/>
          <w:szCs w:val="28"/>
          <w:lang w:val="ru-RU" w:eastAsia="ar-SA"/>
        </w:rPr>
        <w:t>затвердження</w:t>
      </w:r>
      <w:proofErr w:type="spellEnd"/>
      <w:r w:rsidR="0011041B">
        <w:rPr>
          <w:rFonts w:eastAsia="Times New Roman"/>
          <w:b/>
          <w:bCs w:val="0"/>
          <w:color w:val="auto"/>
          <w:kern w:val="2"/>
          <w:sz w:val="28"/>
          <w:szCs w:val="28"/>
          <w:lang w:val="ru-RU" w:eastAsia="ar-SA"/>
        </w:rPr>
        <w:t xml:space="preserve"> </w:t>
      </w:r>
      <w:proofErr w:type="gramStart"/>
      <w:r>
        <w:rPr>
          <w:rFonts w:eastAsia="Times New Roman"/>
          <w:b/>
          <w:bCs w:val="0"/>
          <w:color w:val="auto"/>
          <w:kern w:val="2"/>
          <w:sz w:val="28"/>
          <w:szCs w:val="28"/>
          <w:lang w:eastAsia="ar-SA"/>
        </w:rPr>
        <w:t>Положення</w:t>
      </w:r>
      <w:proofErr w:type="gramEnd"/>
      <w:r>
        <w:rPr>
          <w:rFonts w:eastAsia="Times New Roman"/>
          <w:b/>
          <w:bCs w:val="0"/>
          <w:color w:val="auto"/>
          <w:kern w:val="2"/>
          <w:sz w:val="28"/>
          <w:szCs w:val="28"/>
          <w:lang w:eastAsia="ar-SA"/>
        </w:rPr>
        <w:t xml:space="preserve"> про порядок</w:t>
      </w:r>
    </w:p>
    <w:p w:rsidR="00C97FB5" w:rsidRDefault="00C97FB5" w:rsidP="00C97FB5">
      <w:pPr>
        <w:suppressAutoHyphens/>
        <w:rPr>
          <w:b/>
          <w:sz w:val="28"/>
          <w:szCs w:val="28"/>
        </w:rPr>
      </w:pPr>
      <w:r>
        <w:rPr>
          <w:rFonts w:eastAsia="Times New Roman"/>
          <w:b/>
          <w:bCs w:val="0"/>
          <w:color w:val="auto"/>
          <w:kern w:val="2"/>
          <w:sz w:val="28"/>
          <w:szCs w:val="28"/>
          <w:lang w:eastAsia="ar-SA"/>
        </w:rPr>
        <w:t xml:space="preserve">відшкодування  </w:t>
      </w:r>
      <w:r w:rsidRPr="00AA1A74">
        <w:rPr>
          <w:b/>
          <w:sz w:val="28"/>
          <w:szCs w:val="28"/>
        </w:rPr>
        <w:t xml:space="preserve">оплати житлово-комунальних </w:t>
      </w:r>
    </w:p>
    <w:p w:rsidR="00C97FB5" w:rsidRDefault="00C97FB5" w:rsidP="00C97FB5">
      <w:pPr>
        <w:suppressAutoHyphens/>
        <w:rPr>
          <w:b/>
          <w:sz w:val="28"/>
          <w:szCs w:val="28"/>
        </w:rPr>
      </w:pPr>
      <w:r w:rsidRPr="00AA1A74">
        <w:rPr>
          <w:b/>
          <w:sz w:val="28"/>
          <w:szCs w:val="28"/>
        </w:rPr>
        <w:t xml:space="preserve">послуг у межах норм, передбачених </w:t>
      </w:r>
    </w:p>
    <w:p w:rsidR="00C97FB5" w:rsidRDefault="00C97FB5" w:rsidP="00C97FB5">
      <w:pPr>
        <w:suppressAutoHyphens/>
        <w:rPr>
          <w:b/>
          <w:sz w:val="28"/>
          <w:szCs w:val="28"/>
        </w:rPr>
      </w:pPr>
      <w:r w:rsidRPr="00AA1A74">
        <w:rPr>
          <w:b/>
          <w:sz w:val="28"/>
          <w:szCs w:val="28"/>
        </w:rPr>
        <w:t>законодавством,  членам сімей загиблих</w:t>
      </w:r>
    </w:p>
    <w:p w:rsidR="00C97FB5" w:rsidRDefault="00C97FB5" w:rsidP="00C97FB5">
      <w:pPr>
        <w:rPr>
          <w:b/>
          <w:sz w:val="28"/>
          <w:szCs w:val="28"/>
        </w:rPr>
      </w:pPr>
      <w:r w:rsidRPr="00AA1A74">
        <w:rPr>
          <w:b/>
          <w:sz w:val="28"/>
          <w:szCs w:val="28"/>
        </w:rPr>
        <w:t>(померлих) учасників АТО /ООС</w:t>
      </w:r>
    </w:p>
    <w:p w:rsidR="00C97FB5" w:rsidRPr="00AA1A74" w:rsidRDefault="00C97FB5" w:rsidP="00C97FB5">
      <w:pPr>
        <w:rPr>
          <w:b/>
          <w:sz w:val="28"/>
          <w:szCs w:val="28"/>
        </w:rPr>
      </w:pPr>
      <w:r w:rsidRPr="00AA1A74">
        <w:rPr>
          <w:b/>
          <w:sz w:val="28"/>
          <w:szCs w:val="28"/>
        </w:rPr>
        <w:t>за рахунок коштів місцевого бюджету</w:t>
      </w:r>
    </w:p>
    <w:p w:rsidR="00F43CB4" w:rsidRDefault="00F43CB4" w:rsidP="00F43CB4">
      <w:pPr>
        <w:shd w:val="clear" w:color="auto" w:fill="FFFFFF"/>
        <w:rPr>
          <w:rFonts w:eastAsia="Times New Roman"/>
          <w:bCs w:val="0"/>
          <w:sz w:val="18"/>
          <w:szCs w:val="18"/>
        </w:rPr>
      </w:pPr>
    </w:p>
    <w:p w:rsidR="00F43CB4" w:rsidRPr="00E3501E" w:rsidRDefault="0011041B" w:rsidP="00F43CB4">
      <w:pPr>
        <w:jc w:val="both"/>
        <w:rPr>
          <w:rFonts w:eastAsiaTheme="minorHAnsi"/>
          <w:bCs w:val="0"/>
          <w:color w:val="auto"/>
          <w:sz w:val="28"/>
          <w:szCs w:val="28"/>
          <w:lang w:eastAsia="en-US"/>
        </w:rPr>
      </w:pPr>
      <w:r>
        <w:rPr>
          <w:rFonts w:eastAsiaTheme="minorHAnsi"/>
          <w:bCs w:val="0"/>
          <w:color w:val="auto"/>
          <w:sz w:val="28"/>
          <w:szCs w:val="28"/>
          <w:lang w:eastAsia="en-US"/>
        </w:rPr>
        <w:t xml:space="preserve">     </w:t>
      </w:r>
      <w:r w:rsidR="00F43CB4">
        <w:rPr>
          <w:rFonts w:eastAsiaTheme="minorHAnsi"/>
          <w:bCs w:val="0"/>
          <w:color w:val="auto"/>
          <w:sz w:val="28"/>
          <w:szCs w:val="28"/>
          <w:lang w:eastAsia="en-US"/>
        </w:rPr>
        <w:t>На виконання Програми соціальної підтримки учасників операції об’єднаних сил, антитерористичної операції та членів сім’ї загиблих на 2021-2025</w:t>
      </w:r>
      <w:r w:rsidR="00F43CB4" w:rsidRPr="00993576">
        <w:rPr>
          <w:rFonts w:eastAsiaTheme="minorHAnsi"/>
          <w:bCs w:val="0"/>
          <w:color w:val="auto"/>
          <w:sz w:val="28"/>
          <w:szCs w:val="28"/>
          <w:lang w:eastAsia="en-US"/>
        </w:rPr>
        <w:t xml:space="preserve"> </w:t>
      </w:r>
      <w:r w:rsidR="00F43CB4">
        <w:rPr>
          <w:rFonts w:eastAsiaTheme="minorHAnsi"/>
          <w:bCs w:val="0"/>
          <w:color w:val="auto"/>
          <w:sz w:val="28"/>
          <w:szCs w:val="28"/>
          <w:lang w:eastAsia="en-US"/>
        </w:rPr>
        <w:t>р</w:t>
      </w:r>
      <w:r w:rsidR="00E3501E">
        <w:rPr>
          <w:rFonts w:eastAsiaTheme="minorHAnsi"/>
          <w:bCs w:val="0"/>
          <w:color w:val="auto"/>
          <w:sz w:val="28"/>
          <w:szCs w:val="28"/>
          <w:lang w:eastAsia="en-US"/>
        </w:rPr>
        <w:t>оки</w:t>
      </w:r>
      <w:r w:rsidR="00F43CB4">
        <w:rPr>
          <w:rFonts w:eastAsiaTheme="minorHAnsi"/>
          <w:bCs w:val="0"/>
          <w:color w:val="auto"/>
          <w:sz w:val="28"/>
          <w:szCs w:val="28"/>
          <w:lang w:eastAsia="en-US"/>
        </w:rPr>
        <w:t>, відповідно до пункту  статті 15 Закону України «Про статус ветеранів війни, гарантій їх соціального захисту»</w:t>
      </w:r>
      <w:r w:rsidR="00E3501E">
        <w:rPr>
          <w:rFonts w:eastAsiaTheme="minorHAnsi"/>
          <w:bCs w:val="0"/>
          <w:color w:val="auto"/>
          <w:sz w:val="28"/>
          <w:szCs w:val="28"/>
          <w:lang w:eastAsia="en-US"/>
        </w:rPr>
        <w:t>,</w:t>
      </w:r>
      <w:r w:rsidR="00F43CB4">
        <w:rPr>
          <w:rFonts w:eastAsiaTheme="minorHAnsi"/>
          <w:bCs w:val="0"/>
          <w:color w:val="auto"/>
          <w:sz w:val="28"/>
          <w:szCs w:val="28"/>
          <w:lang w:eastAsia="en-US"/>
        </w:rPr>
        <w:t xml:space="preserve"> керуючись  статтями 40,</w:t>
      </w:r>
      <w:r w:rsidR="00E3501E">
        <w:rPr>
          <w:rFonts w:eastAsiaTheme="minorHAnsi"/>
          <w:bCs w:val="0"/>
          <w:color w:val="auto"/>
          <w:sz w:val="28"/>
          <w:szCs w:val="28"/>
          <w:lang w:eastAsia="en-US"/>
        </w:rPr>
        <w:t xml:space="preserve"> </w:t>
      </w:r>
      <w:r w:rsidR="00F43CB4">
        <w:rPr>
          <w:rFonts w:eastAsiaTheme="minorHAnsi"/>
          <w:bCs w:val="0"/>
          <w:color w:val="auto"/>
          <w:sz w:val="28"/>
          <w:szCs w:val="28"/>
          <w:lang w:eastAsia="en-US"/>
        </w:rPr>
        <w:t xml:space="preserve">59 Закону України «Про місцеве самоврядування в Україні», </w:t>
      </w:r>
      <w:r w:rsidR="00F43CB4">
        <w:rPr>
          <w:rFonts w:eastAsia="Times New Roman"/>
          <w:bCs w:val="0"/>
          <w:sz w:val="28"/>
          <w:szCs w:val="28"/>
        </w:rPr>
        <w:t xml:space="preserve">Тетіївська міська рада </w:t>
      </w:r>
    </w:p>
    <w:p w:rsidR="00F43CB4" w:rsidRDefault="00F43CB4" w:rsidP="00F43CB4">
      <w:pPr>
        <w:ind w:firstLine="708"/>
        <w:jc w:val="both"/>
        <w:rPr>
          <w:rFonts w:eastAsia="Times New Roman"/>
          <w:bCs w:val="0"/>
          <w:sz w:val="28"/>
          <w:szCs w:val="28"/>
        </w:rPr>
      </w:pPr>
    </w:p>
    <w:p w:rsidR="00F43CB4" w:rsidRPr="00A24370" w:rsidRDefault="0011041B" w:rsidP="00F43CB4">
      <w:pPr>
        <w:rPr>
          <w:rFonts w:eastAsiaTheme="minorHAnsi"/>
          <w:b/>
          <w:bCs w:val="0"/>
          <w:color w:val="auto"/>
          <w:sz w:val="28"/>
          <w:szCs w:val="28"/>
          <w:lang w:eastAsia="en-US"/>
        </w:rPr>
      </w:pPr>
      <w:r>
        <w:rPr>
          <w:rFonts w:eastAsia="Times New Roman"/>
          <w:b/>
          <w:bCs w:val="0"/>
          <w:sz w:val="28"/>
          <w:szCs w:val="28"/>
        </w:rPr>
        <w:t xml:space="preserve">                                        </w:t>
      </w:r>
      <w:r w:rsidR="00E3501E">
        <w:rPr>
          <w:rFonts w:eastAsia="Times New Roman"/>
          <w:b/>
          <w:bCs w:val="0"/>
          <w:sz w:val="28"/>
          <w:szCs w:val="28"/>
        </w:rPr>
        <w:t xml:space="preserve">       </w:t>
      </w:r>
      <w:r w:rsidR="00F43CB4" w:rsidRPr="00A24370">
        <w:rPr>
          <w:rFonts w:eastAsia="Times New Roman"/>
          <w:b/>
          <w:bCs w:val="0"/>
          <w:sz w:val="28"/>
          <w:szCs w:val="28"/>
        </w:rPr>
        <w:t>В</w:t>
      </w:r>
      <w:r w:rsidR="00F43CB4">
        <w:rPr>
          <w:rFonts w:eastAsia="Times New Roman"/>
          <w:b/>
          <w:bCs w:val="0"/>
          <w:sz w:val="28"/>
          <w:szCs w:val="28"/>
        </w:rPr>
        <w:t xml:space="preserve"> </w:t>
      </w:r>
      <w:r w:rsidR="00F43CB4" w:rsidRPr="00A24370">
        <w:rPr>
          <w:rFonts w:eastAsia="Times New Roman"/>
          <w:b/>
          <w:bCs w:val="0"/>
          <w:sz w:val="28"/>
          <w:szCs w:val="28"/>
        </w:rPr>
        <w:t>И</w:t>
      </w:r>
      <w:r w:rsidR="00F43CB4">
        <w:rPr>
          <w:rFonts w:eastAsia="Times New Roman"/>
          <w:b/>
          <w:bCs w:val="0"/>
          <w:sz w:val="28"/>
          <w:szCs w:val="28"/>
        </w:rPr>
        <w:t xml:space="preserve"> </w:t>
      </w:r>
      <w:r w:rsidR="00F43CB4" w:rsidRPr="00A24370">
        <w:rPr>
          <w:rFonts w:eastAsia="Times New Roman"/>
          <w:b/>
          <w:bCs w:val="0"/>
          <w:sz w:val="28"/>
          <w:szCs w:val="28"/>
        </w:rPr>
        <w:t>Р</w:t>
      </w:r>
      <w:r w:rsidR="00F43CB4">
        <w:rPr>
          <w:rFonts w:eastAsia="Times New Roman"/>
          <w:b/>
          <w:bCs w:val="0"/>
          <w:sz w:val="28"/>
          <w:szCs w:val="28"/>
        </w:rPr>
        <w:t xml:space="preserve"> </w:t>
      </w:r>
      <w:r w:rsidR="00F43CB4" w:rsidRPr="00A24370">
        <w:rPr>
          <w:rFonts w:eastAsia="Times New Roman"/>
          <w:b/>
          <w:bCs w:val="0"/>
          <w:sz w:val="28"/>
          <w:szCs w:val="28"/>
        </w:rPr>
        <w:t>І</w:t>
      </w:r>
      <w:r w:rsidR="00F43CB4">
        <w:rPr>
          <w:rFonts w:eastAsia="Times New Roman"/>
          <w:b/>
          <w:bCs w:val="0"/>
          <w:sz w:val="28"/>
          <w:szCs w:val="28"/>
        </w:rPr>
        <w:t xml:space="preserve"> </w:t>
      </w:r>
      <w:r w:rsidR="00F43CB4" w:rsidRPr="00A24370">
        <w:rPr>
          <w:rFonts w:eastAsia="Times New Roman"/>
          <w:b/>
          <w:bCs w:val="0"/>
          <w:sz w:val="28"/>
          <w:szCs w:val="28"/>
        </w:rPr>
        <w:t>Ш</w:t>
      </w:r>
      <w:r w:rsidR="00F43CB4">
        <w:rPr>
          <w:rFonts w:eastAsia="Times New Roman"/>
          <w:b/>
          <w:bCs w:val="0"/>
          <w:sz w:val="28"/>
          <w:szCs w:val="28"/>
        </w:rPr>
        <w:t xml:space="preserve"> </w:t>
      </w:r>
      <w:r w:rsidR="00F43CB4" w:rsidRPr="00A24370">
        <w:rPr>
          <w:rFonts w:eastAsia="Times New Roman"/>
          <w:b/>
          <w:bCs w:val="0"/>
          <w:sz w:val="28"/>
          <w:szCs w:val="28"/>
        </w:rPr>
        <w:t>И</w:t>
      </w:r>
      <w:r w:rsidR="00F43CB4">
        <w:rPr>
          <w:rFonts w:eastAsia="Times New Roman"/>
          <w:b/>
          <w:bCs w:val="0"/>
          <w:sz w:val="28"/>
          <w:szCs w:val="28"/>
        </w:rPr>
        <w:t xml:space="preserve"> </w:t>
      </w:r>
      <w:r w:rsidR="00F43CB4" w:rsidRPr="00A24370">
        <w:rPr>
          <w:rFonts w:eastAsia="Times New Roman"/>
          <w:b/>
          <w:bCs w:val="0"/>
          <w:sz w:val="28"/>
          <w:szCs w:val="28"/>
        </w:rPr>
        <w:t>Л</w:t>
      </w:r>
      <w:r w:rsidR="00F43CB4">
        <w:rPr>
          <w:rFonts w:eastAsia="Times New Roman"/>
          <w:b/>
          <w:bCs w:val="0"/>
          <w:sz w:val="28"/>
          <w:szCs w:val="28"/>
        </w:rPr>
        <w:t xml:space="preserve"> </w:t>
      </w:r>
      <w:r w:rsidR="00F43CB4" w:rsidRPr="00A24370">
        <w:rPr>
          <w:rFonts w:eastAsia="Times New Roman"/>
          <w:b/>
          <w:bCs w:val="0"/>
          <w:sz w:val="28"/>
          <w:szCs w:val="28"/>
        </w:rPr>
        <w:t>А:</w:t>
      </w:r>
    </w:p>
    <w:p w:rsidR="00F43CB4" w:rsidRPr="00A24370" w:rsidRDefault="00F43CB4" w:rsidP="00F43CB4">
      <w:pPr>
        <w:shd w:val="clear" w:color="auto" w:fill="FFFFFF"/>
        <w:spacing w:line="315" w:lineRule="atLeast"/>
        <w:ind w:left="285" w:firstLine="720"/>
        <w:rPr>
          <w:rFonts w:eastAsia="Times New Roman"/>
          <w:b/>
          <w:bCs w:val="0"/>
          <w:sz w:val="18"/>
          <w:szCs w:val="18"/>
        </w:rPr>
      </w:pPr>
    </w:p>
    <w:p w:rsidR="00F43CB4" w:rsidRPr="00C97FB5" w:rsidRDefault="00F43CB4" w:rsidP="00C97FB5">
      <w:pPr>
        <w:suppressAutoHyphens/>
        <w:rPr>
          <w:sz w:val="28"/>
          <w:szCs w:val="28"/>
        </w:rPr>
      </w:pPr>
      <w:r>
        <w:rPr>
          <w:rFonts w:eastAsia="Times New Roman"/>
          <w:bCs w:val="0"/>
          <w:sz w:val="28"/>
          <w:szCs w:val="28"/>
        </w:rPr>
        <w:t xml:space="preserve">        </w:t>
      </w:r>
      <w:r w:rsidR="0011041B">
        <w:rPr>
          <w:bCs w:val="0"/>
          <w:color w:val="auto"/>
          <w:sz w:val="28"/>
          <w:szCs w:val="28"/>
        </w:rPr>
        <w:t xml:space="preserve">1. Затвердити </w:t>
      </w:r>
      <w:r>
        <w:rPr>
          <w:bCs w:val="0"/>
          <w:color w:val="auto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Положення про </w:t>
      </w:r>
      <w:r>
        <w:rPr>
          <w:rFonts w:eastAsiaTheme="minorHAnsi"/>
          <w:sz w:val="28"/>
          <w:szCs w:val="28"/>
          <w:lang w:val="ru-RU"/>
        </w:rPr>
        <w:t>порядок</w:t>
      </w:r>
      <w:r>
        <w:rPr>
          <w:rFonts w:eastAsiaTheme="minorHAnsi" w:cstheme="minorBidi"/>
          <w:bCs w:val="0"/>
          <w:color w:val="auto"/>
          <w:sz w:val="28"/>
          <w:szCs w:val="28"/>
          <w:lang w:eastAsia="en-US"/>
        </w:rPr>
        <w:t xml:space="preserve"> </w:t>
      </w:r>
      <w:r w:rsidR="00C97FB5">
        <w:rPr>
          <w:rFonts w:eastAsiaTheme="minorHAnsi" w:cstheme="minorBidi"/>
          <w:bCs w:val="0"/>
          <w:color w:val="auto"/>
          <w:sz w:val="28"/>
          <w:szCs w:val="28"/>
          <w:lang w:eastAsia="en-US"/>
        </w:rPr>
        <w:t xml:space="preserve"> </w:t>
      </w:r>
      <w:r w:rsidR="00C97FB5" w:rsidRPr="00C97FB5">
        <w:rPr>
          <w:rFonts w:eastAsia="Times New Roman"/>
          <w:bCs w:val="0"/>
          <w:color w:val="auto"/>
          <w:kern w:val="2"/>
          <w:sz w:val="28"/>
          <w:szCs w:val="28"/>
          <w:lang w:eastAsia="ar-SA"/>
        </w:rPr>
        <w:t xml:space="preserve">відшкодування  </w:t>
      </w:r>
      <w:r w:rsidR="00C97FB5" w:rsidRPr="00C97FB5">
        <w:rPr>
          <w:sz w:val="28"/>
          <w:szCs w:val="28"/>
        </w:rPr>
        <w:t>оплати житлово-комунальних послуг у межах норм, передбачених законодавством,  членам сімей загиблих</w:t>
      </w:r>
      <w:r w:rsidR="00C97FB5">
        <w:rPr>
          <w:sz w:val="28"/>
          <w:szCs w:val="28"/>
        </w:rPr>
        <w:t xml:space="preserve"> </w:t>
      </w:r>
      <w:r w:rsidR="00C97FB5" w:rsidRPr="00C97FB5">
        <w:rPr>
          <w:sz w:val="28"/>
          <w:szCs w:val="28"/>
        </w:rPr>
        <w:t>(померлих) учасників АТО /ООС</w:t>
      </w:r>
      <w:r w:rsidR="00E3501E">
        <w:rPr>
          <w:sz w:val="28"/>
          <w:szCs w:val="28"/>
        </w:rPr>
        <w:t xml:space="preserve"> </w:t>
      </w:r>
      <w:r w:rsidR="00C97FB5" w:rsidRPr="00C97FB5">
        <w:rPr>
          <w:sz w:val="28"/>
          <w:szCs w:val="28"/>
        </w:rPr>
        <w:t>за рахунок коштів місцевого бюджету</w:t>
      </w:r>
      <w:r w:rsidR="00C97FB5">
        <w:rPr>
          <w:sz w:val="28"/>
          <w:szCs w:val="28"/>
        </w:rPr>
        <w:t xml:space="preserve">, </w:t>
      </w:r>
      <w:r>
        <w:rPr>
          <w:rFonts w:eastAsiaTheme="minorHAnsi" w:cstheme="minorBidi"/>
          <w:bCs w:val="0"/>
          <w:color w:val="auto"/>
          <w:sz w:val="28"/>
          <w:szCs w:val="28"/>
          <w:lang w:eastAsia="en-US"/>
        </w:rPr>
        <w:t xml:space="preserve"> згідно додатку</w:t>
      </w:r>
      <w:r>
        <w:rPr>
          <w:rFonts w:eastAsiaTheme="minorHAnsi"/>
          <w:bCs w:val="0"/>
          <w:sz w:val="28"/>
          <w:szCs w:val="28"/>
        </w:rPr>
        <w:t>.</w:t>
      </w:r>
    </w:p>
    <w:p w:rsidR="00F43CB4" w:rsidRDefault="00F43CB4" w:rsidP="00F43CB4">
      <w:pPr>
        <w:tabs>
          <w:tab w:val="center" w:pos="4677"/>
        </w:tabs>
        <w:suppressAutoHyphens/>
        <w:jc w:val="both"/>
        <w:rPr>
          <w:rFonts w:eastAsiaTheme="minorHAnsi"/>
          <w:bCs w:val="0"/>
          <w:sz w:val="28"/>
          <w:szCs w:val="28"/>
        </w:rPr>
      </w:pPr>
      <w:r>
        <w:rPr>
          <w:rFonts w:eastAsiaTheme="minorHAnsi"/>
          <w:bCs w:val="0"/>
          <w:sz w:val="28"/>
          <w:szCs w:val="28"/>
        </w:rPr>
        <w:t xml:space="preserve">      </w:t>
      </w:r>
    </w:p>
    <w:p w:rsidR="00F43CB4" w:rsidRPr="00231F03" w:rsidRDefault="0011041B" w:rsidP="00F43CB4">
      <w:pPr>
        <w:spacing w:line="240" w:lineRule="atLeast"/>
        <w:rPr>
          <w:sz w:val="28"/>
          <w:szCs w:val="28"/>
        </w:rPr>
      </w:pPr>
      <w:r>
        <w:rPr>
          <w:rFonts w:eastAsiaTheme="minorHAnsi"/>
          <w:bCs w:val="0"/>
          <w:sz w:val="28"/>
          <w:szCs w:val="28"/>
        </w:rPr>
        <w:t xml:space="preserve">        2</w:t>
      </w:r>
      <w:r w:rsidR="00F43CB4">
        <w:rPr>
          <w:rFonts w:eastAsiaTheme="minorHAnsi"/>
          <w:bCs w:val="0"/>
          <w:sz w:val="28"/>
          <w:szCs w:val="28"/>
        </w:rPr>
        <w:t xml:space="preserve">. </w:t>
      </w:r>
      <w:r w:rsidR="00F43CB4" w:rsidRPr="00231F03">
        <w:rPr>
          <w:sz w:val="28"/>
          <w:szCs w:val="28"/>
        </w:rPr>
        <w:t>Контроль за виконанням цього рішення покласти на депутатську комісію з питань соціального захисту, охорони зд</w:t>
      </w:r>
      <w:r w:rsidR="00F43CB4">
        <w:rPr>
          <w:sz w:val="28"/>
          <w:szCs w:val="28"/>
        </w:rPr>
        <w:t>оров’я, освіти, молоді і с</w:t>
      </w:r>
      <w:r w:rsidR="00E56B1B">
        <w:rPr>
          <w:sz w:val="28"/>
          <w:szCs w:val="28"/>
        </w:rPr>
        <w:t xml:space="preserve">порту (голова комісії </w:t>
      </w:r>
      <w:r w:rsidR="00E3501E">
        <w:rPr>
          <w:sz w:val="28"/>
          <w:szCs w:val="28"/>
        </w:rPr>
        <w:t xml:space="preserve">- </w:t>
      </w:r>
      <w:r w:rsidR="00E56B1B">
        <w:rPr>
          <w:sz w:val="28"/>
          <w:szCs w:val="28"/>
        </w:rPr>
        <w:t>Лях О.М.) та начальника  відділу соціального захисту Погорілу І.В.</w:t>
      </w:r>
    </w:p>
    <w:p w:rsidR="00F43CB4" w:rsidRDefault="00F43CB4" w:rsidP="00F43CB4">
      <w:pPr>
        <w:tabs>
          <w:tab w:val="left" w:pos="1785"/>
        </w:tabs>
        <w:jc w:val="both"/>
        <w:rPr>
          <w:rFonts w:eastAsia="Times New Roman"/>
          <w:bCs w:val="0"/>
          <w:sz w:val="28"/>
          <w:szCs w:val="28"/>
          <w:lang w:val="ru-RU"/>
        </w:rPr>
      </w:pPr>
    </w:p>
    <w:p w:rsidR="00F43CB4" w:rsidRDefault="00F43CB4" w:rsidP="00F43CB4">
      <w:pPr>
        <w:shd w:val="clear" w:color="auto" w:fill="FFFFFF"/>
        <w:jc w:val="both"/>
        <w:rPr>
          <w:rFonts w:eastAsia="Times New Roman"/>
          <w:bCs w:val="0"/>
          <w:sz w:val="18"/>
          <w:szCs w:val="18"/>
          <w:lang w:val="ru-RU"/>
        </w:rPr>
      </w:pPr>
    </w:p>
    <w:p w:rsidR="00E56B1B" w:rsidRPr="00E56B1B" w:rsidRDefault="00E56B1B" w:rsidP="00F43CB4">
      <w:pPr>
        <w:shd w:val="clear" w:color="auto" w:fill="FFFFFF"/>
        <w:jc w:val="both"/>
        <w:rPr>
          <w:rFonts w:eastAsia="Times New Roman"/>
          <w:bCs w:val="0"/>
          <w:sz w:val="18"/>
          <w:szCs w:val="18"/>
          <w:lang w:val="ru-RU"/>
        </w:rPr>
      </w:pPr>
    </w:p>
    <w:p w:rsidR="00F43CB4" w:rsidRDefault="00F43CB4" w:rsidP="00F43CB4">
      <w:pPr>
        <w:shd w:val="clear" w:color="auto" w:fill="FFFFFF"/>
        <w:ind w:left="285"/>
        <w:jc w:val="both"/>
        <w:rPr>
          <w:rFonts w:eastAsia="Times New Roman"/>
          <w:bCs w:val="0"/>
          <w:sz w:val="18"/>
          <w:szCs w:val="18"/>
          <w:lang w:val="ru-RU"/>
        </w:rPr>
      </w:pPr>
    </w:p>
    <w:p w:rsidR="00F43CB4" w:rsidRDefault="00F43CB4" w:rsidP="00E3501E">
      <w:pPr>
        <w:ind w:firstLine="708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Міський</w:t>
      </w:r>
      <w:proofErr w:type="spellEnd"/>
      <w:r>
        <w:rPr>
          <w:sz w:val="28"/>
          <w:szCs w:val="28"/>
          <w:lang w:val="ru-RU"/>
        </w:rPr>
        <w:t xml:space="preserve"> голова                                                 Богдан БАЛАГУРА</w:t>
      </w:r>
    </w:p>
    <w:p w:rsidR="00F43CB4" w:rsidRDefault="00F43CB4" w:rsidP="00F43CB4">
      <w:pPr>
        <w:tabs>
          <w:tab w:val="left" w:pos="5245"/>
          <w:tab w:val="left" w:pos="5529"/>
        </w:tabs>
        <w:rPr>
          <w:sz w:val="28"/>
          <w:szCs w:val="28"/>
          <w:lang w:val="ru-RU"/>
        </w:rPr>
      </w:pPr>
    </w:p>
    <w:p w:rsidR="00F43CB4" w:rsidRDefault="00F43CB4" w:rsidP="00F43CB4">
      <w:pPr>
        <w:tabs>
          <w:tab w:val="left" w:pos="5245"/>
          <w:tab w:val="left" w:pos="5529"/>
        </w:tabs>
        <w:rPr>
          <w:sz w:val="28"/>
          <w:szCs w:val="28"/>
          <w:lang w:val="ru-RU"/>
        </w:rPr>
      </w:pPr>
    </w:p>
    <w:p w:rsidR="00F43CB4" w:rsidRDefault="00F43CB4" w:rsidP="001B6ABC">
      <w:pPr>
        <w:tabs>
          <w:tab w:val="left" w:pos="5835"/>
          <w:tab w:val="center" w:pos="719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F43CB4" w:rsidRDefault="00E3501E" w:rsidP="00F43CB4">
      <w:pPr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43CB4">
        <w:rPr>
          <w:sz w:val="28"/>
          <w:szCs w:val="28"/>
        </w:rPr>
        <w:t>Додаток</w:t>
      </w:r>
    </w:p>
    <w:p w:rsidR="00AA2DE2" w:rsidRDefault="00E3501E" w:rsidP="00F43CB4">
      <w:pPr>
        <w:ind w:firstLine="3686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43CB4" w:rsidRPr="00032D83">
        <w:rPr>
          <w:sz w:val="28"/>
          <w:szCs w:val="28"/>
        </w:rPr>
        <w:t xml:space="preserve">до рішення  5 </w:t>
      </w:r>
      <w:r w:rsidR="00F43CB4">
        <w:rPr>
          <w:sz w:val="28"/>
          <w:szCs w:val="28"/>
        </w:rPr>
        <w:t>сесії Тетіївської</w:t>
      </w:r>
    </w:p>
    <w:p w:rsidR="00F43CB4" w:rsidRDefault="00E3501E" w:rsidP="00AA2DE2">
      <w:pPr>
        <w:ind w:firstLine="3686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43CB4">
        <w:rPr>
          <w:sz w:val="28"/>
          <w:szCs w:val="28"/>
        </w:rPr>
        <w:t xml:space="preserve">міської ради  </w:t>
      </w:r>
      <w:r w:rsidR="00F43CB4" w:rsidRPr="00032D83">
        <w:rPr>
          <w:sz w:val="28"/>
          <w:szCs w:val="28"/>
          <w:lang w:val="en-US"/>
        </w:rPr>
        <w:t>VIII</w:t>
      </w:r>
      <w:r w:rsidR="00F43CB4" w:rsidRPr="00032D83">
        <w:rPr>
          <w:sz w:val="28"/>
          <w:szCs w:val="28"/>
        </w:rPr>
        <w:t xml:space="preserve"> скликання </w:t>
      </w:r>
    </w:p>
    <w:p w:rsidR="00F43CB4" w:rsidRPr="00032D83" w:rsidRDefault="00F43CB4" w:rsidP="00F43C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3501E">
        <w:rPr>
          <w:sz w:val="28"/>
          <w:szCs w:val="28"/>
        </w:rPr>
        <w:t xml:space="preserve">                      </w:t>
      </w:r>
      <w:r w:rsidRPr="00032D83">
        <w:rPr>
          <w:sz w:val="28"/>
          <w:szCs w:val="28"/>
        </w:rPr>
        <w:t>від 27.04.2021 р.</w:t>
      </w:r>
      <w:r w:rsidR="00E3501E">
        <w:rPr>
          <w:sz w:val="28"/>
          <w:szCs w:val="28"/>
        </w:rPr>
        <w:t xml:space="preserve"> </w:t>
      </w:r>
      <w:r w:rsidRPr="00032D83">
        <w:rPr>
          <w:sz w:val="28"/>
          <w:szCs w:val="28"/>
        </w:rPr>
        <w:t xml:space="preserve"> № </w:t>
      </w:r>
      <w:r w:rsidR="00E3501E">
        <w:rPr>
          <w:sz w:val="28"/>
          <w:szCs w:val="28"/>
        </w:rPr>
        <w:t>220</w:t>
      </w:r>
      <w:r w:rsidRPr="00032D83">
        <w:rPr>
          <w:sz w:val="28"/>
          <w:szCs w:val="28"/>
        </w:rPr>
        <w:t xml:space="preserve"> - 05 - </w:t>
      </w:r>
      <w:r w:rsidRPr="00032D83">
        <w:rPr>
          <w:sz w:val="28"/>
          <w:szCs w:val="28"/>
          <w:lang w:val="en-US"/>
        </w:rPr>
        <w:t>VIII</w:t>
      </w:r>
    </w:p>
    <w:p w:rsidR="00F43CB4" w:rsidRDefault="00F43CB4" w:rsidP="00F43CB4">
      <w:pPr>
        <w:tabs>
          <w:tab w:val="left" w:pos="-284"/>
        </w:tabs>
        <w:rPr>
          <w:sz w:val="28"/>
          <w:szCs w:val="28"/>
        </w:rPr>
      </w:pPr>
    </w:p>
    <w:p w:rsidR="00F43CB4" w:rsidRDefault="00F43CB4" w:rsidP="00F43CB4">
      <w:pPr>
        <w:jc w:val="center"/>
        <w:rPr>
          <w:sz w:val="28"/>
          <w:szCs w:val="28"/>
        </w:rPr>
      </w:pPr>
    </w:p>
    <w:p w:rsidR="00F43CB4" w:rsidRPr="00DF4B86" w:rsidRDefault="00F43CB4" w:rsidP="00F43CB4">
      <w:pPr>
        <w:jc w:val="center"/>
        <w:rPr>
          <w:b/>
          <w:sz w:val="28"/>
          <w:szCs w:val="28"/>
        </w:rPr>
      </w:pPr>
      <w:r w:rsidRPr="00DF4B86">
        <w:rPr>
          <w:b/>
          <w:sz w:val="28"/>
          <w:szCs w:val="28"/>
        </w:rPr>
        <w:t>ПОЛОЖЕННЯ</w:t>
      </w:r>
    </w:p>
    <w:p w:rsidR="00F43CB4" w:rsidRDefault="00F43CB4" w:rsidP="00F43CB4">
      <w:pPr>
        <w:jc w:val="center"/>
        <w:rPr>
          <w:sz w:val="28"/>
          <w:szCs w:val="28"/>
        </w:rPr>
      </w:pPr>
    </w:p>
    <w:p w:rsidR="00F43CB4" w:rsidRPr="00AA1A74" w:rsidRDefault="00F43CB4" w:rsidP="00F43CB4">
      <w:pPr>
        <w:jc w:val="center"/>
        <w:rPr>
          <w:b/>
          <w:sz w:val="28"/>
          <w:szCs w:val="28"/>
        </w:rPr>
      </w:pPr>
      <w:r w:rsidRPr="00AA1A74">
        <w:rPr>
          <w:b/>
          <w:sz w:val="28"/>
          <w:szCs w:val="28"/>
        </w:rPr>
        <w:t xml:space="preserve">про порядок </w:t>
      </w:r>
      <w:r w:rsidR="001B6ABC">
        <w:rPr>
          <w:b/>
          <w:sz w:val="28"/>
          <w:szCs w:val="28"/>
        </w:rPr>
        <w:t>відшкодування</w:t>
      </w:r>
      <w:r w:rsidRPr="00AA1A74">
        <w:rPr>
          <w:b/>
          <w:sz w:val="28"/>
          <w:szCs w:val="28"/>
        </w:rPr>
        <w:t xml:space="preserve"> оплати житлово-комунальних послуг у межах норм, передбачених законодавством,  членам сімей загиблих (померлих) учасників АТО /ООС за рахунок коштів місцевого бюджету</w:t>
      </w:r>
    </w:p>
    <w:p w:rsidR="00F43CB4" w:rsidRDefault="00F43CB4" w:rsidP="00F43CB4">
      <w:pPr>
        <w:jc w:val="both"/>
        <w:rPr>
          <w:sz w:val="28"/>
          <w:szCs w:val="28"/>
        </w:rPr>
      </w:pPr>
    </w:p>
    <w:p w:rsidR="00F43CB4" w:rsidRDefault="00E3501E" w:rsidP="001B6ABC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3CB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43CB4">
        <w:rPr>
          <w:sz w:val="28"/>
          <w:szCs w:val="28"/>
        </w:rPr>
        <w:t xml:space="preserve">Це положення визначає механізм </w:t>
      </w:r>
      <w:r w:rsidR="001B6ABC">
        <w:rPr>
          <w:sz w:val="28"/>
          <w:szCs w:val="28"/>
        </w:rPr>
        <w:t>відшкодування  оплати</w:t>
      </w:r>
      <w:r w:rsidR="00F43CB4">
        <w:rPr>
          <w:sz w:val="28"/>
          <w:szCs w:val="28"/>
        </w:rPr>
        <w:t xml:space="preserve"> </w:t>
      </w:r>
      <w:proofErr w:type="spellStart"/>
      <w:r w:rsidR="00F43CB4">
        <w:rPr>
          <w:sz w:val="28"/>
          <w:szCs w:val="28"/>
        </w:rPr>
        <w:t>житлово-</w:t>
      </w:r>
      <w:proofErr w:type="spellEnd"/>
      <w:r w:rsidR="00F43CB4">
        <w:rPr>
          <w:sz w:val="28"/>
          <w:szCs w:val="28"/>
        </w:rPr>
        <w:t xml:space="preserve"> комунальних послуг, внесків на витрати з управління багатоквартирним будинком, у межах норм, передбачених законодавством, членам сімей загиблих (померлих) учасників АТО/ООС, які проживають в Тетіївській міській територіальній громаді за рахунок коштів місцевого бюджету.</w:t>
      </w:r>
    </w:p>
    <w:p w:rsidR="00F43CB4" w:rsidRDefault="00F43CB4" w:rsidP="00F43CB4">
      <w:pPr>
        <w:jc w:val="both"/>
        <w:rPr>
          <w:sz w:val="28"/>
          <w:szCs w:val="28"/>
        </w:rPr>
      </w:pPr>
    </w:p>
    <w:p w:rsidR="001B6ABC" w:rsidRDefault="00F43CB4" w:rsidP="001B6ABC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 xml:space="preserve"> </w:t>
      </w:r>
      <w:r w:rsidR="001B6ABC">
        <w:rPr>
          <w:sz w:val="28"/>
          <w:szCs w:val="28"/>
        </w:rPr>
        <w:t>Сума відшкодування, передбачена</w:t>
      </w:r>
      <w:r>
        <w:rPr>
          <w:sz w:val="28"/>
          <w:szCs w:val="28"/>
        </w:rPr>
        <w:t xml:space="preserve"> цим  Положенням </w:t>
      </w:r>
      <w:r w:rsidR="001B6ABC">
        <w:rPr>
          <w:sz w:val="28"/>
          <w:szCs w:val="28"/>
        </w:rPr>
        <w:t xml:space="preserve">становить </w:t>
      </w:r>
      <w:r>
        <w:rPr>
          <w:sz w:val="28"/>
          <w:szCs w:val="28"/>
        </w:rPr>
        <w:t>50 %</w:t>
      </w:r>
      <w:r w:rsidR="001B6ABC">
        <w:rPr>
          <w:sz w:val="28"/>
          <w:szCs w:val="28"/>
        </w:rPr>
        <w:t xml:space="preserve"> оплати </w:t>
      </w:r>
      <w:proofErr w:type="spellStart"/>
      <w:r w:rsidR="001B6ABC">
        <w:rPr>
          <w:sz w:val="28"/>
          <w:szCs w:val="28"/>
        </w:rPr>
        <w:t>житлово-</w:t>
      </w:r>
      <w:proofErr w:type="spellEnd"/>
      <w:r w:rsidR="001B6ABC">
        <w:rPr>
          <w:sz w:val="28"/>
          <w:szCs w:val="28"/>
        </w:rPr>
        <w:t xml:space="preserve"> комунальних послуг </w:t>
      </w:r>
      <w:r w:rsidR="001B6ABC" w:rsidRPr="001B6ABC">
        <w:rPr>
          <w:sz w:val="28"/>
          <w:szCs w:val="28"/>
        </w:rPr>
        <w:t xml:space="preserve">у межах норм, передбачених законодавством,  членам сімей загиблих (померлих) учасників АТО /ООС </w:t>
      </w:r>
      <w:r w:rsidR="001B6ABC">
        <w:rPr>
          <w:sz w:val="28"/>
          <w:szCs w:val="28"/>
        </w:rPr>
        <w:t>за попередній рік.</w:t>
      </w:r>
    </w:p>
    <w:p w:rsidR="00F43CB4" w:rsidRDefault="00F43CB4" w:rsidP="00F43CB4">
      <w:pPr>
        <w:jc w:val="both"/>
        <w:rPr>
          <w:sz w:val="28"/>
          <w:szCs w:val="28"/>
        </w:rPr>
      </w:pPr>
    </w:p>
    <w:p w:rsidR="00F43CB4" w:rsidRDefault="00F43CB4" w:rsidP="00F43CB4">
      <w:pPr>
        <w:jc w:val="both"/>
        <w:rPr>
          <w:sz w:val="28"/>
          <w:szCs w:val="28"/>
        </w:rPr>
      </w:pPr>
      <w:r>
        <w:rPr>
          <w:sz w:val="28"/>
          <w:szCs w:val="28"/>
        </w:rPr>
        <w:t>2.1. Членам сімей загиблих (померлих) учасників АТО/ООС, які проживають  на території Тетіївської міської територіальної громади, незалежно від форми власності житла.</w:t>
      </w:r>
    </w:p>
    <w:p w:rsidR="00E3501E" w:rsidRDefault="00E3501E" w:rsidP="00F43CB4">
      <w:pPr>
        <w:jc w:val="both"/>
        <w:rPr>
          <w:sz w:val="28"/>
          <w:szCs w:val="28"/>
        </w:rPr>
      </w:pPr>
    </w:p>
    <w:p w:rsidR="00F43CB4" w:rsidRDefault="00F43CB4" w:rsidP="00F43C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окремих випадках, на підставі клопотання громадських об’єднань учасників АТО/ООС, за рішенням виконавчого комітету Тетіївської міської ради, членам сімей померлих учасників АТО/ООС, смерть яких не пов’язана з участю в антитерористичній операції. </w:t>
      </w:r>
    </w:p>
    <w:p w:rsidR="00E3501E" w:rsidRDefault="00E3501E" w:rsidP="00F43CB4">
      <w:pPr>
        <w:tabs>
          <w:tab w:val="left" w:pos="0"/>
        </w:tabs>
        <w:jc w:val="both"/>
        <w:rPr>
          <w:sz w:val="28"/>
          <w:szCs w:val="28"/>
        </w:rPr>
      </w:pPr>
    </w:p>
    <w:p w:rsidR="00F43CB4" w:rsidRDefault="00F43CB4" w:rsidP="00F43C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2.3.До членів сім’ї учасників АТО/ООС, членів сім’ї загиблих (померлих) учасників АТО/ООС та бійців-добровольців АТО/ООС належать дружина (чоловік), неповнолітні діти до 18 років (у разі навчання – діти до 23 років), батьки, які проживають разом з учасниками АТО/ООС. </w:t>
      </w:r>
    </w:p>
    <w:p w:rsidR="00F43CB4" w:rsidRDefault="00F43CB4" w:rsidP="00F43CB4">
      <w:pPr>
        <w:tabs>
          <w:tab w:val="left" w:pos="0"/>
        </w:tabs>
        <w:jc w:val="both"/>
        <w:rPr>
          <w:sz w:val="28"/>
          <w:szCs w:val="28"/>
        </w:rPr>
      </w:pPr>
    </w:p>
    <w:p w:rsidR="00F43CB4" w:rsidRDefault="00F43CB4" w:rsidP="00F43C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6ABC">
        <w:rPr>
          <w:sz w:val="28"/>
          <w:szCs w:val="28"/>
        </w:rPr>
        <w:t>Розмір відшкодування, передбачений цим Положенням і надає</w:t>
      </w:r>
      <w:r>
        <w:rPr>
          <w:sz w:val="28"/>
          <w:szCs w:val="28"/>
        </w:rPr>
        <w:t>ться в межах норм споживання, відповідно до постанови Кабінету Міністрів України від 06 серпня 2014 року № 409 «Про встановлення державних соціальних стандартів у сфері житлово-комунального обслуговування» (зі змінами).</w:t>
      </w:r>
    </w:p>
    <w:p w:rsidR="00F43CB4" w:rsidRDefault="00F43CB4" w:rsidP="00F4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3CB4" w:rsidRDefault="001B6ABC" w:rsidP="00F43CB4">
      <w:pPr>
        <w:jc w:val="both"/>
        <w:rPr>
          <w:sz w:val="28"/>
          <w:szCs w:val="28"/>
        </w:rPr>
      </w:pPr>
      <w:r>
        <w:rPr>
          <w:sz w:val="28"/>
          <w:szCs w:val="28"/>
        </w:rPr>
        <w:t>4. Для надання відшкодування</w:t>
      </w:r>
      <w:r w:rsidR="00F43CB4">
        <w:rPr>
          <w:sz w:val="28"/>
          <w:szCs w:val="28"/>
        </w:rPr>
        <w:t>, передбачених цим Положенням, особи подають до відділу соціального захисту населення Тетіївської міської ради Київської області заяву, до заяви додаються наступні документи:</w:t>
      </w:r>
    </w:p>
    <w:p w:rsidR="00F43CB4" w:rsidRDefault="00F43CB4" w:rsidP="00F43CB4">
      <w:pPr>
        <w:jc w:val="both"/>
        <w:rPr>
          <w:sz w:val="28"/>
          <w:szCs w:val="28"/>
        </w:rPr>
      </w:pPr>
    </w:p>
    <w:p w:rsidR="00E3501E" w:rsidRDefault="00E3501E" w:rsidP="00F43CB4">
      <w:pPr>
        <w:jc w:val="both"/>
        <w:rPr>
          <w:sz w:val="28"/>
          <w:szCs w:val="28"/>
        </w:rPr>
      </w:pPr>
    </w:p>
    <w:p w:rsidR="00E3501E" w:rsidRDefault="00E3501E" w:rsidP="00F43CB4">
      <w:pPr>
        <w:jc w:val="both"/>
        <w:rPr>
          <w:sz w:val="28"/>
          <w:szCs w:val="28"/>
        </w:rPr>
      </w:pPr>
    </w:p>
    <w:p w:rsidR="00F43CB4" w:rsidRDefault="00F43CB4" w:rsidP="00F43CB4">
      <w:pPr>
        <w:jc w:val="both"/>
        <w:rPr>
          <w:sz w:val="28"/>
          <w:szCs w:val="28"/>
        </w:rPr>
      </w:pPr>
      <w:r>
        <w:rPr>
          <w:sz w:val="28"/>
          <w:szCs w:val="28"/>
        </w:rPr>
        <w:t>4.1. Копія паспорта.</w:t>
      </w:r>
    </w:p>
    <w:p w:rsidR="00F43CB4" w:rsidRDefault="00F43CB4" w:rsidP="00F43CB4">
      <w:pPr>
        <w:jc w:val="both"/>
        <w:rPr>
          <w:sz w:val="28"/>
          <w:szCs w:val="28"/>
        </w:rPr>
      </w:pPr>
      <w:r>
        <w:rPr>
          <w:sz w:val="28"/>
          <w:szCs w:val="28"/>
        </w:rPr>
        <w:t>4.2. Копія ідентифікаційного коду.</w:t>
      </w:r>
    </w:p>
    <w:p w:rsidR="00F43CB4" w:rsidRDefault="00F43CB4" w:rsidP="00F4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4.3.Рахунок ощадбанку.       </w:t>
      </w:r>
    </w:p>
    <w:p w:rsidR="00F43CB4" w:rsidRDefault="00F43CB4" w:rsidP="00F43CB4">
      <w:pPr>
        <w:rPr>
          <w:sz w:val="28"/>
          <w:szCs w:val="28"/>
          <w:lang w:val="ru-RU"/>
        </w:rPr>
      </w:pPr>
      <w:r>
        <w:rPr>
          <w:sz w:val="28"/>
          <w:szCs w:val="28"/>
        </w:rPr>
        <w:t>4.4.Довідка про розмір отриманої пільги в грошовій  формі за попередній рік.</w:t>
      </w:r>
    </w:p>
    <w:p w:rsidR="00F43CB4" w:rsidRDefault="00F43CB4" w:rsidP="00F43CB4">
      <w:pPr>
        <w:jc w:val="both"/>
        <w:rPr>
          <w:sz w:val="28"/>
          <w:szCs w:val="28"/>
        </w:rPr>
      </w:pPr>
      <w:r>
        <w:rPr>
          <w:sz w:val="28"/>
          <w:szCs w:val="28"/>
        </w:rPr>
        <w:t>4.5. Копія посвідчення  члена сім</w:t>
      </w:r>
      <w:r w:rsidR="0011041B" w:rsidRPr="0011041B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ї загиблого(  померлого) ветерана війни, посвідчення батьків загиблого військовослужбовця, посвідчення вдова (вдівець) військовослужбовця. </w:t>
      </w:r>
    </w:p>
    <w:p w:rsidR="00F43CB4" w:rsidRDefault="00F43CB4" w:rsidP="00F43CB4">
      <w:pPr>
        <w:jc w:val="both"/>
        <w:rPr>
          <w:sz w:val="28"/>
          <w:szCs w:val="28"/>
        </w:rPr>
      </w:pPr>
    </w:p>
    <w:p w:rsidR="00F43CB4" w:rsidRDefault="00F43CB4" w:rsidP="00F4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Заява з копіями документів надаються разом з оригіналами в ЦНАП до 01 квітня поточного року.</w:t>
      </w:r>
    </w:p>
    <w:p w:rsidR="00F43CB4" w:rsidRDefault="00F43CB4" w:rsidP="00F4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3CB4" w:rsidRDefault="00F43CB4" w:rsidP="00F43CB4">
      <w:pPr>
        <w:shd w:val="clear" w:color="auto" w:fill="FFFFFF"/>
        <w:spacing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B6ABC">
        <w:rPr>
          <w:sz w:val="28"/>
          <w:szCs w:val="28"/>
        </w:rPr>
        <w:t>Виплата здійснюється перерахуванням коштів на особистий банківський рахунок заявника.</w:t>
      </w:r>
    </w:p>
    <w:p w:rsidR="001B6ABC" w:rsidRDefault="001B6ABC" w:rsidP="00F43CB4">
      <w:pPr>
        <w:shd w:val="clear" w:color="auto" w:fill="FFFFFF"/>
        <w:spacing w:line="285" w:lineRule="atLeast"/>
        <w:jc w:val="both"/>
        <w:textAlignment w:val="baseline"/>
        <w:rPr>
          <w:sz w:val="28"/>
          <w:szCs w:val="28"/>
        </w:rPr>
      </w:pPr>
    </w:p>
    <w:p w:rsidR="001B6ABC" w:rsidRDefault="00E3501E" w:rsidP="00F43CB4">
      <w:pPr>
        <w:shd w:val="clear" w:color="auto" w:fill="FFFFFF"/>
        <w:spacing w:line="28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B6ABC">
        <w:rPr>
          <w:sz w:val="28"/>
          <w:szCs w:val="28"/>
        </w:rPr>
        <w:t>Виплату здійснює відділ обліку та звітності виконавчого комітету Тетіївської міської ради на підставі рішення виконавчого комітету за рахунок коштів місцевого бюджету.</w:t>
      </w:r>
    </w:p>
    <w:p w:rsidR="00F43CB4" w:rsidRDefault="00F43CB4" w:rsidP="00F43CB4">
      <w:pPr>
        <w:jc w:val="both"/>
        <w:rPr>
          <w:color w:val="auto"/>
          <w:sz w:val="28"/>
          <w:szCs w:val="28"/>
        </w:rPr>
      </w:pPr>
    </w:p>
    <w:p w:rsidR="00F43CB4" w:rsidRDefault="00F43CB4" w:rsidP="00F43CB4">
      <w:pPr>
        <w:jc w:val="both"/>
        <w:rPr>
          <w:sz w:val="28"/>
          <w:szCs w:val="28"/>
        </w:rPr>
      </w:pPr>
    </w:p>
    <w:p w:rsidR="00E3501E" w:rsidRDefault="00E3501E" w:rsidP="00F43CB4">
      <w:pPr>
        <w:jc w:val="both"/>
        <w:rPr>
          <w:sz w:val="28"/>
          <w:szCs w:val="28"/>
        </w:rPr>
      </w:pPr>
    </w:p>
    <w:p w:rsidR="00F43CB4" w:rsidRDefault="00F43CB4" w:rsidP="00F43CB4">
      <w:pPr>
        <w:jc w:val="both"/>
        <w:rPr>
          <w:sz w:val="28"/>
          <w:szCs w:val="28"/>
        </w:rPr>
      </w:pPr>
    </w:p>
    <w:p w:rsidR="00F43CB4" w:rsidRDefault="00F43CB4" w:rsidP="00F43CB4">
      <w:pPr>
        <w:spacing w:line="28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041B">
        <w:rPr>
          <w:sz w:val="28"/>
          <w:szCs w:val="28"/>
        </w:rPr>
        <w:t xml:space="preserve">    </w:t>
      </w:r>
      <w:r w:rsidR="001B6ABC">
        <w:rPr>
          <w:sz w:val="28"/>
          <w:szCs w:val="28"/>
        </w:rPr>
        <w:t xml:space="preserve">Секретар міської ради      </w:t>
      </w:r>
      <w:r w:rsidR="00E3501E">
        <w:rPr>
          <w:sz w:val="28"/>
          <w:szCs w:val="28"/>
        </w:rPr>
        <w:t xml:space="preserve">                          </w:t>
      </w:r>
      <w:r w:rsidR="001B6ABC">
        <w:rPr>
          <w:sz w:val="28"/>
          <w:szCs w:val="28"/>
        </w:rPr>
        <w:t>Наталія ІВАНЮТА</w:t>
      </w:r>
    </w:p>
    <w:p w:rsidR="00F43CB4" w:rsidRDefault="00F43CB4" w:rsidP="00F43CB4">
      <w:pPr>
        <w:jc w:val="center"/>
        <w:rPr>
          <w:color w:val="auto"/>
          <w:szCs w:val="24"/>
        </w:rPr>
      </w:pPr>
    </w:p>
    <w:p w:rsidR="00F43CB4" w:rsidRDefault="00F43CB4" w:rsidP="00F43CB4"/>
    <w:p w:rsidR="00F43CB4" w:rsidRDefault="00F43CB4" w:rsidP="00F43CB4"/>
    <w:p w:rsidR="00F43CB4" w:rsidRDefault="00F43CB4" w:rsidP="00F43CB4"/>
    <w:p w:rsidR="00F43CB4" w:rsidRDefault="00F43CB4" w:rsidP="00F43CB4"/>
    <w:p w:rsidR="008C6157" w:rsidRDefault="008C6157"/>
    <w:p w:rsidR="00F43CB4" w:rsidRDefault="00F43CB4"/>
    <w:sectPr w:rsidR="00F43CB4" w:rsidSect="00AA1A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D1"/>
    <w:rsid w:val="0011041B"/>
    <w:rsid w:val="001B6ABC"/>
    <w:rsid w:val="002019E3"/>
    <w:rsid w:val="00231F03"/>
    <w:rsid w:val="008C6157"/>
    <w:rsid w:val="008C68D1"/>
    <w:rsid w:val="00993576"/>
    <w:rsid w:val="00A24370"/>
    <w:rsid w:val="00AA1A74"/>
    <w:rsid w:val="00AA2DE2"/>
    <w:rsid w:val="00B04DDD"/>
    <w:rsid w:val="00B9148D"/>
    <w:rsid w:val="00C97FB5"/>
    <w:rsid w:val="00E3501E"/>
    <w:rsid w:val="00E56B1B"/>
    <w:rsid w:val="00F4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8D"/>
    <w:pPr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8D"/>
    <w:pPr>
      <w:spacing w:before="100" w:beforeAutospacing="1" w:after="100" w:afterAutospacing="1"/>
    </w:pPr>
    <w:rPr>
      <w:rFonts w:eastAsia="Times New Roman"/>
      <w:bCs w:val="0"/>
      <w:color w:val="auto"/>
      <w:szCs w:val="24"/>
      <w:lang w:val="ru-RU"/>
    </w:rPr>
  </w:style>
  <w:style w:type="character" w:styleId="a4">
    <w:name w:val="Strong"/>
    <w:basedOn w:val="a0"/>
    <w:uiPriority w:val="22"/>
    <w:qFormat/>
    <w:rsid w:val="00B9148D"/>
    <w:rPr>
      <w:b/>
      <w:bCs/>
    </w:rPr>
  </w:style>
  <w:style w:type="paragraph" w:styleId="a5">
    <w:name w:val="header"/>
    <w:basedOn w:val="a"/>
    <w:link w:val="a6"/>
    <w:rsid w:val="00B9148D"/>
    <w:pPr>
      <w:tabs>
        <w:tab w:val="center" w:pos="4153"/>
        <w:tab w:val="right" w:pos="8306"/>
      </w:tabs>
    </w:pPr>
    <w:rPr>
      <w:rFonts w:eastAsia="Times New Roman"/>
      <w:bCs w:val="0"/>
      <w:color w:val="auto"/>
      <w:lang w:val="ru-RU"/>
    </w:rPr>
  </w:style>
  <w:style w:type="character" w:customStyle="1" w:styleId="a6">
    <w:name w:val="Верхний колонтитул Знак"/>
    <w:basedOn w:val="a0"/>
    <w:link w:val="a5"/>
    <w:rsid w:val="00B914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D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DDD"/>
    <w:rPr>
      <w:rFonts w:ascii="Segoe UI" w:eastAsia="Calibri" w:hAnsi="Segoe UI" w:cs="Segoe UI"/>
      <w:bCs/>
      <w:color w:val="000000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8D"/>
    <w:pPr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8D"/>
    <w:pPr>
      <w:spacing w:before="100" w:beforeAutospacing="1" w:after="100" w:afterAutospacing="1"/>
    </w:pPr>
    <w:rPr>
      <w:rFonts w:eastAsia="Times New Roman"/>
      <w:bCs w:val="0"/>
      <w:color w:val="auto"/>
      <w:szCs w:val="24"/>
      <w:lang w:val="ru-RU"/>
    </w:rPr>
  </w:style>
  <w:style w:type="character" w:styleId="a4">
    <w:name w:val="Strong"/>
    <w:basedOn w:val="a0"/>
    <w:uiPriority w:val="22"/>
    <w:qFormat/>
    <w:rsid w:val="00B9148D"/>
    <w:rPr>
      <w:b/>
      <w:bCs/>
    </w:rPr>
  </w:style>
  <w:style w:type="paragraph" w:styleId="a5">
    <w:name w:val="header"/>
    <w:basedOn w:val="a"/>
    <w:link w:val="a6"/>
    <w:rsid w:val="00B9148D"/>
    <w:pPr>
      <w:tabs>
        <w:tab w:val="center" w:pos="4153"/>
        <w:tab w:val="right" w:pos="8306"/>
      </w:tabs>
    </w:pPr>
    <w:rPr>
      <w:rFonts w:eastAsia="Times New Roman"/>
      <w:bCs w:val="0"/>
      <w:color w:val="auto"/>
      <w:lang w:val="ru-RU"/>
    </w:rPr>
  </w:style>
  <w:style w:type="character" w:customStyle="1" w:styleId="a6">
    <w:name w:val="Верхний колонтитул Знак"/>
    <w:basedOn w:val="a0"/>
    <w:link w:val="a5"/>
    <w:rsid w:val="00B914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4D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DDD"/>
    <w:rPr>
      <w:rFonts w:ascii="Segoe UI" w:eastAsia="Calibri" w:hAnsi="Segoe UI" w:cs="Segoe UI"/>
      <w:bCs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2862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15</cp:revision>
  <cp:lastPrinted>2021-04-28T06:57:00Z</cp:lastPrinted>
  <dcterms:created xsi:type="dcterms:W3CDTF">2021-04-09T08:35:00Z</dcterms:created>
  <dcterms:modified xsi:type="dcterms:W3CDTF">2021-04-28T06:58:00Z</dcterms:modified>
</cp:coreProperties>
</file>