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0E" w:rsidRPr="0064359D" w:rsidRDefault="006A770E" w:rsidP="006A770E">
      <w:pPr>
        <w:tabs>
          <w:tab w:val="left" w:pos="673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szCs w:val="28"/>
          <w:lang w:val="uk-UA"/>
        </w:rPr>
      </w:pPr>
      <w:r w:rsidRPr="0064359D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360425C1" wp14:editId="582930CF">
            <wp:extent cx="42037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70E" w:rsidRPr="0064359D" w:rsidRDefault="006A770E" w:rsidP="006A7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A770E" w:rsidRPr="0064359D" w:rsidRDefault="006A770E" w:rsidP="006A7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770E" w:rsidRPr="0064359D" w:rsidRDefault="006A770E" w:rsidP="006A7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A770E" w:rsidRPr="0064359D" w:rsidRDefault="006A770E" w:rsidP="006A7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A770E" w:rsidRPr="0064359D" w:rsidRDefault="006A770E" w:rsidP="006A7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A770E" w:rsidRPr="0064359D" w:rsidRDefault="006A770E" w:rsidP="006A7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П'ЯТА</w:t>
      </w:r>
      <w:r w:rsidRPr="006435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A770E" w:rsidRPr="0064359D" w:rsidRDefault="006A770E" w:rsidP="006A7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70E" w:rsidRPr="0064359D" w:rsidRDefault="006A770E" w:rsidP="006A7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6435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A770E" w:rsidRDefault="006A770E" w:rsidP="006A770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4359D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27.04</w:t>
      </w:r>
      <w:r w:rsidRPr="006435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.2021 р.  </w:t>
      </w:r>
      <w:r w:rsidRPr="0064359D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208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-0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5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VII</w:t>
      </w:r>
      <w:r w:rsidRPr="0064359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</w:t>
      </w:r>
    </w:p>
    <w:p w:rsidR="006A770E" w:rsidRDefault="006A770E" w:rsidP="006A770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A770E" w:rsidRDefault="006A770E" w:rsidP="006A770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 утворення цільового</w:t>
      </w:r>
      <w:r w:rsidRPr="000B440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фонд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</w:t>
      </w:r>
    </w:p>
    <w:p w:rsidR="006A770E" w:rsidRPr="000B4409" w:rsidRDefault="006A770E" w:rsidP="006A770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0B440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Тетіївської міської ради.</w:t>
      </w:r>
    </w:p>
    <w:p w:rsidR="006A770E" w:rsidRPr="000B4409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З метою формування фінансової основи для вирішення першочергових завдань економічного, інженерно-транспортного та соціального розвитку, створення умов для залучення інвестицій та новітніх технологій, реалізації інших стратегічних пріоритетів розвитку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увійшли до складу міської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и, у відповідності до статей  69¹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 та керуючись п.2</w:t>
      </w:r>
      <w:r>
        <w:rPr>
          <w:rFonts w:ascii="Times New Roman" w:hAnsi="Times New Roman" w:cs="Times New Roman"/>
          <w:sz w:val="28"/>
          <w:szCs w:val="28"/>
          <w:lang w:val="uk-UA"/>
        </w:rPr>
        <w:t>5 ст. 26, ст.68 Закону України «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і», 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за рекомендаціями постійної комісії міської ради з питань планування, фінансів, бюджету та соціально-економічного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</w:p>
    <w:p w:rsidR="006A770E" w:rsidRPr="009D07D3" w:rsidRDefault="006A770E" w:rsidP="006A77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BD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A770E" w:rsidRPr="009D07D3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7D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B0A41">
        <w:rPr>
          <w:rFonts w:ascii="Times New Roman" w:hAnsi="Times New Roman" w:cs="Times New Roman"/>
          <w:sz w:val="28"/>
          <w:szCs w:val="28"/>
        </w:rPr>
        <w:t> 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Утворити цільовий 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6A770E" w:rsidRPr="009D07D3" w:rsidRDefault="006A770E" w:rsidP="006A770E">
      <w:pPr>
        <w:jc w:val="both"/>
        <w:rPr>
          <w:rFonts w:ascii="Times New Roman" w:hAnsi="Times New Roman" w:cs="Times New Roman"/>
          <w:sz w:val="28"/>
          <w:szCs w:val="28"/>
        </w:rPr>
      </w:pPr>
      <w:r w:rsidRPr="005B0A41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5B0A41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5B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B0A4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</w:t>
      </w:r>
      <w:r w:rsidRPr="005B0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B0A41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0A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0A4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5B0A41">
        <w:rPr>
          <w:rFonts w:ascii="Times New Roman" w:hAnsi="Times New Roman" w:cs="Times New Roman"/>
          <w:sz w:val="28"/>
          <w:szCs w:val="28"/>
        </w:rPr>
        <w:t>).</w:t>
      </w:r>
    </w:p>
    <w:p w:rsidR="006A770E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набирає чинності з моменту його прийняття.</w:t>
      </w:r>
    </w:p>
    <w:p w:rsidR="006A770E" w:rsidRPr="009D07D3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D07D3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покласти на депутатську  комісію  з питань   планування бюджету, фінансування та соціаль</w:t>
      </w:r>
      <w:r>
        <w:rPr>
          <w:rFonts w:ascii="Times New Roman" w:hAnsi="Times New Roman" w:cs="Times New Roman"/>
          <w:sz w:val="28"/>
          <w:szCs w:val="28"/>
          <w:lang w:val="uk-UA"/>
        </w:rPr>
        <w:t>но-економічного розвитку міста.</w:t>
      </w:r>
    </w:p>
    <w:p w:rsidR="006A770E" w:rsidRDefault="006A770E" w:rsidP="006A77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409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Богдан БАЛАГУРА</w:t>
      </w:r>
    </w:p>
    <w:p w:rsidR="006A770E" w:rsidRPr="001B437C" w:rsidRDefault="006A770E" w:rsidP="006A770E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437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                                               Додаток</w:t>
      </w:r>
    </w:p>
    <w:p w:rsidR="006A770E" w:rsidRPr="001B437C" w:rsidRDefault="006A770E" w:rsidP="006A770E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43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рішення п’ятої </w:t>
      </w:r>
      <w:r w:rsidRPr="001B43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сесії</w:t>
      </w:r>
    </w:p>
    <w:p w:rsidR="006A770E" w:rsidRPr="001B437C" w:rsidRDefault="006A770E" w:rsidP="006A770E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43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міської ради </w:t>
      </w:r>
      <w:r w:rsidRPr="001B437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1B437C">
        <w:rPr>
          <w:rFonts w:ascii="Times New Roman" w:hAnsi="Times New Roman" w:cs="Times New Roman"/>
          <w:bCs/>
          <w:sz w:val="28"/>
          <w:szCs w:val="28"/>
          <w:lang w:val="uk-UA"/>
        </w:rPr>
        <w:t>ІІІ скликання</w:t>
      </w:r>
    </w:p>
    <w:p w:rsidR="006A770E" w:rsidRPr="009A33C1" w:rsidRDefault="006A770E" w:rsidP="006A770E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43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від 27.04.2021 р. №  208-05</w:t>
      </w:r>
      <w:r w:rsidRPr="001B43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1B437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1B437C">
        <w:rPr>
          <w:rFonts w:ascii="Times New Roman" w:hAnsi="Times New Roman" w:cs="Times New Roman"/>
          <w:bCs/>
          <w:sz w:val="28"/>
          <w:szCs w:val="28"/>
          <w:lang w:val="uk-UA"/>
        </w:rPr>
        <w:t>ІІІ</w:t>
      </w:r>
    </w:p>
    <w:p w:rsidR="006A770E" w:rsidRPr="009A33C1" w:rsidRDefault="006A770E" w:rsidP="006A770E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770E" w:rsidRPr="007A6B99" w:rsidRDefault="006A770E" w:rsidP="006A77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437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6A770E" w:rsidRPr="00D6288C" w:rsidRDefault="006A770E" w:rsidP="006A77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цільовий фонд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Тетіївської</w:t>
      </w: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</w:p>
    <w:p w:rsidR="006A770E" w:rsidRPr="00D6288C" w:rsidRDefault="006A770E" w:rsidP="006A77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>у складі спеці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ального фонду місцевого бюджету</w:t>
      </w:r>
    </w:p>
    <w:p w:rsidR="006A770E" w:rsidRPr="00D6288C" w:rsidRDefault="006A770E" w:rsidP="006A77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6A770E" w:rsidRPr="00D6288C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1.1 Цільовий фонд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 ради 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пеціального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створюється з метою залучення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додаткових коштів для фінансування видат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ків та заходів щодо розв‘язання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економічних, соціально - культурних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проблем, становлення і розвитку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самоврядування, участі органів місцево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самоврядування у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розв’язанні питань загальнодержавног</w:t>
      </w:r>
      <w:r>
        <w:rPr>
          <w:rFonts w:ascii="Times New Roman" w:hAnsi="Times New Roman" w:cs="Times New Roman"/>
          <w:sz w:val="28"/>
          <w:szCs w:val="28"/>
          <w:lang w:val="uk-UA"/>
        </w:rPr>
        <w:t>о значення, проведення місцевих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 заходів і заходів,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ов’язаних з життєдіяльністю міста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 xml:space="preserve"> та інше.</w:t>
      </w:r>
    </w:p>
    <w:p w:rsidR="006A770E" w:rsidRPr="00D6288C" w:rsidRDefault="006A770E" w:rsidP="006A77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>2. Джерела формування цільового фонду:</w:t>
      </w:r>
    </w:p>
    <w:p w:rsidR="006A770E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добровільні бла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годійні внески та пожертвування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громадян,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підприємств,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організацій і устано</w:t>
      </w:r>
      <w:r>
        <w:rPr>
          <w:rFonts w:ascii="Times New Roman" w:hAnsi="Times New Roman" w:cs="Times New Roman"/>
          <w:sz w:val="28"/>
          <w:szCs w:val="28"/>
          <w:lang w:val="uk-UA"/>
        </w:rPr>
        <w:t>в незалежно від форм власності;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надходження коштів,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88C">
        <w:rPr>
          <w:rFonts w:ascii="Times New Roman" w:hAnsi="Times New Roman" w:cs="Times New Roman"/>
          <w:sz w:val="28"/>
          <w:szCs w:val="28"/>
          <w:lang w:val="uk-UA"/>
        </w:rPr>
        <w:t>передбачених 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одами про соціально- економічне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співробітництво з підприємствами розташованими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інші джерела,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які не суперечать діючому законодавству.</w:t>
      </w:r>
    </w:p>
    <w:p w:rsidR="006A770E" w:rsidRPr="00D6288C" w:rsidRDefault="006A770E" w:rsidP="006A77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>3. Напрямки використання коштів цільового фонду.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3.1 Кошти цільового фон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 використовуються на підставі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розпоряджень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виконавчого комітету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у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дповідності з цим положенням за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напрямками: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що стосується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економіч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розвитку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та захисту населення;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фінансування витрат, пов’язаних з діяльністю по забезпеченню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становлення та р</w:t>
      </w:r>
      <w:r>
        <w:rPr>
          <w:rFonts w:ascii="Times New Roman" w:hAnsi="Times New Roman" w:cs="Times New Roman"/>
          <w:sz w:val="28"/>
          <w:szCs w:val="28"/>
          <w:lang w:val="uk-UA"/>
        </w:rPr>
        <w:t>озвитку громади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lastRenderedPageBreak/>
        <w:t>- фінансування витрат, пов’я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заних з відзначенням державних,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професійних свят, пам’ятних дат, 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свят,тощо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(благодійні обіди,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продуктові набори, цінні подарунки, вітальні листівки, квіткова продукція);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придбання паперу, канцелярських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варів, бланків,  дисків, дискет,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заправка картриджа;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надання одноразової допомоги малозабезпечен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громадянам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пільгових категорій населення;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при стихійних явищах та нещасних випадках;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придбання та модернізація ос</w:t>
      </w:r>
      <w:r>
        <w:rPr>
          <w:rFonts w:ascii="Times New Roman" w:hAnsi="Times New Roman" w:cs="Times New Roman"/>
          <w:sz w:val="28"/>
          <w:szCs w:val="28"/>
          <w:lang w:val="uk-UA"/>
        </w:rPr>
        <w:t>новних засобів для забезпечення життєдіяльності громади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оботи пов’язані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будівництвом, капітальним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ремонтом, реконструкцією, поточним ремонто</w:t>
      </w:r>
      <w:r>
        <w:rPr>
          <w:rFonts w:ascii="Times New Roman" w:hAnsi="Times New Roman" w:cs="Times New Roman"/>
          <w:sz w:val="28"/>
          <w:szCs w:val="28"/>
          <w:lang w:val="uk-UA"/>
        </w:rPr>
        <w:t>м житла та об’єктів соціально -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культурної сфери, що належать до комунальної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 громади;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забезпечення розвитку соціальної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сфери, укріплення матеріальної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бази закладів освіти, культури;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заходи по вирішенню зав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дань безперебійного та якісного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забезпечення населення,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комунальними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послугами та енергоносіями;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на будівництво, ремонт, реконстру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кцію та забезпечення необхідним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обладнанням систем водоп</w:t>
      </w:r>
      <w:r>
        <w:rPr>
          <w:rFonts w:ascii="Times New Roman" w:hAnsi="Times New Roman" w:cs="Times New Roman"/>
          <w:sz w:val="28"/>
          <w:szCs w:val="28"/>
          <w:lang w:val="uk-UA"/>
        </w:rPr>
        <w:t>остачання та водовідведення на території  громади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- фінансування участі в розробці 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роектів по об’єктах соціально -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культурної сфери;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E7E86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інвестиційних проектів по об’єктах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культурної сфери.</w:t>
      </w:r>
    </w:p>
    <w:p w:rsidR="006A770E" w:rsidRPr="00D6288C" w:rsidRDefault="006A770E" w:rsidP="006A77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>4. Порядок управління коштами цільового фонду, їх облік,</w:t>
      </w:r>
    </w:p>
    <w:p w:rsidR="006A770E" w:rsidRPr="00D6288C" w:rsidRDefault="006A770E" w:rsidP="006A77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88C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фінансування.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>4.1 Розпорядником коштів являється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Тетіївської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який видає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рішення на використання коштів по фінансуванню робіт, послуг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придбання матеріалів на забезпечення реалізації завдань фонду.</w:t>
      </w:r>
    </w:p>
    <w:p w:rsidR="006A770E" w:rsidRPr="00B46C98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1E">
        <w:rPr>
          <w:rFonts w:ascii="Times New Roman" w:hAnsi="Times New Roman" w:cs="Times New Roman"/>
          <w:sz w:val="28"/>
          <w:szCs w:val="28"/>
          <w:lang w:val="uk-UA"/>
        </w:rPr>
        <w:t>4.2 Кошти обліковуються на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ахунку, відкритому в </w:t>
      </w:r>
      <w:r w:rsidRPr="00B46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УДКСУ </w:t>
      </w:r>
      <w:r w:rsidRPr="00B46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B46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spellStart"/>
      <w:r w:rsidRPr="00B46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етіївському</w:t>
      </w:r>
      <w:proofErr w:type="spellEnd"/>
      <w:r w:rsidRPr="00B46C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районі</w:t>
      </w:r>
      <w:r w:rsidRPr="00B46C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6C9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</w:t>
      </w:r>
      <w:proofErr w:type="spellStart"/>
      <w:r w:rsidRPr="00B46C9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иївської</w:t>
      </w:r>
      <w:proofErr w:type="spellEnd"/>
      <w:r w:rsidRPr="00B46C9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доходах по ККДБ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50110000 «Цільові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утворені Верховною Радою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Автономної Республіки Крим, орган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Pr="00B46C98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 та органами виконавчої влади».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C98">
        <w:rPr>
          <w:rFonts w:ascii="Times New Roman" w:hAnsi="Times New Roman" w:cs="Times New Roman"/>
          <w:sz w:val="28"/>
          <w:szCs w:val="28"/>
          <w:lang w:val="uk-UA"/>
        </w:rPr>
        <w:t xml:space="preserve">4.3 Касове виконання проводиться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надходження на рахунок.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Залишки коштів на рахунку на кінець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юджетного року не закриваються,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вилученню не підлягають а переходять на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ступний рік та використовуються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за призначенням.</w:t>
      </w:r>
    </w:p>
    <w:p w:rsidR="006A770E" w:rsidRPr="005E7E86" w:rsidRDefault="006A770E" w:rsidP="006A77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E86">
        <w:rPr>
          <w:rFonts w:ascii="Times New Roman" w:hAnsi="Times New Roman" w:cs="Times New Roman"/>
          <w:sz w:val="28"/>
          <w:szCs w:val="28"/>
          <w:lang w:val="uk-UA"/>
        </w:rPr>
        <w:t xml:space="preserve">4.4 Звіт про надходження та використання коштів цільового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складається головним розпорядником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в порядку та за формами </w:t>
      </w:r>
      <w:r w:rsidRPr="005E7E86">
        <w:rPr>
          <w:rFonts w:ascii="Times New Roman" w:hAnsi="Times New Roman" w:cs="Times New Roman"/>
          <w:sz w:val="28"/>
          <w:szCs w:val="28"/>
          <w:lang w:val="uk-UA"/>
        </w:rPr>
        <w:t>призначеними Державним казначейством України.</w:t>
      </w:r>
    </w:p>
    <w:p w:rsidR="006A770E" w:rsidRDefault="006A770E" w:rsidP="006A77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70E" w:rsidRDefault="006A770E" w:rsidP="006A77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70E" w:rsidRDefault="006A770E" w:rsidP="006A77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D07D3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Богдан БАЛАГУРА</w:t>
      </w:r>
    </w:p>
    <w:p w:rsidR="006A770E" w:rsidRPr="00DA0443" w:rsidRDefault="006A770E" w:rsidP="006A77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6B9" w:rsidRDefault="00F176B9">
      <w:bookmarkStart w:id="0" w:name="_GoBack"/>
      <w:bookmarkEnd w:id="0"/>
    </w:p>
    <w:sectPr w:rsidR="00F1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5F"/>
    <w:rsid w:val="006A770E"/>
    <w:rsid w:val="008E625F"/>
    <w:rsid w:val="00F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CB65-CE3F-46A3-B63B-920472A6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7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2021-06-23T13:16:00Z</dcterms:created>
  <dcterms:modified xsi:type="dcterms:W3CDTF">2021-06-23T13:16:00Z</dcterms:modified>
</cp:coreProperties>
</file>