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6" w:rsidRPr="0064359D" w:rsidRDefault="00080526" w:rsidP="00080526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val="uk-UA" w:eastAsia="uk-UA"/>
        </w:rPr>
        <w:drawing>
          <wp:inline distT="0" distB="0" distL="0" distR="0" wp14:anchorId="541EBAED" wp14:editId="39F5E6DF">
            <wp:extent cx="42037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П'ЯТА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526" w:rsidRPr="0064359D" w:rsidRDefault="00080526" w:rsidP="00080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ПРОЄКТ Р І Ш Е Н </w:t>
      </w:r>
      <w:proofErr w:type="spellStart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C4BA5" w:rsidRPr="006C4BA5" w:rsidRDefault="00080526" w:rsidP="0008052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 w:rsidRPr="006C4B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27.04</w:t>
      </w:r>
      <w:r w:rsidR="001B0E09" w:rsidRPr="006C4B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.2021 року</w:t>
      </w:r>
      <w:r w:rsidRPr="006C4B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B0E09" w:rsidRPr="006C4B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C4BA5" w:rsidRPr="006C4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1B0E09" w:rsidRPr="006C4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1B0E09" w:rsidRPr="006C4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C4BA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B0E09" w:rsidRPr="006C4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6C4B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080526" w:rsidRDefault="00080526" w:rsidP="006C4B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 утворення цільового</w:t>
      </w:r>
      <w:r w:rsidRPr="000B440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фонд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</w:t>
      </w:r>
    </w:p>
    <w:p w:rsidR="00080526" w:rsidRDefault="006C4BA5" w:rsidP="006C4B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Тетіївської міської ради</w:t>
      </w:r>
    </w:p>
    <w:p w:rsidR="006C4BA5" w:rsidRPr="000B4409" w:rsidRDefault="006C4BA5" w:rsidP="006C4B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080526" w:rsidRPr="000B4409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7D3">
        <w:rPr>
          <w:rFonts w:ascii="Times New Roman" w:hAnsi="Times New Roman" w:cs="Times New Roman"/>
          <w:sz w:val="28"/>
          <w:szCs w:val="28"/>
          <w:lang w:val="uk-UA"/>
        </w:rPr>
        <w:t>З метою формування фінансової основи для вирішення першочергових завдань економічного, інженерно-транспортного та соціального розвитку, створення умов для залучення інвестицій та новітніх технологій, реалізації інших стратегічних пріоритетів розвитку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увійшли до складу міської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и, у відповідності до статей  69¹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 та керуючись п.2</w:t>
      </w:r>
      <w:r>
        <w:rPr>
          <w:rFonts w:ascii="Times New Roman" w:hAnsi="Times New Roman" w:cs="Times New Roman"/>
          <w:sz w:val="28"/>
          <w:szCs w:val="28"/>
          <w:lang w:val="uk-UA"/>
        </w:rPr>
        <w:t>5 ст. 26, ст.68 Закону України «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за рекомендаціями постійної комісії міської ради з питань планування, фінансів,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</w:p>
    <w:p w:rsidR="00080526" w:rsidRPr="009D07D3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52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80526" w:rsidRPr="009D07D3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7D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B0A41">
        <w:rPr>
          <w:rFonts w:ascii="Times New Roman" w:hAnsi="Times New Roman" w:cs="Times New Roman"/>
          <w:sz w:val="28"/>
          <w:szCs w:val="28"/>
        </w:rPr>
        <w:t> 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Утворити цільовий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080526" w:rsidRPr="009D07D3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4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B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</w:t>
      </w:r>
      <w:r w:rsidRPr="005B0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B0A4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0A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5B0A41">
        <w:rPr>
          <w:rFonts w:ascii="Times New Roman" w:hAnsi="Times New Roman" w:cs="Times New Roman"/>
          <w:sz w:val="28"/>
          <w:szCs w:val="28"/>
        </w:rPr>
        <w:t>).</w:t>
      </w:r>
    </w:p>
    <w:p w:rsidR="00080526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01 травня 2021 року.</w:t>
      </w:r>
    </w:p>
    <w:p w:rsidR="00080526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депутатську  комісію  з питань   планування бюджету, фінансування та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міста.</w:t>
      </w:r>
    </w:p>
    <w:p w:rsidR="00080526" w:rsidRPr="009D07D3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526" w:rsidRDefault="00080526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B440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Богдан БАЛАГУРА</w:t>
      </w:r>
    </w:p>
    <w:p w:rsidR="006C4BA5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Pr="00DA0443" w:rsidRDefault="006C4BA5" w:rsidP="006C4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BA5" w:rsidRPr="006C4BA5" w:rsidRDefault="006C4BA5" w:rsidP="006C4BA5">
      <w:pPr>
        <w:ind w:firstLine="50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BA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6C4BA5" w:rsidRPr="006C4BA5" w:rsidRDefault="006C4BA5" w:rsidP="006C4BA5">
      <w:pPr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6C4BA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 5 сесії Тетіївської міської ради  </w:t>
      </w:r>
      <w:r w:rsidRPr="006C4BA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C4BA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27.04.2021 р. №    - 05 - </w:t>
      </w:r>
      <w:r w:rsidRPr="006C4BA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6C4BA5" w:rsidRPr="006C4BA5" w:rsidRDefault="006C4BA5" w:rsidP="006C4BA5">
      <w:pPr>
        <w:shd w:val="clear" w:color="auto" w:fill="FFFFFF"/>
        <w:spacing w:after="360"/>
        <w:jc w:val="center"/>
        <w:rPr>
          <w:color w:val="000000"/>
          <w:sz w:val="28"/>
          <w:szCs w:val="28"/>
          <w:lang w:val="uk-UA"/>
        </w:rPr>
      </w:pPr>
    </w:p>
    <w:p w:rsidR="00080526" w:rsidRPr="001B437C" w:rsidRDefault="00080526" w:rsidP="000805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37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080526" w:rsidRPr="00D6288C" w:rsidRDefault="00080526" w:rsidP="000805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цільовий фонд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Тетіївської</w:t>
      </w: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080526" w:rsidRPr="00D6288C" w:rsidRDefault="00080526" w:rsidP="000805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у складі спеці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ального фонду місцевого бюджету</w:t>
      </w:r>
    </w:p>
    <w:p w:rsidR="00080526" w:rsidRPr="00D6288C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080526" w:rsidRPr="00D6288C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1.1 Цільовий фонд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ради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пеціального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створюється з метою залучення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додаткових коштів для фінансування видат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та заходів щодо розв‘язання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економічних, соціально - культурних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проблем, становлення і розвитку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участі органів місцево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самоврядування у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розв’язанні питань загальнодержавног</w:t>
      </w:r>
      <w:r>
        <w:rPr>
          <w:rFonts w:ascii="Times New Roman" w:hAnsi="Times New Roman" w:cs="Times New Roman"/>
          <w:sz w:val="28"/>
          <w:szCs w:val="28"/>
          <w:lang w:val="uk-UA"/>
        </w:rPr>
        <w:t>о значення, проведення місцевих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заходів і заходів,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ов’язаних з життєдіяльністю міста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080526" w:rsidRPr="00D6288C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2. Джерела формування цільового фонду:</w:t>
      </w:r>
    </w:p>
    <w:p w:rsidR="0008052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добровільні бла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годійні внески та пожертвування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громадян,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організацій і устано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 незалежно від форм власності;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надходження коштів,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передбачених 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одами про соціально- економічне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з підприємствами розташованими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інші джерела,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які не суперечать діючому законодавству.</w:t>
      </w:r>
    </w:p>
    <w:p w:rsidR="00080526" w:rsidRPr="00D6288C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3. Напрямки використання коштів цільового фонду.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3.1 Кошти цільового 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використовуються на підставі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голови у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дповідності з цим положенням за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напрямками: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що стосується соціально- економіч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розвитку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та захисту населення;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фінансування витрат, пов’язаних з діяльністю по забезпеченню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становлення та 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озвитку 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lastRenderedPageBreak/>
        <w:t>- фінансування витрат, пов’я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заних з відзначенням державних,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професійних свят, пам’ятних дат, 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свят,тощо (благодійні обіди,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продуктові набори, цінні подарунки, вітальні листівки, квіткова продукція);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придбання паперу, канцелярських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варів, бланків,  дисків, дискет,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заправка картриджа;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надання одноразової допомоги малозабезпечен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громадянам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пільгових категорій населення;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при стихійних явищах та нещасних випадках;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придбання та модернізація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новних засобів для забезпечення життєдіяльності 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 пов’язані з благоустроєм, будівництвом, капітальним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ремонтом, реконструкцією, поточним ремонто</w:t>
      </w:r>
      <w:r>
        <w:rPr>
          <w:rFonts w:ascii="Times New Roman" w:hAnsi="Times New Roman" w:cs="Times New Roman"/>
          <w:sz w:val="28"/>
          <w:szCs w:val="28"/>
          <w:lang w:val="uk-UA"/>
        </w:rPr>
        <w:t>м житла та об’єктів соціально 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культурної сфери, що належать до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громади;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забезпечення розвитку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сфери, укріплення матеріальної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бази закладів освіти, культури;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заходи по вирішенню зав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дань безперебійного та якісного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комунальними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послугами та енергоносіями;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на будівництво, ремонт, реконстру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кцію та забезпечення необхідним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обладнанням систем водоп</w:t>
      </w:r>
      <w:r>
        <w:rPr>
          <w:rFonts w:ascii="Times New Roman" w:hAnsi="Times New Roman" w:cs="Times New Roman"/>
          <w:sz w:val="28"/>
          <w:szCs w:val="28"/>
          <w:lang w:val="uk-UA"/>
        </w:rPr>
        <w:t>остачання та водовідведення на території  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фінансування участі в розробці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роектів по об’єктах соціально 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культурної сфери;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7E8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інвестиційних проектів по об’єктах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культурної сфери.</w:t>
      </w:r>
    </w:p>
    <w:p w:rsidR="00080526" w:rsidRPr="00D6288C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4. Порядок управління коштами цільового фонду, їх облік,</w:t>
      </w:r>
    </w:p>
    <w:p w:rsidR="00080526" w:rsidRPr="00D6288C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фінансування.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4.1 Розпорядником коштів 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Тетіївської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який видає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рішення на використання коштів по фінансуванню робіт, послуг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придбання матеріалів на забезпечення реалізації завдань фонду.</w:t>
      </w:r>
    </w:p>
    <w:p w:rsidR="00080526" w:rsidRPr="00B46C98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E">
        <w:rPr>
          <w:rFonts w:ascii="Times New Roman" w:hAnsi="Times New Roman" w:cs="Times New Roman"/>
          <w:sz w:val="28"/>
          <w:szCs w:val="28"/>
          <w:lang w:val="uk-UA"/>
        </w:rPr>
        <w:t>4.2 Кошти обліковуються на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ахунку, відкритому в 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УДКСУ 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spellStart"/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етіївському</w:t>
      </w:r>
      <w:proofErr w:type="spellEnd"/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районі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6C9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</w:t>
      </w:r>
      <w:proofErr w:type="spellStart"/>
      <w:r w:rsidRPr="00B46C9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иївської</w:t>
      </w:r>
      <w:proofErr w:type="spellEnd"/>
      <w:r w:rsidRPr="00B46C9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доходах по ККДБ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50110000 «Цільові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утворені Верховною Радою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Автономної Республіки Крим,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B46C98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та органами виконавчої влади».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C98">
        <w:rPr>
          <w:rFonts w:ascii="Times New Roman" w:hAnsi="Times New Roman" w:cs="Times New Roman"/>
          <w:sz w:val="28"/>
          <w:szCs w:val="28"/>
          <w:lang w:val="uk-UA"/>
        </w:rPr>
        <w:t xml:space="preserve">4.3 Касове виконання 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надходження на рахунок.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Залишки коштів на рахунку на кінець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юджетного року не закриваються,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вилученню не підлягають а переходять на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ступний рік та використовуються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 призначенням.</w:t>
      </w:r>
    </w:p>
    <w:p w:rsidR="00080526" w:rsidRPr="005E7E86" w:rsidRDefault="00080526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4.4 Звіт про надходження та використання коштів цільового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proofErr w:type="spellEnd"/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розпорядником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в порядку та за формами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призначеними Державним казначейством України.</w:t>
      </w: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Pr="006C4BA5" w:rsidRDefault="006C4BA5" w:rsidP="000805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080526" w:rsidRPr="006C4BA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Богдан БАЛАГУРА</w:t>
      </w: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26" w:rsidRDefault="00080526" w:rsidP="000805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615" w:rsidRDefault="00A26615"/>
    <w:sectPr w:rsidR="00A2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B"/>
    <w:rsid w:val="00080526"/>
    <w:rsid w:val="001B0E09"/>
    <w:rsid w:val="005711EB"/>
    <w:rsid w:val="006C4BA5"/>
    <w:rsid w:val="00A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052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052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3214</Words>
  <Characters>1832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dcterms:created xsi:type="dcterms:W3CDTF">2021-04-09T08:32:00Z</dcterms:created>
  <dcterms:modified xsi:type="dcterms:W3CDTF">2021-04-16T12:13:00Z</dcterms:modified>
</cp:coreProperties>
</file>