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3A" w:rsidRDefault="00B96B3A" w:rsidP="00B96B3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t>КИЇВСЬКА ОБЛАСТЬ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A61974">
        <w:rPr>
          <w:b/>
          <w:sz w:val="32"/>
          <w:szCs w:val="32"/>
          <w:lang w:eastAsia="en-US"/>
        </w:rPr>
        <w:t>ТЕТІЇВСЬКА МІСЬКА РАДА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61974">
        <w:rPr>
          <w:b/>
          <w:sz w:val="28"/>
          <w:szCs w:val="28"/>
          <w:lang w:val="en-US" w:eastAsia="en-US"/>
        </w:rPr>
        <w:t>V</w:t>
      </w:r>
      <w:r w:rsidRPr="00A61974">
        <w:rPr>
          <w:b/>
          <w:sz w:val="28"/>
          <w:szCs w:val="28"/>
          <w:lang w:val="uk-UA" w:eastAsia="en-US"/>
        </w:rPr>
        <w:t>ІІІ</w:t>
      </w:r>
      <w:r w:rsidRPr="00A61974">
        <w:rPr>
          <w:b/>
          <w:sz w:val="28"/>
          <w:szCs w:val="28"/>
          <w:lang w:eastAsia="en-US"/>
        </w:rPr>
        <w:t xml:space="preserve"> СКЛИКАННЯ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96B3A" w:rsidRPr="00A61974" w:rsidRDefault="001F0856" w:rsidP="00B96B3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ЧЕТВЕРТА</w:t>
      </w:r>
      <w:r w:rsidR="00B96B3A">
        <w:rPr>
          <w:b/>
          <w:sz w:val="28"/>
          <w:szCs w:val="28"/>
          <w:lang w:val="uk-UA" w:eastAsia="en-US"/>
        </w:rPr>
        <w:t xml:space="preserve">  </w:t>
      </w:r>
      <w:r w:rsidR="00B96B3A" w:rsidRPr="00A61974">
        <w:rPr>
          <w:b/>
          <w:sz w:val="28"/>
          <w:szCs w:val="28"/>
          <w:lang w:eastAsia="en-US"/>
        </w:rPr>
        <w:t xml:space="preserve"> СЕСІЯ</w:t>
      </w:r>
    </w:p>
    <w:p w:rsidR="00B96B3A" w:rsidRPr="00A61974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96B3A" w:rsidRPr="00B96B3A" w:rsidRDefault="001F0856" w:rsidP="00B96B3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</w:t>
      </w:r>
      <w:r w:rsidR="00B96B3A" w:rsidRPr="00B96B3A">
        <w:rPr>
          <w:b/>
          <w:bCs/>
          <w:sz w:val="32"/>
          <w:szCs w:val="32"/>
          <w:lang w:eastAsia="en-US"/>
        </w:rPr>
        <w:t xml:space="preserve"> </w:t>
      </w:r>
      <w:proofErr w:type="gramStart"/>
      <w:r w:rsidR="00B96B3A" w:rsidRPr="00B96B3A">
        <w:rPr>
          <w:b/>
          <w:bCs/>
          <w:sz w:val="32"/>
          <w:szCs w:val="32"/>
          <w:lang w:eastAsia="en-US"/>
        </w:rPr>
        <w:t>Р</w:t>
      </w:r>
      <w:proofErr w:type="gramEnd"/>
      <w:r w:rsidR="00B96B3A" w:rsidRPr="00B96B3A">
        <w:rPr>
          <w:b/>
          <w:bCs/>
          <w:sz w:val="32"/>
          <w:szCs w:val="32"/>
          <w:lang w:eastAsia="en-US"/>
        </w:rPr>
        <w:t>ІШЕННЯ</w:t>
      </w:r>
    </w:p>
    <w:p w:rsidR="00B96B3A" w:rsidRPr="001F0856" w:rsidRDefault="00B96B3A" w:rsidP="00B96B3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br/>
      </w:r>
      <w:r w:rsidR="001F0856">
        <w:rPr>
          <w:rFonts w:eastAsia="Calibri"/>
          <w:sz w:val="28"/>
          <w:szCs w:val="28"/>
          <w:lang w:eastAsia="en-US"/>
        </w:rPr>
        <w:t>23</w:t>
      </w:r>
      <w:r w:rsidR="00163BDD">
        <w:rPr>
          <w:rFonts w:eastAsia="Calibri"/>
          <w:sz w:val="28"/>
          <w:szCs w:val="28"/>
          <w:lang w:eastAsia="en-US"/>
        </w:rPr>
        <w:t>.03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A61974">
        <w:rPr>
          <w:rFonts w:eastAsia="Calibri"/>
          <w:sz w:val="28"/>
          <w:szCs w:val="28"/>
          <w:lang w:val="uk-UA" w:eastAsia="en-US"/>
        </w:rPr>
        <w:t xml:space="preserve">р.  </w:t>
      </w:r>
      <w:r w:rsidRPr="00A61974">
        <w:rPr>
          <w:sz w:val="28"/>
          <w:szCs w:val="22"/>
          <w:lang w:eastAsia="en-US"/>
        </w:rPr>
        <w:t xml:space="preserve">                                 </w:t>
      </w:r>
      <w:r w:rsidRPr="00A61974">
        <w:rPr>
          <w:sz w:val="32"/>
          <w:szCs w:val="32"/>
          <w:lang w:eastAsia="en-US"/>
        </w:rPr>
        <w:t>№</w:t>
      </w:r>
      <w:r w:rsidR="00626E8F" w:rsidRPr="001F0856">
        <w:rPr>
          <w:sz w:val="32"/>
          <w:szCs w:val="32"/>
          <w:lang w:eastAsia="en-US"/>
        </w:rPr>
        <w:t xml:space="preserve"> </w:t>
      </w:r>
      <w:r w:rsidR="001F0856">
        <w:rPr>
          <w:sz w:val="32"/>
          <w:szCs w:val="32"/>
          <w:lang w:eastAsia="en-US"/>
        </w:rPr>
        <w:t>199</w:t>
      </w:r>
      <w:r w:rsidR="00626E8F" w:rsidRPr="001F0856">
        <w:rPr>
          <w:sz w:val="32"/>
          <w:szCs w:val="32"/>
          <w:lang w:eastAsia="en-US"/>
        </w:rPr>
        <w:t>-04-</w:t>
      </w:r>
      <w:r w:rsidR="00626E8F">
        <w:rPr>
          <w:sz w:val="32"/>
          <w:szCs w:val="32"/>
          <w:lang w:val="en-US" w:eastAsia="en-US"/>
        </w:rPr>
        <w:t>VIII</w:t>
      </w:r>
    </w:p>
    <w:p w:rsidR="00B96B3A" w:rsidRPr="00D954A2" w:rsidRDefault="00B96B3A" w:rsidP="00B96B3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D954A2">
        <w:rPr>
          <w:b/>
          <w:sz w:val="28"/>
          <w:szCs w:val="28"/>
          <w:lang w:val="uk-UA"/>
        </w:rPr>
        <w:t xml:space="preserve"> </w:t>
      </w:r>
    </w:p>
    <w:p w:rsidR="00B96B3A" w:rsidRPr="00B96B3A" w:rsidRDefault="00B96B3A" w:rsidP="00B96B3A">
      <w:pPr>
        <w:rPr>
          <w:rFonts w:eastAsia="Calibri"/>
          <w:b/>
          <w:sz w:val="28"/>
          <w:szCs w:val="28"/>
          <w:lang w:val="uk-UA"/>
        </w:rPr>
      </w:pPr>
      <w:r w:rsidRPr="00B96B3A">
        <w:rPr>
          <w:rFonts w:eastAsia="Calibri"/>
          <w:b/>
          <w:sz w:val="28"/>
          <w:szCs w:val="28"/>
          <w:lang w:val="uk-UA"/>
        </w:rPr>
        <w:t xml:space="preserve">Про затвердження  Положення </w:t>
      </w:r>
    </w:p>
    <w:p w:rsidR="00B96B3A" w:rsidRDefault="00B96B3A" w:rsidP="00B96B3A">
      <w:pPr>
        <w:rPr>
          <w:rFonts w:eastAsia="Calibri"/>
          <w:b/>
          <w:sz w:val="28"/>
          <w:szCs w:val="28"/>
          <w:lang w:val="uk-UA"/>
        </w:rPr>
      </w:pPr>
      <w:r w:rsidRPr="00B96B3A">
        <w:rPr>
          <w:rFonts w:eastAsia="Calibri"/>
          <w:b/>
          <w:sz w:val="28"/>
          <w:szCs w:val="28"/>
          <w:lang w:val="uk-UA"/>
        </w:rPr>
        <w:t>про громадське пасовище</w:t>
      </w:r>
    </w:p>
    <w:p w:rsidR="00B96B3A" w:rsidRPr="00B96B3A" w:rsidRDefault="00B96B3A" w:rsidP="00B96B3A">
      <w:pPr>
        <w:rPr>
          <w:rFonts w:eastAsia="Calibri"/>
          <w:b/>
          <w:sz w:val="28"/>
          <w:szCs w:val="28"/>
          <w:lang w:val="uk-UA"/>
        </w:rPr>
      </w:pPr>
    </w:p>
    <w:p w:rsidR="00B96B3A" w:rsidRDefault="00B96B3A" w:rsidP="00B96B3A">
      <w:pPr>
        <w:jc w:val="both"/>
        <w:rPr>
          <w:color w:val="000000"/>
          <w:sz w:val="28"/>
          <w:szCs w:val="28"/>
          <w:lang w:val="uk-UA"/>
        </w:rPr>
      </w:pPr>
      <w:r w:rsidRPr="00D954A2">
        <w:rPr>
          <w:sz w:val="28"/>
          <w:szCs w:val="28"/>
          <w:lang w:val="uk-UA"/>
        </w:rPr>
        <w:t xml:space="preserve">           Керуючись Конституцією України, </w:t>
      </w:r>
      <w:r w:rsidRPr="00D954A2">
        <w:rPr>
          <w:color w:val="000000"/>
          <w:sz w:val="28"/>
          <w:szCs w:val="28"/>
          <w:lang w:val="uk-UA"/>
        </w:rPr>
        <w:t>ст.12,</w:t>
      </w:r>
      <w:r w:rsidR="009057A0">
        <w:rPr>
          <w:color w:val="000000"/>
          <w:sz w:val="28"/>
          <w:szCs w:val="28"/>
          <w:lang w:val="uk-UA"/>
        </w:rPr>
        <w:t xml:space="preserve"> 34,</w:t>
      </w:r>
      <w:r w:rsidR="001F0856">
        <w:rPr>
          <w:color w:val="000000"/>
          <w:sz w:val="28"/>
          <w:szCs w:val="28"/>
          <w:lang w:val="uk-UA"/>
        </w:rPr>
        <w:t xml:space="preserve"> 83, 98 – 102, 122 Земельного к</w:t>
      </w:r>
      <w:r w:rsidRPr="00D954A2">
        <w:rPr>
          <w:color w:val="000000"/>
          <w:sz w:val="28"/>
          <w:szCs w:val="28"/>
          <w:lang w:val="uk-UA"/>
        </w:rPr>
        <w:t>одексу України, ст. 26, 28, 33 Закону України "Про місцеве самоврядування в Україні", ст.19 Зак</w:t>
      </w:r>
      <w:r w:rsidR="009057A0">
        <w:rPr>
          <w:color w:val="000000"/>
          <w:sz w:val="28"/>
          <w:szCs w:val="28"/>
          <w:lang w:val="uk-UA"/>
        </w:rPr>
        <w:t>ону України "Про землеустрій",</w:t>
      </w:r>
      <w:r w:rsidR="001F0856">
        <w:rPr>
          <w:color w:val="000000"/>
          <w:sz w:val="28"/>
          <w:szCs w:val="28"/>
          <w:lang w:val="uk-UA"/>
        </w:rPr>
        <w:t xml:space="preserve"> </w:t>
      </w:r>
      <w:r w:rsidR="001F0856">
        <w:rPr>
          <w:sz w:val="28"/>
          <w:szCs w:val="28"/>
          <w:lang w:val="uk-UA"/>
        </w:rPr>
        <w:t>Програмою   розвитку  земельних  відносин Тетіївської  міської  ради  на 2021-2025 роки</w:t>
      </w:r>
      <w:r w:rsidR="009057A0">
        <w:rPr>
          <w:color w:val="000000"/>
          <w:sz w:val="28"/>
          <w:szCs w:val="28"/>
          <w:lang w:val="uk-UA"/>
        </w:rPr>
        <w:t xml:space="preserve"> </w:t>
      </w:r>
      <w:r w:rsidR="001F0856">
        <w:rPr>
          <w:color w:val="000000"/>
          <w:sz w:val="28"/>
          <w:szCs w:val="28"/>
          <w:lang w:val="uk-UA"/>
        </w:rPr>
        <w:t xml:space="preserve"> </w:t>
      </w:r>
      <w:r w:rsidRPr="00D954A2">
        <w:rPr>
          <w:color w:val="000000"/>
          <w:sz w:val="28"/>
          <w:szCs w:val="28"/>
          <w:lang w:val="uk-UA"/>
        </w:rPr>
        <w:t>Тетіївська міська рада</w:t>
      </w:r>
    </w:p>
    <w:p w:rsidR="009057A0" w:rsidRPr="00D954A2" w:rsidRDefault="009057A0" w:rsidP="00B96B3A">
      <w:pPr>
        <w:jc w:val="both"/>
        <w:rPr>
          <w:rFonts w:eastAsia="Calibri"/>
          <w:sz w:val="20"/>
          <w:szCs w:val="20"/>
          <w:lang w:val="uk-UA"/>
        </w:rPr>
      </w:pPr>
    </w:p>
    <w:p w:rsidR="00B96B3A" w:rsidRPr="001F0856" w:rsidRDefault="00B96B3A" w:rsidP="00B96B3A">
      <w:pPr>
        <w:shd w:val="clear" w:color="auto" w:fill="FFFFFF"/>
        <w:ind w:right="-5" w:firstLine="450"/>
        <w:jc w:val="center"/>
        <w:textAlignment w:val="baseline"/>
        <w:rPr>
          <w:rFonts w:eastAsia="Calibri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</w:pPr>
      <w:r w:rsidRPr="001F0856">
        <w:rPr>
          <w:rFonts w:eastAsia="Calibri"/>
          <w:b/>
          <w:color w:val="000000"/>
          <w:sz w:val="28"/>
          <w:szCs w:val="28"/>
          <w:lang w:val="uk-UA"/>
        </w:rPr>
        <w:t>в и р і ш и л а</w:t>
      </w:r>
      <w:r w:rsidRPr="001F0856">
        <w:rPr>
          <w:rFonts w:eastAsia="Calibri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  <w:t>:</w:t>
      </w:r>
    </w:p>
    <w:p w:rsidR="00B96B3A" w:rsidRPr="00D954A2" w:rsidRDefault="00B96B3A" w:rsidP="00B96B3A">
      <w:pPr>
        <w:shd w:val="clear" w:color="auto" w:fill="FFFFFF"/>
        <w:ind w:right="-5" w:firstLine="450"/>
        <w:jc w:val="center"/>
        <w:textAlignment w:val="baseline"/>
        <w:rPr>
          <w:rFonts w:eastAsia="Calibri"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</w:pPr>
    </w:p>
    <w:p w:rsidR="00B96B3A" w:rsidRPr="00E91363" w:rsidRDefault="009057A0" w:rsidP="00E91363">
      <w:pPr>
        <w:pStyle w:val="a4"/>
        <w:numPr>
          <w:ilvl w:val="0"/>
          <w:numId w:val="3"/>
        </w:numPr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156"/>
      <w:bookmarkEnd w:id="0"/>
      <w:r w:rsidRPr="00E91363">
        <w:rPr>
          <w:rFonts w:eastAsia="Calibri"/>
          <w:color w:val="000000"/>
          <w:sz w:val="28"/>
          <w:szCs w:val="28"/>
          <w:lang w:val="uk-UA"/>
        </w:rPr>
        <w:t>Затвердити</w:t>
      </w:r>
      <w:r w:rsidR="0039007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E91363">
        <w:rPr>
          <w:rFonts w:eastAsia="Calibri"/>
          <w:color w:val="000000"/>
          <w:sz w:val="28"/>
          <w:szCs w:val="28"/>
          <w:lang w:val="uk-UA"/>
        </w:rPr>
        <w:t>Положення про громадські пасовища</w:t>
      </w:r>
      <w:r w:rsidR="00B96B3A" w:rsidRPr="00E91363">
        <w:rPr>
          <w:rFonts w:eastAsia="Calibri"/>
          <w:sz w:val="28"/>
          <w:szCs w:val="28"/>
          <w:lang w:val="uk-UA"/>
        </w:rPr>
        <w:t xml:space="preserve"> на території Т</w:t>
      </w:r>
      <w:r w:rsidR="001723F3">
        <w:rPr>
          <w:rFonts w:eastAsia="Calibri"/>
          <w:sz w:val="28"/>
          <w:szCs w:val="28"/>
          <w:lang w:val="uk-UA"/>
        </w:rPr>
        <w:t>етіївської міської ради</w:t>
      </w:r>
      <w:r w:rsidRPr="00E91363">
        <w:rPr>
          <w:rFonts w:eastAsia="Calibri"/>
          <w:sz w:val="28"/>
          <w:szCs w:val="28"/>
          <w:lang w:val="uk-UA"/>
        </w:rPr>
        <w:t>,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згідно</w:t>
      </w:r>
      <w:r w:rsidR="0039007C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</w:t>
      </w:r>
      <w:r w:rsidR="0039007C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додатками </w:t>
      </w:r>
      <w:r w:rsidR="0039007C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</w:t>
      </w:r>
      <w:r w:rsidR="0039007C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цього </w:t>
      </w:r>
      <w:r w:rsidR="0039007C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6B3A" w:rsidRPr="00E91363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>рішення (додається).</w:t>
      </w:r>
    </w:p>
    <w:p w:rsidR="00E91363" w:rsidRPr="00E91363" w:rsidRDefault="00E91363" w:rsidP="00E91363">
      <w:pPr>
        <w:pStyle w:val="a4"/>
        <w:rPr>
          <w:rFonts w:eastAsia="Calibri"/>
          <w:sz w:val="28"/>
          <w:szCs w:val="28"/>
          <w:lang w:val="uk-UA"/>
        </w:rPr>
      </w:pPr>
    </w:p>
    <w:p w:rsidR="00B96B3A" w:rsidRDefault="00E91363" w:rsidP="00E91363">
      <w:pPr>
        <w:ind w:left="709" w:hanging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2</w:t>
      </w:r>
      <w:r w:rsidR="00F30C29">
        <w:rPr>
          <w:rFonts w:eastAsia="Calibri"/>
          <w:color w:val="000000"/>
          <w:sz w:val="28"/>
          <w:szCs w:val="28"/>
          <w:lang w:val="uk-UA"/>
        </w:rPr>
        <w:t>.</w:t>
      </w:r>
      <w:r w:rsidRPr="00E91363">
        <w:rPr>
          <w:rFonts w:eastAsia="Calibri"/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E91363" w:rsidRDefault="00E91363" w:rsidP="00B96B3A">
      <w:pPr>
        <w:ind w:left="360" w:hanging="36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91363" w:rsidRDefault="00E91363" w:rsidP="00B96B3A">
      <w:pPr>
        <w:ind w:left="360" w:hanging="36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91363" w:rsidRDefault="00E91363" w:rsidP="00B96B3A">
      <w:pPr>
        <w:ind w:left="360" w:hanging="360"/>
        <w:jc w:val="both"/>
        <w:rPr>
          <w:sz w:val="28"/>
          <w:szCs w:val="28"/>
          <w:lang w:val="uk-UA"/>
        </w:rPr>
      </w:pPr>
    </w:p>
    <w:p w:rsidR="00B96B3A" w:rsidRPr="00D954A2" w:rsidRDefault="00B96B3A" w:rsidP="00B96B3A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Б.БАЛАГУРА</w:t>
      </w:r>
    </w:p>
    <w:p w:rsidR="00B96B3A" w:rsidRPr="00D954A2" w:rsidRDefault="00B96B3A" w:rsidP="00B96B3A">
      <w:pPr>
        <w:tabs>
          <w:tab w:val="left" w:pos="9498"/>
        </w:tabs>
        <w:rPr>
          <w:b/>
          <w:lang w:val="uk-UA"/>
        </w:rPr>
      </w:pPr>
      <w:r w:rsidRPr="00D954A2">
        <w:rPr>
          <w:b/>
          <w:lang w:val="uk-UA"/>
        </w:rPr>
        <w:t xml:space="preserve">            </w:t>
      </w:r>
    </w:p>
    <w:p w:rsidR="00B96B3A" w:rsidRDefault="00B96B3A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823C2" w:rsidRDefault="005823C2" w:rsidP="00E91363">
      <w:pPr>
        <w:pStyle w:val="a7"/>
        <w:jc w:val="both"/>
        <w:rPr>
          <w:color w:val="000000"/>
          <w:sz w:val="28"/>
          <w:szCs w:val="28"/>
          <w:lang w:val="ru-RU"/>
        </w:rPr>
      </w:pPr>
    </w:p>
    <w:p w:rsidR="005823C2" w:rsidRDefault="005823C2" w:rsidP="00E91363">
      <w:pPr>
        <w:pStyle w:val="a7"/>
        <w:jc w:val="both"/>
        <w:rPr>
          <w:color w:val="000000"/>
          <w:sz w:val="28"/>
          <w:szCs w:val="28"/>
          <w:lang w:val="ru-RU"/>
        </w:rPr>
      </w:pPr>
    </w:p>
    <w:p w:rsidR="005823C2" w:rsidRDefault="005823C2" w:rsidP="00E91363">
      <w:pPr>
        <w:pStyle w:val="a7"/>
        <w:jc w:val="both"/>
        <w:rPr>
          <w:color w:val="000000"/>
          <w:sz w:val="28"/>
          <w:szCs w:val="28"/>
          <w:lang w:val="ru-RU"/>
        </w:rPr>
      </w:pPr>
    </w:p>
    <w:p w:rsidR="005823C2" w:rsidRDefault="005823C2" w:rsidP="00E91363">
      <w:pPr>
        <w:pStyle w:val="a7"/>
        <w:jc w:val="both"/>
        <w:rPr>
          <w:color w:val="000000"/>
          <w:sz w:val="28"/>
          <w:szCs w:val="28"/>
          <w:lang w:val="ru-RU"/>
        </w:rPr>
      </w:pPr>
    </w:p>
    <w:p w:rsidR="005823C2" w:rsidRDefault="005823C2" w:rsidP="00E91363">
      <w:pPr>
        <w:pStyle w:val="a7"/>
        <w:jc w:val="both"/>
        <w:rPr>
          <w:color w:val="000000"/>
          <w:sz w:val="28"/>
          <w:szCs w:val="28"/>
          <w:lang w:val="ru-RU"/>
        </w:rPr>
      </w:pPr>
    </w:p>
    <w:p w:rsidR="00E91363" w:rsidRDefault="005823C2" w:rsidP="00E91363">
      <w:pPr>
        <w:pStyle w:val="a7"/>
        <w:jc w:val="both"/>
        <w:rPr>
          <w:rStyle w:val="a6"/>
          <w:b w:val="0"/>
          <w:bCs w:val="0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E91363" w:rsidRPr="003E7780">
        <w:rPr>
          <w:rStyle w:val="a6"/>
          <w:b w:val="0"/>
          <w:bCs w:val="0"/>
        </w:rPr>
        <w:t xml:space="preserve">Додаток </w:t>
      </w:r>
      <w:r w:rsidR="00E91363">
        <w:rPr>
          <w:rStyle w:val="a6"/>
          <w:b w:val="0"/>
          <w:bCs w:val="0"/>
        </w:rPr>
        <w:t>1</w:t>
      </w:r>
    </w:p>
    <w:p w:rsidR="005823C2" w:rsidRDefault="00E91363" w:rsidP="00E91363">
      <w:pPr>
        <w:pStyle w:val="a7"/>
        <w:jc w:val="both"/>
        <w:rPr>
          <w:rStyle w:val="a6"/>
          <w:b w:val="0"/>
          <w:bCs w:val="0"/>
          <w:lang w:val="ru-RU"/>
        </w:rPr>
      </w:pPr>
      <w:r>
        <w:rPr>
          <w:rStyle w:val="a6"/>
          <w:b w:val="0"/>
          <w:bCs w:val="0"/>
        </w:rPr>
        <w:t xml:space="preserve">                                                 </w:t>
      </w:r>
      <w:r w:rsidR="005823C2">
        <w:rPr>
          <w:rStyle w:val="a6"/>
          <w:b w:val="0"/>
          <w:bCs w:val="0"/>
        </w:rPr>
        <w:t xml:space="preserve">                               </w:t>
      </w:r>
      <w:r w:rsidR="005823C2">
        <w:rPr>
          <w:rStyle w:val="a6"/>
          <w:b w:val="0"/>
          <w:bCs w:val="0"/>
          <w:lang w:val="ru-RU"/>
        </w:rPr>
        <w:t xml:space="preserve">                                         д</w:t>
      </w:r>
      <w:r w:rsidRPr="003E7780">
        <w:rPr>
          <w:rStyle w:val="a6"/>
          <w:b w:val="0"/>
          <w:bCs w:val="0"/>
        </w:rPr>
        <w:t>о</w:t>
      </w:r>
      <w:r w:rsidR="005823C2">
        <w:rPr>
          <w:rStyle w:val="a6"/>
          <w:b w:val="0"/>
          <w:bCs w:val="0"/>
          <w:lang w:val="ru-RU"/>
        </w:rPr>
        <w:t xml:space="preserve"> </w:t>
      </w:r>
      <w:r w:rsidRPr="003E7780">
        <w:rPr>
          <w:rStyle w:val="a6"/>
          <w:b w:val="0"/>
          <w:bCs w:val="0"/>
        </w:rPr>
        <w:t xml:space="preserve"> </w:t>
      </w:r>
      <w:proofErr w:type="gramStart"/>
      <w:r w:rsidRPr="003E7780">
        <w:rPr>
          <w:rStyle w:val="a6"/>
          <w:b w:val="0"/>
          <w:bCs w:val="0"/>
        </w:rPr>
        <w:t>р</w:t>
      </w:r>
      <w:proofErr w:type="gramEnd"/>
      <w:r w:rsidRPr="003E7780">
        <w:rPr>
          <w:rStyle w:val="a6"/>
          <w:b w:val="0"/>
          <w:bCs w:val="0"/>
        </w:rPr>
        <w:t>ішення</w:t>
      </w:r>
      <w:r w:rsidR="005823C2">
        <w:rPr>
          <w:rStyle w:val="a6"/>
          <w:b w:val="0"/>
          <w:bCs w:val="0"/>
          <w:lang w:val="ru-RU"/>
        </w:rPr>
        <w:t xml:space="preserve"> №199</w:t>
      </w:r>
      <w:r w:rsidRPr="003E7780">
        <w:rPr>
          <w:rStyle w:val="a6"/>
          <w:b w:val="0"/>
          <w:bCs w:val="0"/>
        </w:rPr>
        <w:t xml:space="preserve"> </w:t>
      </w:r>
      <w:r>
        <w:rPr>
          <w:rStyle w:val="a6"/>
          <w:b w:val="0"/>
          <w:bCs w:val="0"/>
        </w:rPr>
        <w:t xml:space="preserve"> </w:t>
      </w:r>
    </w:p>
    <w:p w:rsidR="005823C2" w:rsidRDefault="005823C2" w:rsidP="00E91363">
      <w:pPr>
        <w:pStyle w:val="a7"/>
        <w:jc w:val="both"/>
        <w:rPr>
          <w:rStyle w:val="a6"/>
          <w:b w:val="0"/>
          <w:bCs w:val="0"/>
          <w:lang w:val="ru-RU"/>
        </w:rPr>
      </w:pPr>
      <w:r>
        <w:rPr>
          <w:rStyle w:val="a6"/>
          <w:b w:val="0"/>
          <w:bCs w:val="0"/>
          <w:lang w:val="ru-RU"/>
        </w:rPr>
        <w:t xml:space="preserve">                                                                                                                        </w:t>
      </w:r>
      <w:r w:rsidR="0039007C" w:rsidRPr="001723F3">
        <w:rPr>
          <w:rStyle w:val="a6"/>
          <w:b w:val="0"/>
          <w:bCs w:val="0"/>
        </w:rPr>
        <w:t>4</w:t>
      </w:r>
      <w:r w:rsidR="00E91363" w:rsidRPr="003E7780">
        <w:rPr>
          <w:rStyle w:val="a6"/>
          <w:b w:val="0"/>
          <w:bCs w:val="0"/>
        </w:rPr>
        <w:t xml:space="preserve"> сесії </w:t>
      </w:r>
      <w:r w:rsidR="00E91363">
        <w:rPr>
          <w:rStyle w:val="a6"/>
          <w:b w:val="0"/>
          <w:bCs w:val="0"/>
        </w:rPr>
        <w:t xml:space="preserve"> </w:t>
      </w:r>
      <w:r w:rsidR="0039007C">
        <w:rPr>
          <w:rStyle w:val="a6"/>
          <w:b w:val="0"/>
          <w:bCs w:val="0"/>
          <w:lang w:val="en-US"/>
        </w:rPr>
        <w:t>VIII</w:t>
      </w:r>
      <w:r w:rsidR="00E91363">
        <w:rPr>
          <w:rStyle w:val="a6"/>
          <w:b w:val="0"/>
          <w:bCs w:val="0"/>
        </w:rPr>
        <w:t xml:space="preserve"> </w:t>
      </w:r>
      <w:r>
        <w:rPr>
          <w:rStyle w:val="a6"/>
          <w:b w:val="0"/>
          <w:bCs w:val="0"/>
        </w:rPr>
        <w:t xml:space="preserve"> скликання </w:t>
      </w:r>
    </w:p>
    <w:p w:rsidR="00E91363" w:rsidRPr="005823C2" w:rsidRDefault="005823C2" w:rsidP="00E91363">
      <w:pPr>
        <w:pStyle w:val="a7"/>
        <w:jc w:val="both"/>
        <w:rPr>
          <w:rStyle w:val="a6"/>
          <w:b w:val="0"/>
          <w:bCs w:val="0"/>
          <w:sz w:val="22"/>
          <w:szCs w:val="22"/>
        </w:rPr>
      </w:pPr>
      <w:r>
        <w:rPr>
          <w:rStyle w:val="a6"/>
          <w:b w:val="0"/>
          <w:bCs w:val="0"/>
          <w:lang w:val="ru-RU"/>
        </w:rPr>
        <w:t xml:space="preserve">                                                                                </w:t>
      </w:r>
      <w:r w:rsidR="00E91363" w:rsidRPr="005823C2">
        <w:rPr>
          <w:rStyle w:val="a6"/>
          <w:b w:val="0"/>
          <w:bCs w:val="0"/>
          <w:sz w:val="22"/>
          <w:szCs w:val="22"/>
        </w:rPr>
        <w:t xml:space="preserve">  </w:t>
      </w:r>
    </w:p>
    <w:p w:rsidR="00CC44DB" w:rsidRPr="00DD2AC7" w:rsidRDefault="00CC44DB" w:rsidP="00CC44DB">
      <w:pPr>
        <w:jc w:val="both"/>
        <w:rPr>
          <w:lang w:val="uk-UA"/>
        </w:rPr>
      </w:pPr>
    </w:p>
    <w:p w:rsidR="00CC44DB" w:rsidRPr="005512AA" w:rsidRDefault="00CC44DB" w:rsidP="00CC44DB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ПОЛОЖЕННЯ</w:t>
      </w:r>
    </w:p>
    <w:p w:rsidR="00CC44DB" w:rsidRPr="005512AA" w:rsidRDefault="00CC44DB" w:rsidP="00CC44DB">
      <w:pPr>
        <w:spacing w:after="120"/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про громадськ</w:t>
      </w:r>
      <w:r>
        <w:rPr>
          <w:b/>
          <w:sz w:val="28"/>
          <w:szCs w:val="28"/>
          <w:lang w:val="uk-UA"/>
        </w:rPr>
        <w:t>е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е</w:t>
      </w:r>
    </w:p>
    <w:p w:rsidR="00CC44DB" w:rsidRPr="00D3740E" w:rsidRDefault="00CC44DB" w:rsidP="00D3740E">
      <w:pPr>
        <w:numPr>
          <w:ilvl w:val="12"/>
          <w:numId w:val="0"/>
        </w:numPr>
        <w:ind w:firstLine="540"/>
        <w:jc w:val="both"/>
        <w:rPr>
          <w:noProof/>
          <w:sz w:val="18"/>
          <w:szCs w:val="18"/>
          <w:lang w:val="uk-UA"/>
        </w:rPr>
      </w:pPr>
      <w:r w:rsidRPr="005512AA">
        <w:rPr>
          <w:sz w:val="28"/>
          <w:szCs w:val="28"/>
          <w:lang w:val="uk-UA"/>
        </w:rPr>
        <w:t>Положення про громадськ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розроблено з метою забезпечення потреби територіальної громади у випасанні худоби за рахунок земель сільськогосподарського призначення державної </w:t>
      </w:r>
      <w:r w:rsidR="00D3740E">
        <w:rPr>
          <w:sz w:val="28"/>
          <w:szCs w:val="28"/>
          <w:lang w:val="uk-UA"/>
        </w:rPr>
        <w:t xml:space="preserve">або комунальної </w:t>
      </w:r>
      <w:r w:rsidRPr="005512AA">
        <w:rPr>
          <w:sz w:val="28"/>
          <w:szCs w:val="28"/>
          <w:lang w:val="uk-UA"/>
        </w:rPr>
        <w:t xml:space="preserve">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</w:t>
      </w:r>
      <w:r w:rsidR="00D3740E">
        <w:rPr>
          <w:sz w:val="28"/>
          <w:szCs w:val="28"/>
          <w:lang w:val="uk-UA"/>
        </w:rPr>
        <w:t>Тетіївської міської ради</w:t>
      </w:r>
      <w:r w:rsidR="00D3740E">
        <w:rPr>
          <w:noProof/>
          <w:sz w:val="18"/>
          <w:szCs w:val="18"/>
          <w:lang w:val="uk-UA"/>
        </w:rPr>
        <w:t xml:space="preserve"> </w:t>
      </w:r>
      <w:r w:rsidRPr="005512AA">
        <w:rPr>
          <w:sz w:val="28"/>
          <w:szCs w:val="28"/>
          <w:lang w:val="uk-UA"/>
        </w:rPr>
        <w:t>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 xml:space="preserve">Формування громадського пасовища відбувається за вимогою мешканців територіальної громади, які мають у власності худобу. Громадське пасовище формується за рахунок земель сільськогосподарського призначення державної </w:t>
      </w:r>
      <w:r w:rsidR="00D3740E" w:rsidRPr="00D3740E">
        <w:rPr>
          <w:sz w:val="28"/>
          <w:szCs w:val="28"/>
          <w:lang w:val="uk-UA"/>
        </w:rPr>
        <w:t xml:space="preserve">або комунальної власності </w:t>
      </w:r>
      <w:r w:rsidRPr="005512AA">
        <w:rPr>
          <w:sz w:val="28"/>
          <w:szCs w:val="28"/>
          <w:lang w:val="uk-UA"/>
        </w:rPr>
        <w:t>не наданих у власність і користування з метою його спільного використання власниками худоби. Після оформлення права комунальної власності територіальної громади,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Перелік користувачів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 визначається щорічно, на загальних зборах мешканців територіальної громади із внесенням відповідних змін у разі виникнення потреби, згідно поданих особистих заяв на ім’я голови місцевої ради.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На загальних зборах мешканців територіальної громади визначається сума і терміни оплати за користування громадським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>м, інші питання щодо організації та використання пасовища, які оформлюються відповідним протоколом та затверджуються виконкомом місцевої ради. Оплата за випасання худоби здійснюється безпосередньо кожним користувачем на рахунок спеціального фонду ради.</w:t>
      </w:r>
    </w:p>
    <w:p w:rsidR="00CC44DB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, проведення заходів з відновлення трав’яного покриву, підвищення родючості ґрунтів, забезпечення тварин потребою у водопої, солі, побудови </w:t>
      </w:r>
      <w:proofErr w:type="spellStart"/>
      <w:r w:rsidRPr="005512AA">
        <w:rPr>
          <w:sz w:val="28"/>
          <w:szCs w:val="28"/>
          <w:lang w:val="uk-UA"/>
        </w:rPr>
        <w:t>твариномогильника</w:t>
      </w:r>
      <w:proofErr w:type="spellEnd"/>
      <w:r w:rsidRPr="005512AA">
        <w:rPr>
          <w:sz w:val="28"/>
          <w:szCs w:val="28"/>
          <w:lang w:val="uk-UA"/>
        </w:rPr>
        <w:t xml:space="preserve"> та інші питання.</w:t>
      </w: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D3740E" w:rsidRDefault="00D3740E" w:rsidP="00CC44DB">
      <w:pPr>
        <w:ind w:firstLine="540"/>
        <w:jc w:val="both"/>
        <w:rPr>
          <w:sz w:val="28"/>
          <w:szCs w:val="28"/>
          <w:lang w:val="uk-UA"/>
        </w:rPr>
      </w:pPr>
    </w:p>
    <w:p w:rsidR="002579B5" w:rsidRDefault="002579B5" w:rsidP="00CC44DB">
      <w:pPr>
        <w:ind w:firstLine="540"/>
        <w:jc w:val="both"/>
        <w:rPr>
          <w:sz w:val="28"/>
          <w:szCs w:val="28"/>
          <w:lang w:val="uk-UA"/>
        </w:rPr>
      </w:pPr>
    </w:p>
    <w:p w:rsidR="002579B5" w:rsidRPr="0039007C" w:rsidRDefault="002579B5" w:rsidP="002579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Порядок створення громадського пасовища:</w:t>
      </w:r>
    </w:p>
    <w:p w:rsidR="000A5976" w:rsidRPr="0039007C" w:rsidRDefault="000A5976" w:rsidP="002579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579B5" w:rsidRPr="0039007C" w:rsidRDefault="002579B5" w:rsidP="00D3740E">
      <w:pPr>
        <w:pStyle w:val="a4"/>
        <w:numPr>
          <w:ilvl w:val="0"/>
          <w:numId w:val="1"/>
        </w:numPr>
        <w:shd w:val="clear" w:color="auto" w:fill="FFFFFF"/>
        <w:ind w:right="225"/>
        <w:jc w:val="both"/>
        <w:rPr>
          <w:sz w:val="28"/>
          <w:szCs w:val="28"/>
        </w:rPr>
      </w:pP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Громадяни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власники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худоби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зацікавлені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у</w:t>
      </w:r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створенні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громадського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пасовища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обирають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уповноважену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особу, </w:t>
      </w:r>
      <w:proofErr w:type="gram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яку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покладають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обов’язки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документальному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оформленні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00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земельної ділянки для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випасання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худоби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жителів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населеного пункту</w:t>
      </w:r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рахунок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 запасу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Проводять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загальні</w:t>
      </w:r>
      <w:proofErr w:type="spellEnd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740E" w:rsidRPr="0039007C">
        <w:rPr>
          <w:sz w:val="28"/>
          <w:szCs w:val="28"/>
          <w:bdr w:val="none" w:sz="0" w:space="0" w:color="auto" w:frame="1"/>
          <w:shd w:val="clear" w:color="auto" w:fill="FFFFFF"/>
        </w:rPr>
        <w:t>збори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обговорюють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оформляються</w:t>
      </w:r>
      <w:proofErr w:type="spellEnd"/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0A5976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ротоколом </w:t>
      </w:r>
      <w:proofErr w:type="spellStart"/>
      <w:r w:rsidR="000A5976" w:rsidRPr="0039007C">
        <w:rPr>
          <w:sz w:val="28"/>
          <w:szCs w:val="28"/>
          <w:bdr w:val="none" w:sz="0" w:space="0" w:color="auto" w:frame="1"/>
          <w:shd w:val="clear" w:color="auto" w:fill="FFFFFF"/>
        </w:rPr>
        <w:t>загальних</w:t>
      </w:r>
      <w:proofErr w:type="spellEnd"/>
      <w:r w:rsidR="000A5976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5976" w:rsidRPr="0039007C">
        <w:rPr>
          <w:sz w:val="28"/>
          <w:szCs w:val="28"/>
          <w:bdr w:val="none" w:sz="0" w:space="0" w:color="auto" w:frame="1"/>
          <w:shd w:val="clear" w:color="auto" w:fill="FFFFFF"/>
        </w:rPr>
        <w:t>зборів</w:t>
      </w:r>
      <w:proofErr w:type="spellEnd"/>
      <w:r w:rsidR="000A5976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села</w:t>
      </w:r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A5976" w:rsidRPr="000A5976" w:rsidRDefault="000A5976" w:rsidP="000A5976">
      <w:pPr>
        <w:pStyle w:val="a4"/>
        <w:shd w:val="clear" w:color="auto" w:fill="FFFFFF"/>
        <w:ind w:left="0" w:right="225"/>
        <w:jc w:val="both"/>
        <w:rPr>
          <w:color w:val="333333"/>
          <w:sz w:val="28"/>
          <w:szCs w:val="28"/>
        </w:rPr>
      </w:pPr>
    </w:p>
    <w:p w:rsidR="000A5976" w:rsidRPr="000A5976" w:rsidRDefault="000A5976" w:rsidP="0058288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709" w:right="225" w:hanging="283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Уповноважена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особа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звертається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  <w:lang w:val="uk-UA"/>
        </w:rPr>
        <w:t>Тетіївської міської</w:t>
      </w:r>
      <w:r w:rsidRPr="000A5976">
        <w:rPr>
          <w:color w:val="000000"/>
          <w:sz w:val="28"/>
          <w:szCs w:val="28"/>
          <w:shd w:val="clear" w:color="auto" w:fill="FFFFFF"/>
        </w:rPr>
        <w:t xml:space="preserve"> ради з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клопотанням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розробку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відведення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відповідної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0A59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76"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proofErr w:type="gramStart"/>
      <w:r w:rsidRPr="000A5976">
        <w:rPr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0A5976" w:rsidRPr="000A5976" w:rsidRDefault="000A5976" w:rsidP="000A5976">
      <w:pPr>
        <w:pStyle w:val="a4"/>
        <w:shd w:val="clear" w:color="auto" w:fill="FFFFFF"/>
        <w:ind w:left="0" w:right="225"/>
        <w:jc w:val="both"/>
        <w:rPr>
          <w:rFonts w:ascii="Arial" w:hAnsi="Arial" w:cs="Arial"/>
          <w:color w:val="333333"/>
          <w:sz w:val="21"/>
          <w:szCs w:val="21"/>
        </w:rPr>
      </w:pP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До клопотання додаються: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викопіювання з кадастрової карти (плану) або інші графічні матеріали, на яких зазначене бажане місце розташування земельної ділянки та її площа;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протокол зборів власників худоби про створення громадського пасовища;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довідка Ф. 6-сільрада (річна) про наявність поголів’я худоби станом на 01.01.поточного року;</w:t>
      </w:r>
    </w:p>
    <w:p w:rsidR="000A5976" w:rsidRP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розрахунок потреби в площі земельних ділянок для створення громадських пасовищ в розрізі населеного пункту</w:t>
      </w:r>
      <w:r>
        <w:rPr>
          <w:color w:val="000000"/>
          <w:sz w:val="28"/>
          <w:szCs w:val="28"/>
        </w:rPr>
        <w:t xml:space="preserve"> (зразок  додаток 2)</w:t>
      </w:r>
      <w:r w:rsidRPr="000A5976">
        <w:rPr>
          <w:color w:val="000000"/>
          <w:sz w:val="28"/>
          <w:szCs w:val="28"/>
        </w:rPr>
        <w:t>;</w:t>
      </w:r>
    </w:p>
    <w:p w:rsidR="000A5976" w:rsidRDefault="000A5976" w:rsidP="00582888">
      <w:pPr>
        <w:pStyle w:val="a3"/>
        <w:shd w:val="clear" w:color="auto" w:fill="FFFFFF"/>
        <w:spacing w:before="0" w:beforeAutospacing="0" w:after="225" w:afterAutospacing="0"/>
        <w:ind w:left="709"/>
        <w:textAlignment w:val="baseline"/>
        <w:rPr>
          <w:color w:val="000000"/>
          <w:sz w:val="28"/>
          <w:szCs w:val="28"/>
        </w:rPr>
      </w:pPr>
      <w:r w:rsidRPr="000A5976">
        <w:rPr>
          <w:color w:val="000000"/>
          <w:sz w:val="28"/>
          <w:szCs w:val="28"/>
        </w:rPr>
        <w:t>- документи уповноваженої особи, що підтверджують можливість діяти в інтересах громадян-власників худоби.</w:t>
      </w:r>
    </w:p>
    <w:p w:rsidR="00710362" w:rsidRPr="00710362" w:rsidRDefault="00710362" w:rsidP="00582888">
      <w:pPr>
        <w:pStyle w:val="a3"/>
        <w:shd w:val="clear" w:color="auto" w:fill="FFFFFF"/>
        <w:spacing w:before="0" w:beforeAutospacing="0" w:after="225" w:afterAutospacing="0"/>
        <w:ind w:left="709" w:hanging="28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="00582888">
        <w:rPr>
          <w:color w:val="000000"/>
          <w:sz w:val="28"/>
          <w:szCs w:val="28"/>
        </w:rPr>
        <w:t>Тетіївська міська рада</w:t>
      </w:r>
      <w:r w:rsidRPr="00710362">
        <w:rPr>
          <w:color w:val="000000"/>
          <w:sz w:val="28"/>
          <w:szCs w:val="28"/>
        </w:rPr>
        <w:t xml:space="preserve"> приймає рішення про надання дозволу на розробку проекту землеустрою щодо відведення відповідної земельної ділянки</w:t>
      </w:r>
      <w:r>
        <w:rPr>
          <w:color w:val="000000"/>
          <w:sz w:val="28"/>
          <w:szCs w:val="28"/>
        </w:rPr>
        <w:t>;</w:t>
      </w:r>
    </w:p>
    <w:p w:rsidR="00710362" w:rsidRPr="0039007C" w:rsidRDefault="00710362" w:rsidP="00582888">
      <w:pPr>
        <w:pStyle w:val="a4"/>
        <w:numPr>
          <w:ilvl w:val="0"/>
          <w:numId w:val="2"/>
        </w:numPr>
        <w:shd w:val="clear" w:color="auto" w:fill="FFFFFF"/>
        <w:ind w:left="709" w:right="225" w:hanging="283"/>
        <w:jc w:val="both"/>
        <w:rPr>
          <w:rFonts w:ascii="Arial" w:hAnsi="Arial" w:cs="Arial"/>
          <w:sz w:val="21"/>
          <w:szCs w:val="21"/>
          <w:lang w:val="uk-UA"/>
        </w:rPr>
      </w:pPr>
      <w:r w:rsidRPr="0039007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Уповноважена особа, отримавши дозвіл, замовляє розробку проекту землеустрою щодо відведення відповідної земельної ділянки для створення громадського пасовища в організації, яка має сертифікованих спеціалістів на виконання робіт із землеустрою. </w:t>
      </w:r>
    </w:p>
    <w:p w:rsidR="00163BDD" w:rsidRPr="0039007C" w:rsidRDefault="00163BDD" w:rsidP="00163BDD">
      <w:pPr>
        <w:pStyle w:val="a4"/>
        <w:shd w:val="clear" w:color="auto" w:fill="FFFFFF"/>
        <w:ind w:left="709" w:right="225"/>
        <w:jc w:val="both"/>
        <w:rPr>
          <w:rFonts w:ascii="Arial" w:hAnsi="Arial" w:cs="Arial"/>
          <w:sz w:val="21"/>
          <w:szCs w:val="21"/>
          <w:lang w:val="uk-UA"/>
        </w:rPr>
      </w:pPr>
    </w:p>
    <w:p w:rsidR="00710362" w:rsidRPr="0039007C" w:rsidRDefault="00710362" w:rsidP="00582888">
      <w:pPr>
        <w:pStyle w:val="a4"/>
        <w:numPr>
          <w:ilvl w:val="0"/>
          <w:numId w:val="2"/>
        </w:numPr>
        <w:shd w:val="clear" w:color="auto" w:fill="FFFFFF"/>
        <w:ind w:left="709" w:right="225" w:hanging="283"/>
        <w:jc w:val="both"/>
        <w:rPr>
          <w:sz w:val="28"/>
          <w:szCs w:val="28"/>
        </w:rPr>
      </w:pPr>
      <w:proofErr w:type="spellStart"/>
      <w:r w:rsidRPr="001723F3">
        <w:rPr>
          <w:color w:val="000000" w:themeColor="text1"/>
          <w:sz w:val="28"/>
          <w:szCs w:val="28"/>
        </w:rPr>
        <w:t>Розроблену</w:t>
      </w:r>
      <w:proofErr w:type="spellEnd"/>
      <w:r w:rsidRPr="001723F3">
        <w:rPr>
          <w:color w:val="000000" w:themeColor="text1"/>
          <w:sz w:val="28"/>
          <w:szCs w:val="28"/>
        </w:rPr>
        <w:t xml:space="preserve"> та </w:t>
      </w:r>
      <w:proofErr w:type="spellStart"/>
      <w:r w:rsidRPr="001723F3">
        <w:rPr>
          <w:color w:val="000000" w:themeColor="text1"/>
          <w:sz w:val="28"/>
          <w:szCs w:val="28"/>
        </w:rPr>
        <w:t>погоджену</w:t>
      </w:r>
      <w:proofErr w:type="spellEnd"/>
      <w:r w:rsidRPr="001723F3">
        <w:rPr>
          <w:color w:val="000000" w:themeColor="text1"/>
          <w:sz w:val="28"/>
          <w:szCs w:val="28"/>
        </w:rPr>
        <w:t xml:space="preserve"> в порядку </w:t>
      </w:r>
      <w:proofErr w:type="spellStart"/>
      <w:r w:rsidRPr="001723F3">
        <w:rPr>
          <w:color w:val="000000" w:themeColor="text1"/>
          <w:sz w:val="28"/>
          <w:szCs w:val="28"/>
        </w:rPr>
        <w:t>визначеному</w:t>
      </w:r>
      <w:proofErr w:type="spellEnd"/>
      <w:r w:rsidRPr="001723F3">
        <w:rPr>
          <w:color w:val="000000" w:themeColor="text1"/>
          <w:sz w:val="28"/>
          <w:szCs w:val="28"/>
        </w:rPr>
        <w:t xml:space="preserve"> </w:t>
      </w:r>
      <w:proofErr w:type="spellStart"/>
      <w:r w:rsidRPr="001723F3">
        <w:rPr>
          <w:color w:val="000000" w:themeColor="text1"/>
          <w:sz w:val="28"/>
          <w:szCs w:val="28"/>
        </w:rPr>
        <w:t>статтею</w:t>
      </w:r>
      <w:proofErr w:type="spellEnd"/>
      <w:r w:rsidRPr="001723F3">
        <w:rPr>
          <w:color w:val="000000" w:themeColor="text1"/>
          <w:sz w:val="28"/>
          <w:szCs w:val="28"/>
        </w:rPr>
        <w:t xml:space="preserve"> 186</w:t>
      </w:r>
      <w:r w:rsidRPr="001723F3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Pr="001723F3">
        <w:rPr>
          <w:color w:val="000000" w:themeColor="text1"/>
          <w:sz w:val="28"/>
          <w:szCs w:val="28"/>
        </w:rPr>
        <w:t xml:space="preserve">   Земельного кодексу </w:t>
      </w:r>
      <w:proofErr w:type="spellStart"/>
      <w:r w:rsidRPr="001723F3">
        <w:rPr>
          <w:color w:val="000000" w:themeColor="text1"/>
          <w:sz w:val="28"/>
          <w:szCs w:val="28"/>
        </w:rPr>
        <w:t>України</w:t>
      </w:r>
      <w:proofErr w:type="spellEnd"/>
      <w:r w:rsidRPr="001723F3">
        <w:rPr>
          <w:color w:val="000000" w:themeColor="text1"/>
          <w:sz w:val="28"/>
          <w:szCs w:val="28"/>
        </w:rPr>
        <w:t xml:space="preserve"> </w:t>
      </w:r>
      <w:proofErr w:type="spellStart"/>
      <w:r w:rsidRPr="001723F3">
        <w:rPr>
          <w:color w:val="000000" w:themeColor="text1"/>
          <w:sz w:val="28"/>
          <w:szCs w:val="28"/>
        </w:rPr>
        <w:t>докуме</w:t>
      </w:r>
      <w:r w:rsidR="001723F3" w:rsidRPr="001723F3">
        <w:rPr>
          <w:color w:val="000000" w:themeColor="text1"/>
          <w:sz w:val="28"/>
          <w:szCs w:val="28"/>
        </w:rPr>
        <w:t>нтацію</w:t>
      </w:r>
      <w:proofErr w:type="spellEnd"/>
      <w:r w:rsidR="001723F3" w:rsidRPr="001723F3">
        <w:rPr>
          <w:color w:val="000000" w:themeColor="text1"/>
          <w:sz w:val="28"/>
          <w:szCs w:val="28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</w:rPr>
        <w:t>із</w:t>
      </w:r>
      <w:proofErr w:type="spellEnd"/>
      <w:r w:rsidR="001723F3" w:rsidRPr="001723F3">
        <w:rPr>
          <w:color w:val="000000" w:themeColor="text1"/>
          <w:sz w:val="28"/>
          <w:szCs w:val="28"/>
        </w:rPr>
        <w:t xml:space="preserve"> </w:t>
      </w:r>
      <w:r w:rsidR="001723F3">
        <w:rPr>
          <w:color w:val="000000" w:themeColor="text1"/>
          <w:sz w:val="28"/>
          <w:szCs w:val="28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</w:rPr>
        <w:t>землеустрою</w:t>
      </w:r>
      <w:proofErr w:type="spellEnd"/>
      <w:r w:rsidR="001723F3" w:rsidRPr="001723F3">
        <w:rPr>
          <w:color w:val="000000" w:themeColor="text1"/>
          <w:sz w:val="28"/>
          <w:szCs w:val="28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</w:rPr>
        <w:t>подають</w:t>
      </w:r>
      <w:proofErr w:type="spellEnd"/>
      <w:r w:rsidR="001723F3" w:rsidRPr="001723F3">
        <w:rPr>
          <w:color w:val="000000" w:themeColor="text1"/>
          <w:sz w:val="28"/>
          <w:szCs w:val="28"/>
        </w:rPr>
        <w:t xml:space="preserve"> </w:t>
      </w:r>
      <w:r w:rsidR="001723F3" w:rsidRPr="001723F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до центрального органу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реалізує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державну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політику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 у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земельних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 w:rsidR="001723F3" w:rsidRPr="001723F3">
        <w:rPr>
          <w:color w:val="000000" w:themeColor="text1"/>
          <w:sz w:val="28"/>
          <w:szCs w:val="28"/>
          <w:shd w:val="clear" w:color="auto" w:fill="FFFFFF"/>
        </w:rPr>
        <w:t>, </w:t>
      </w:r>
      <w:r w:rsidRPr="001723F3">
        <w:rPr>
          <w:color w:val="000000" w:themeColor="text1"/>
          <w:sz w:val="28"/>
          <w:szCs w:val="28"/>
        </w:rPr>
        <w:t xml:space="preserve"> через </w:t>
      </w:r>
      <w:r w:rsidRPr="001723F3">
        <w:rPr>
          <w:sz w:val="28"/>
          <w:szCs w:val="28"/>
        </w:rPr>
        <w:t xml:space="preserve">Центр </w:t>
      </w:r>
      <w:proofErr w:type="spellStart"/>
      <w:r w:rsidRPr="001723F3">
        <w:rPr>
          <w:sz w:val="28"/>
          <w:szCs w:val="28"/>
        </w:rPr>
        <w:t>надання</w:t>
      </w:r>
      <w:proofErr w:type="spellEnd"/>
      <w:r w:rsidRPr="001723F3">
        <w:rPr>
          <w:sz w:val="28"/>
          <w:szCs w:val="28"/>
        </w:rPr>
        <w:t xml:space="preserve"> </w:t>
      </w:r>
      <w:proofErr w:type="spellStart"/>
      <w:proofErr w:type="gramStart"/>
      <w:r w:rsidRPr="001723F3">
        <w:rPr>
          <w:sz w:val="28"/>
          <w:szCs w:val="28"/>
        </w:rPr>
        <w:t>адм</w:t>
      </w:r>
      <w:proofErr w:type="gramEnd"/>
      <w:r w:rsidRPr="001723F3">
        <w:rPr>
          <w:sz w:val="28"/>
          <w:szCs w:val="28"/>
        </w:rPr>
        <w:t>іністративних</w:t>
      </w:r>
      <w:proofErr w:type="spellEnd"/>
      <w:r w:rsidRPr="001723F3">
        <w:rPr>
          <w:sz w:val="28"/>
          <w:szCs w:val="28"/>
        </w:rPr>
        <w:t xml:space="preserve"> </w:t>
      </w:r>
      <w:proofErr w:type="spellStart"/>
      <w:r w:rsidRPr="001723F3">
        <w:rPr>
          <w:sz w:val="28"/>
          <w:szCs w:val="28"/>
        </w:rPr>
        <w:t>послуг</w:t>
      </w:r>
      <w:proofErr w:type="spellEnd"/>
      <w:r w:rsidRPr="001723F3">
        <w:rPr>
          <w:sz w:val="28"/>
          <w:szCs w:val="28"/>
        </w:rPr>
        <w:t xml:space="preserve"> </w:t>
      </w:r>
      <w:proofErr w:type="spellStart"/>
      <w:r w:rsidRPr="001723F3">
        <w:rPr>
          <w:sz w:val="28"/>
          <w:szCs w:val="28"/>
        </w:rPr>
        <w:t>із</w:t>
      </w:r>
      <w:proofErr w:type="spellEnd"/>
      <w:r w:rsidRPr="001723F3">
        <w:rPr>
          <w:sz w:val="28"/>
          <w:szCs w:val="28"/>
        </w:rPr>
        <w:t xml:space="preserve"> </w:t>
      </w:r>
      <w:proofErr w:type="spellStart"/>
      <w:r w:rsidRPr="001723F3">
        <w:rPr>
          <w:sz w:val="28"/>
          <w:szCs w:val="28"/>
        </w:rPr>
        <w:t>заявою</w:t>
      </w:r>
      <w:proofErr w:type="spellEnd"/>
      <w:r w:rsidRPr="001723F3">
        <w:rPr>
          <w:sz w:val="28"/>
          <w:szCs w:val="28"/>
        </w:rPr>
        <w:t xml:space="preserve"> про</w:t>
      </w:r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отримання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витягу</w:t>
      </w:r>
      <w:proofErr w:type="spellEnd"/>
      <w:r w:rsidRPr="0039007C">
        <w:rPr>
          <w:sz w:val="28"/>
          <w:szCs w:val="28"/>
        </w:rPr>
        <w:t xml:space="preserve"> з Державного земельного кадастру про </w:t>
      </w:r>
      <w:proofErr w:type="spellStart"/>
      <w:r w:rsidRPr="0039007C">
        <w:rPr>
          <w:sz w:val="28"/>
          <w:szCs w:val="28"/>
        </w:rPr>
        <w:t>земельну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ділянку</w:t>
      </w:r>
      <w:proofErr w:type="spellEnd"/>
      <w:r w:rsidRPr="0039007C">
        <w:rPr>
          <w:sz w:val="28"/>
          <w:szCs w:val="28"/>
        </w:rPr>
        <w:t>.</w:t>
      </w:r>
    </w:p>
    <w:p w:rsidR="007148F8" w:rsidRPr="007148F8" w:rsidRDefault="007148F8" w:rsidP="007148F8">
      <w:pPr>
        <w:shd w:val="clear" w:color="auto" w:fill="FFFFFF"/>
        <w:ind w:right="225"/>
        <w:jc w:val="both"/>
        <w:rPr>
          <w:sz w:val="28"/>
          <w:szCs w:val="28"/>
        </w:rPr>
      </w:pPr>
    </w:p>
    <w:p w:rsidR="00710362" w:rsidRPr="007148F8" w:rsidRDefault="00710362" w:rsidP="007148F8">
      <w:pPr>
        <w:shd w:val="clear" w:color="auto" w:fill="FFFFFF"/>
        <w:ind w:right="225"/>
        <w:jc w:val="center"/>
        <w:rPr>
          <w:sz w:val="28"/>
          <w:szCs w:val="28"/>
        </w:rPr>
      </w:pPr>
      <w:proofErr w:type="gramStart"/>
      <w:r w:rsidRPr="007148F8">
        <w:rPr>
          <w:sz w:val="28"/>
          <w:szCs w:val="28"/>
        </w:rPr>
        <w:t>До</w:t>
      </w:r>
      <w:r w:rsidR="007148F8" w:rsidRPr="001723F3">
        <w:rPr>
          <w:sz w:val="28"/>
          <w:szCs w:val="28"/>
        </w:rPr>
        <w:t xml:space="preserve"> </w:t>
      </w:r>
      <w:r w:rsidRPr="007148F8">
        <w:rPr>
          <w:sz w:val="28"/>
          <w:szCs w:val="28"/>
        </w:rPr>
        <w:t xml:space="preserve"> заяви</w:t>
      </w:r>
      <w:proofErr w:type="gramEnd"/>
      <w:r w:rsidRPr="007148F8">
        <w:rPr>
          <w:sz w:val="28"/>
          <w:szCs w:val="28"/>
        </w:rPr>
        <w:t xml:space="preserve"> </w:t>
      </w:r>
      <w:r w:rsidR="007148F8" w:rsidRPr="001723F3">
        <w:rPr>
          <w:sz w:val="28"/>
          <w:szCs w:val="28"/>
        </w:rPr>
        <w:t xml:space="preserve"> </w:t>
      </w:r>
      <w:proofErr w:type="spellStart"/>
      <w:r w:rsidRPr="007148F8">
        <w:rPr>
          <w:sz w:val="28"/>
          <w:szCs w:val="28"/>
        </w:rPr>
        <w:t>додається</w:t>
      </w:r>
      <w:proofErr w:type="spellEnd"/>
      <w:r w:rsidRPr="007148F8">
        <w:rPr>
          <w:sz w:val="28"/>
          <w:szCs w:val="28"/>
        </w:rPr>
        <w:t>:</w:t>
      </w:r>
    </w:p>
    <w:p w:rsidR="00710362" w:rsidRPr="0039007C" w:rsidRDefault="00710362" w:rsidP="00710362">
      <w:pPr>
        <w:pStyle w:val="a4"/>
        <w:shd w:val="clear" w:color="auto" w:fill="FFFFFF"/>
        <w:ind w:right="225"/>
        <w:jc w:val="both"/>
        <w:rPr>
          <w:sz w:val="28"/>
          <w:szCs w:val="28"/>
        </w:rPr>
      </w:pPr>
    </w:p>
    <w:p w:rsidR="00710362" w:rsidRPr="0039007C" w:rsidRDefault="00710362" w:rsidP="00710362">
      <w:pPr>
        <w:pStyle w:val="a4"/>
        <w:shd w:val="clear" w:color="auto" w:fill="FFFFFF"/>
        <w:ind w:right="225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- </w:t>
      </w:r>
      <w:proofErr w:type="spellStart"/>
      <w:r w:rsidRPr="0039007C">
        <w:rPr>
          <w:sz w:val="28"/>
          <w:szCs w:val="28"/>
        </w:rPr>
        <w:t>оригінал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погодженого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відповідно</w:t>
      </w:r>
      <w:proofErr w:type="spellEnd"/>
      <w:r w:rsidRPr="0039007C">
        <w:rPr>
          <w:sz w:val="28"/>
          <w:szCs w:val="28"/>
        </w:rPr>
        <w:t xml:space="preserve"> до </w:t>
      </w:r>
      <w:proofErr w:type="spellStart"/>
      <w:r w:rsidRPr="0039007C">
        <w:rPr>
          <w:sz w:val="28"/>
          <w:szCs w:val="28"/>
        </w:rPr>
        <w:t>законодавства</w:t>
      </w:r>
      <w:proofErr w:type="spellEnd"/>
      <w:r w:rsidRPr="0039007C">
        <w:rPr>
          <w:sz w:val="28"/>
          <w:szCs w:val="28"/>
        </w:rPr>
        <w:t xml:space="preserve"> проекту </w:t>
      </w:r>
      <w:proofErr w:type="spellStart"/>
      <w:r w:rsidRPr="0039007C">
        <w:rPr>
          <w:sz w:val="28"/>
          <w:szCs w:val="28"/>
        </w:rPr>
        <w:t>землеустрою</w:t>
      </w:r>
      <w:proofErr w:type="spellEnd"/>
      <w:r w:rsidRPr="0039007C">
        <w:rPr>
          <w:sz w:val="28"/>
          <w:szCs w:val="28"/>
        </w:rPr>
        <w:t xml:space="preserve"> (разом з </w:t>
      </w:r>
      <w:proofErr w:type="spellStart"/>
      <w:r w:rsidRPr="0039007C">
        <w:rPr>
          <w:sz w:val="28"/>
          <w:szCs w:val="28"/>
        </w:rPr>
        <w:t>позитивним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висновком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державної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експертизи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землевпорядної</w:t>
      </w:r>
      <w:proofErr w:type="spellEnd"/>
      <w:r w:rsidRPr="0039007C">
        <w:rPr>
          <w:sz w:val="28"/>
          <w:szCs w:val="28"/>
        </w:rPr>
        <w:t xml:space="preserve"> </w:t>
      </w:r>
      <w:proofErr w:type="spellStart"/>
      <w:r w:rsidRPr="0039007C">
        <w:rPr>
          <w:sz w:val="28"/>
          <w:szCs w:val="28"/>
        </w:rPr>
        <w:t>документації</w:t>
      </w:r>
      <w:proofErr w:type="spellEnd"/>
      <w:r w:rsidRPr="0039007C">
        <w:rPr>
          <w:sz w:val="28"/>
          <w:szCs w:val="28"/>
        </w:rPr>
        <w:t>);</w:t>
      </w:r>
    </w:p>
    <w:p w:rsidR="00163BDD" w:rsidRPr="0039007C" w:rsidRDefault="00163BDD" w:rsidP="00710362">
      <w:pPr>
        <w:pStyle w:val="a4"/>
        <w:shd w:val="clear" w:color="auto" w:fill="FFFFFF"/>
        <w:ind w:right="225"/>
        <w:jc w:val="both"/>
        <w:rPr>
          <w:sz w:val="28"/>
          <w:szCs w:val="28"/>
        </w:rPr>
      </w:pPr>
    </w:p>
    <w:p w:rsidR="00710362" w:rsidRPr="0039007C" w:rsidRDefault="00450252" w:rsidP="00450252">
      <w:pPr>
        <w:shd w:val="clear" w:color="auto" w:fill="FFFFFF"/>
        <w:ind w:right="225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          </w:t>
      </w:r>
      <w:r w:rsidR="00710362" w:rsidRPr="0039007C">
        <w:rPr>
          <w:sz w:val="28"/>
          <w:szCs w:val="28"/>
        </w:rPr>
        <w:t xml:space="preserve">- </w:t>
      </w:r>
      <w:proofErr w:type="spellStart"/>
      <w:r w:rsidR="00710362" w:rsidRPr="0039007C">
        <w:rPr>
          <w:sz w:val="28"/>
          <w:szCs w:val="28"/>
        </w:rPr>
        <w:t>електронний</w:t>
      </w:r>
      <w:proofErr w:type="spellEnd"/>
      <w:r w:rsidR="00710362" w:rsidRPr="0039007C">
        <w:rPr>
          <w:sz w:val="28"/>
          <w:szCs w:val="28"/>
        </w:rPr>
        <w:t xml:space="preserve"> документ (</w:t>
      </w:r>
      <w:proofErr w:type="spellStart"/>
      <w:r w:rsidR="00710362" w:rsidRPr="0039007C">
        <w:rPr>
          <w:sz w:val="28"/>
          <w:szCs w:val="28"/>
        </w:rPr>
        <w:t>обмінний</w:t>
      </w:r>
      <w:proofErr w:type="spellEnd"/>
      <w:r w:rsidR="00710362" w:rsidRPr="0039007C">
        <w:rPr>
          <w:sz w:val="28"/>
          <w:szCs w:val="28"/>
        </w:rPr>
        <w:t xml:space="preserve"> файл);</w:t>
      </w:r>
    </w:p>
    <w:p w:rsidR="00163BDD" w:rsidRPr="0039007C" w:rsidRDefault="00163BDD" w:rsidP="00450252">
      <w:pPr>
        <w:shd w:val="clear" w:color="auto" w:fill="FFFFFF"/>
        <w:ind w:right="225"/>
        <w:jc w:val="both"/>
        <w:rPr>
          <w:sz w:val="28"/>
          <w:szCs w:val="28"/>
        </w:rPr>
      </w:pPr>
    </w:p>
    <w:p w:rsidR="00E71B2A" w:rsidRPr="0039007C" w:rsidRDefault="00E71B2A" w:rsidP="00163BDD">
      <w:pPr>
        <w:pStyle w:val="a4"/>
        <w:numPr>
          <w:ilvl w:val="0"/>
          <w:numId w:val="2"/>
        </w:numPr>
        <w:shd w:val="clear" w:color="auto" w:fill="FFFFFF"/>
        <w:ind w:right="225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>Уповноважена особа від громадян-власників худоби звертається до Тетіївської міської ради із клопотанням про затвердження розробленого проекту землеустрою</w:t>
      </w:r>
    </w:p>
    <w:p w:rsidR="00163BDD" w:rsidRPr="0039007C" w:rsidRDefault="00163BDD" w:rsidP="00163BDD">
      <w:pPr>
        <w:pStyle w:val="a4"/>
        <w:shd w:val="clear" w:color="auto" w:fill="FFFFFF"/>
        <w:ind w:right="225"/>
        <w:jc w:val="both"/>
        <w:rPr>
          <w:sz w:val="28"/>
          <w:szCs w:val="28"/>
          <w:lang w:val="uk-UA"/>
        </w:rPr>
      </w:pP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 xml:space="preserve">         До клопотання додається:</w:t>
      </w: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 xml:space="preserve">         - </w:t>
      </w:r>
      <w:r w:rsidR="00D8394D" w:rsidRPr="0039007C">
        <w:rPr>
          <w:sz w:val="28"/>
          <w:szCs w:val="28"/>
          <w:lang w:val="uk-UA"/>
        </w:rPr>
        <w:t>копія</w:t>
      </w:r>
      <w:r w:rsidRPr="0039007C">
        <w:rPr>
          <w:sz w:val="28"/>
          <w:szCs w:val="28"/>
          <w:lang w:val="uk-UA"/>
        </w:rPr>
        <w:t xml:space="preserve"> проекту землеустрою;</w:t>
      </w: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 xml:space="preserve">          - позитивний висновок державної експертизи – у разі необхідності                        проведення обов’язкової державної експертизи;</w:t>
      </w: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</w:p>
    <w:p w:rsidR="00E71B2A" w:rsidRPr="0039007C" w:rsidRDefault="00E71B2A" w:rsidP="00582888">
      <w:pPr>
        <w:shd w:val="clear" w:color="auto" w:fill="FFFFFF"/>
        <w:ind w:left="851" w:right="225" w:hanging="284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 xml:space="preserve">        - витяг з Державного земельного кадастру про земельну ділянку.</w:t>
      </w:r>
    </w:p>
    <w:p w:rsidR="00582888" w:rsidRPr="0039007C" w:rsidRDefault="00582888" w:rsidP="00E71B2A">
      <w:pPr>
        <w:shd w:val="clear" w:color="auto" w:fill="FFFFFF"/>
        <w:ind w:right="225"/>
        <w:jc w:val="both"/>
        <w:rPr>
          <w:sz w:val="28"/>
          <w:szCs w:val="28"/>
          <w:lang w:val="uk-UA"/>
        </w:rPr>
      </w:pPr>
    </w:p>
    <w:p w:rsidR="00D8394D" w:rsidRPr="0039007C" w:rsidRDefault="00D8394D" w:rsidP="00582888">
      <w:pPr>
        <w:shd w:val="clear" w:color="auto" w:fill="FFFFFF"/>
        <w:ind w:left="993" w:right="225" w:hanging="426"/>
        <w:jc w:val="both"/>
        <w:rPr>
          <w:sz w:val="28"/>
          <w:szCs w:val="28"/>
          <w:lang w:val="uk-UA"/>
        </w:rPr>
      </w:pPr>
      <w:r w:rsidRPr="0039007C">
        <w:rPr>
          <w:sz w:val="28"/>
          <w:szCs w:val="28"/>
          <w:lang w:val="uk-UA"/>
        </w:rPr>
        <w:t>7. Тетіївська міська рада приймає рішення про затвердження проекту землеустрою щодо відведення земельної ділянки для створення громадського</w:t>
      </w:r>
      <w:r w:rsidR="00582888" w:rsidRPr="0039007C">
        <w:t xml:space="preserve"> </w:t>
      </w:r>
      <w:r w:rsidR="00582888" w:rsidRPr="0039007C">
        <w:rPr>
          <w:sz w:val="28"/>
          <w:szCs w:val="28"/>
          <w:lang w:val="uk-UA"/>
        </w:rPr>
        <w:t xml:space="preserve">пасовища </w:t>
      </w:r>
    </w:p>
    <w:p w:rsidR="002579B5" w:rsidRPr="0039007C" w:rsidRDefault="002579B5" w:rsidP="00582888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rFonts w:ascii="Arial" w:hAnsi="Arial" w:cs="Arial"/>
          <w:sz w:val="21"/>
          <w:szCs w:val="21"/>
        </w:rPr>
      </w:pPr>
      <w:r w:rsidRPr="0039007C">
        <w:rPr>
          <w:sz w:val="28"/>
          <w:szCs w:val="28"/>
          <w:bdr w:val="none" w:sz="0" w:space="0" w:color="auto" w:frame="1"/>
          <w:shd w:val="clear" w:color="auto" w:fill="FFFFFF"/>
        </w:rPr>
        <w:t>     Лише по завершенню вищезазначеної процедури  громадські пасовища вважаються створеними.</w:t>
      </w:r>
    </w:p>
    <w:p w:rsidR="002579B5" w:rsidRPr="0039007C" w:rsidRDefault="007148F8" w:rsidP="00582888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rFonts w:ascii="Arial" w:hAnsi="Arial" w:cs="Arial"/>
          <w:sz w:val="21"/>
          <w:szCs w:val="21"/>
        </w:rPr>
      </w:pPr>
      <w:r w:rsidRPr="007148F8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8</w:t>
      </w:r>
      <w:r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79B5" w:rsidRPr="0039007C">
        <w:rPr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користуванням пасовищем на землях комунальної власності здійснює </w:t>
      </w:r>
      <w:r w:rsidR="00582888" w:rsidRPr="0039007C">
        <w:rPr>
          <w:sz w:val="28"/>
          <w:szCs w:val="28"/>
          <w:bdr w:val="none" w:sz="0" w:space="0" w:color="auto" w:frame="1"/>
          <w:shd w:val="clear" w:color="auto" w:fill="FFFFFF"/>
        </w:rPr>
        <w:t>староста відповідного населеного пункту</w:t>
      </w:r>
      <w:r w:rsidR="002579B5" w:rsidRPr="0039007C">
        <w:rPr>
          <w:sz w:val="28"/>
          <w:szCs w:val="28"/>
          <w:bdr w:val="none" w:sz="0" w:space="0" w:color="auto" w:frame="1"/>
          <w:shd w:val="clear" w:color="auto" w:fill="FFFFFF"/>
        </w:rPr>
        <w:t>.   </w:t>
      </w:r>
    </w:p>
    <w:p w:rsidR="00E64470" w:rsidRPr="0039007C" w:rsidRDefault="00E64470" w:rsidP="00CC44DB">
      <w:pPr>
        <w:rPr>
          <w:lang w:val="uk-UA"/>
        </w:rPr>
      </w:pPr>
    </w:p>
    <w:p w:rsidR="00582888" w:rsidRPr="0039007C" w:rsidRDefault="00582888" w:rsidP="00CC44DB">
      <w:pPr>
        <w:rPr>
          <w:lang w:val="uk-UA"/>
        </w:rPr>
      </w:pPr>
    </w:p>
    <w:p w:rsidR="00582888" w:rsidRPr="0039007C" w:rsidRDefault="00582888" w:rsidP="00CC44DB">
      <w:pPr>
        <w:rPr>
          <w:lang w:val="uk-UA"/>
        </w:rPr>
      </w:pPr>
    </w:p>
    <w:p w:rsidR="00582888" w:rsidRPr="001723F3" w:rsidRDefault="00457E05" w:rsidP="00CC44D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="001723F3">
        <w:rPr>
          <w:sz w:val="28"/>
          <w:szCs w:val="28"/>
          <w:lang w:val="uk-UA"/>
        </w:rPr>
        <w:t xml:space="preserve"> </w:t>
      </w:r>
      <w:r w:rsidR="001723F3" w:rsidRPr="001723F3">
        <w:rPr>
          <w:sz w:val="28"/>
          <w:szCs w:val="28"/>
          <w:lang w:val="uk-UA"/>
        </w:rPr>
        <w:t xml:space="preserve">Міський  голова                                               </w:t>
      </w:r>
      <w:r w:rsidR="001723F3">
        <w:rPr>
          <w:sz w:val="28"/>
          <w:szCs w:val="28"/>
          <w:lang w:val="uk-UA"/>
        </w:rPr>
        <w:t xml:space="preserve">     </w:t>
      </w:r>
      <w:r w:rsidR="001723F3" w:rsidRPr="001723F3">
        <w:rPr>
          <w:sz w:val="28"/>
          <w:szCs w:val="28"/>
          <w:lang w:val="uk-UA"/>
        </w:rPr>
        <w:t xml:space="preserve">  Б.БАЛАГУРА</w:t>
      </w:r>
    </w:p>
    <w:p w:rsidR="00582888" w:rsidRPr="001723F3" w:rsidRDefault="00582888" w:rsidP="00CC44DB">
      <w:pPr>
        <w:rPr>
          <w:sz w:val="28"/>
          <w:szCs w:val="28"/>
          <w:lang w:val="uk-UA"/>
        </w:rPr>
      </w:pPr>
    </w:p>
    <w:p w:rsidR="00582888" w:rsidRPr="001723F3" w:rsidRDefault="00582888" w:rsidP="00CC44DB">
      <w:pPr>
        <w:rPr>
          <w:sz w:val="28"/>
          <w:szCs w:val="28"/>
          <w:lang w:val="uk-UA"/>
        </w:rPr>
      </w:pPr>
    </w:p>
    <w:p w:rsidR="00582888" w:rsidRPr="001723F3" w:rsidRDefault="00582888" w:rsidP="00CC44DB">
      <w:pPr>
        <w:rPr>
          <w:sz w:val="28"/>
          <w:szCs w:val="28"/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F30C29" w:rsidRDefault="00F30C29" w:rsidP="00582888">
      <w:pPr>
        <w:ind w:firstLine="8222"/>
        <w:jc w:val="center"/>
        <w:rPr>
          <w:sz w:val="28"/>
          <w:szCs w:val="28"/>
          <w:lang w:val="uk-UA"/>
        </w:rPr>
      </w:pPr>
    </w:p>
    <w:p w:rsidR="00582888" w:rsidRPr="005305DA" w:rsidRDefault="00582888" w:rsidP="00582888">
      <w:pPr>
        <w:ind w:firstLine="8222"/>
        <w:jc w:val="center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lastRenderedPageBreak/>
        <w:t>Додаток 2</w:t>
      </w:r>
    </w:p>
    <w:p w:rsidR="00582888" w:rsidRDefault="00582888" w:rsidP="00582888">
      <w:pPr>
        <w:jc w:val="center"/>
        <w:rPr>
          <w:b/>
          <w:sz w:val="28"/>
          <w:szCs w:val="28"/>
          <w:lang w:val="uk-UA"/>
        </w:rPr>
      </w:pPr>
    </w:p>
    <w:p w:rsidR="00582888" w:rsidRPr="005512AA" w:rsidRDefault="00582888" w:rsidP="0058288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ІНФОРМАЦІЯ</w:t>
      </w:r>
    </w:p>
    <w:p w:rsidR="00582888" w:rsidRPr="005512AA" w:rsidRDefault="00582888" w:rsidP="0058288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щодо потреби у створенні громадськ</w:t>
      </w:r>
      <w:r>
        <w:rPr>
          <w:b/>
          <w:sz w:val="28"/>
          <w:szCs w:val="28"/>
          <w:lang w:val="uk-UA"/>
        </w:rPr>
        <w:t>ого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а</w:t>
      </w:r>
    </w:p>
    <w:p w:rsidR="00582888" w:rsidRPr="005512AA" w:rsidRDefault="00457E05" w:rsidP="005828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 с Погреби</w:t>
      </w:r>
    </w:p>
    <w:p w:rsidR="00582888" w:rsidRPr="005512AA" w:rsidRDefault="00457E05" w:rsidP="00457E05">
      <w:pPr>
        <w:numPr>
          <w:ilvl w:val="12"/>
          <w:numId w:val="0"/>
        </w:numPr>
        <w:rPr>
          <w:noProof/>
          <w:sz w:val="18"/>
          <w:szCs w:val="18"/>
          <w:lang w:val="uk-UA"/>
        </w:rPr>
      </w:pPr>
      <w:r>
        <w:rPr>
          <w:noProof/>
          <w:sz w:val="18"/>
          <w:szCs w:val="18"/>
          <w:lang w:val="uk-UA"/>
        </w:rPr>
        <w:t xml:space="preserve">                                                                                   </w:t>
      </w:r>
      <w:r w:rsidR="00582888" w:rsidRPr="005512AA">
        <w:rPr>
          <w:noProof/>
          <w:sz w:val="18"/>
          <w:szCs w:val="18"/>
          <w:lang w:val="uk-UA"/>
        </w:rPr>
        <w:t xml:space="preserve">(назва </w:t>
      </w:r>
      <w:r w:rsidR="00582888">
        <w:rPr>
          <w:noProof/>
          <w:sz w:val="18"/>
          <w:szCs w:val="18"/>
          <w:lang w:val="uk-UA"/>
        </w:rPr>
        <w:t>населеного пункту</w:t>
      </w:r>
      <w:r w:rsidR="00582888" w:rsidRPr="005512AA">
        <w:rPr>
          <w:noProof/>
          <w:sz w:val="18"/>
          <w:szCs w:val="18"/>
          <w:lang w:val="uk-UA"/>
        </w:rPr>
        <w:t>)</w:t>
      </w:r>
    </w:p>
    <w:p w:rsidR="00582888" w:rsidRPr="005512AA" w:rsidRDefault="00076B68" w:rsidP="005828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ради, </w:t>
      </w:r>
      <w:r w:rsidR="00582888" w:rsidRPr="00582888">
        <w:rPr>
          <w:b/>
          <w:sz w:val="28"/>
          <w:szCs w:val="28"/>
          <w:lang w:val="uk-UA"/>
        </w:rPr>
        <w:t>Білоцерківського</w:t>
      </w:r>
      <w:r w:rsidR="00582888">
        <w:rPr>
          <w:b/>
          <w:sz w:val="28"/>
          <w:szCs w:val="28"/>
          <w:lang w:val="uk-UA"/>
        </w:rPr>
        <w:t xml:space="preserve"> району,</w:t>
      </w:r>
      <w:r w:rsidR="00582888" w:rsidRPr="005512AA">
        <w:rPr>
          <w:b/>
          <w:sz w:val="28"/>
          <w:szCs w:val="28"/>
          <w:lang w:val="uk-UA"/>
        </w:rPr>
        <w:t xml:space="preserve"> </w:t>
      </w:r>
      <w:r w:rsidR="00582888" w:rsidRPr="00582888">
        <w:rPr>
          <w:b/>
          <w:sz w:val="28"/>
          <w:szCs w:val="28"/>
          <w:lang w:val="uk-UA"/>
        </w:rPr>
        <w:t>Київської</w:t>
      </w:r>
      <w:r w:rsidR="00582888" w:rsidRPr="005512AA">
        <w:rPr>
          <w:b/>
          <w:sz w:val="28"/>
          <w:szCs w:val="28"/>
          <w:lang w:val="uk-UA"/>
        </w:rPr>
        <w:t xml:space="preserve"> області</w:t>
      </w:r>
    </w:p>
    <w:p w:rsidR="00582888" w:rsidRPr="005512AA" w:rsidRDefault="00582888" w:rsidP="00582888">
      <w:pPr>
        <w:jc w:val="both"/>
        <w:rPr>
          <w:lang w:val="uk-UA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06"/>
        <w:gridCol w:w="2336"/>
        <w:gridCol w:w="1439"/>
        <w:gridCol w:w="1382"/>
        <w:gridCol w:w="1137"/>
        <w:gridCol w:w="3055"/>
      </w:tblGrid>
      <w:tr w:rsidR="00582888" w:rsidRPr="005512AA" w:rsidTr="00457E05">
        <w:tc>
          <w:tcPr>
            <w:tcW w:w="506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№ з/п</w:t>
            </w:r>
          </w:p>
        </w:tc>
        <w:tc>
          <w:tcPr>
            <w:tcW w:w="2336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Назва населеного пункту</w:t>
            </w:r>
          </w:p>
        </w:tc>
        <w:tc>
          <w:tcPr>
            <w:tcW w:w="1439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садиб</w:t>
            </w:r>
          </w:p>
        </w:tc>
        <w:tc>
          <w:tcPr>
            <w:tcW w:w="1382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поголів’я тварин, гол.</w:t>
            </w: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Норма випасу на 1 голову*</w:t>
            </w:r>
          </w:p>
        </w:tc>
        <w:tc>
          <w:tcPr>
            <w:tcW w:w="3055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Потреба у площі кормових угідь для створення громадських пасовищ, га</w:t>
            </w:r>
          </w:p>
        </w:tc>
      </w:tr>
      <w:tr w:rsidR="00582888" w:rsidRPr="005512AA" w:rsidTr="00457E05">
        <w:tc>
          <w:tcPr>
            <w:tcW w:w="506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582888" w:rsidRPr="005512AA" w:rsidRDefault="00457E05" w:rsidP="0074142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с.Погреби</w:t>
            </w:r>
            <w:proofErr w:type="spellEnd"/>
          </w:p>
        </w:tc>
        <w:tc>
          <w:tcPr>
            <w:tcW w:w="1439" w:type="dxa"/>
          </w:tcPr>
          <w:p w:rsidR="00582888" w:rsidRPr="005512AA" w:rsidRDefault="00457E05" w:rsidP="00741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382" w:type="dxa"/>
          </w:tcPr>
          <w:p w:rsidR="00582888" w:rsidRPr="005512AA" w:rsidRDefault="00457E05" w:rsidP="00741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7" w:type="dxa"/>
          </w:tcPr>
          <w:p w:rsidR="00582888" w:rsidRPr="005512AA" w:rsidRDefault="00457E05" w:rsidP="00741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3055" w:type="dxa"/>
          </w:tcPr>
          <w:p w:rsidR="00582888" w:rsidRPr="005512AA" w:rsidRDefault="00457E05" w:rsidP="00741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</w:tr>
      <w:tr w:rsidR="00582888" w:rsidRPr="005512AA" w:rsidTr="00457E05">
        <w:tc>
          <w:tcPr>
            <w:tcW w:w="2842" w:type="dxa"/>
            <w:gridSpan w:val="2"/>
          </w:tcPr>
          <w:p w:rsidR="00582888" w:rsidRPr="005512AA" w:rsidRDefault="00582888" w:rsidP="007279F0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 xml:space="preserve">Всього </w:t>
            </w:r>
          </w:p>
        </w:tc>
        <w:tc>
          <w:tcPr>
            <w:tcW w:w="1439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  <w:tc>
          <w:tcPr>
            <w:tcW w:w="3055" w:type="dxa"/>
          </w:tcPr>
          <w:p w:rsidR="00582888" w:rsidRPr="005512AA" w:rsidRDefault="00582888" w:rsidP="0074142F">
            <w:pPr>
              <w:jc w:val="center"/>
              <w:rPr>
                <w:lang w:val="uk-UA"/>
              </w:rPr>
            </w:pPr>
          </w:p>
        </w:tc>
      </w:tr>
    </w:tbl>
    <w:p w:rsidR="00582888" w:rsidRDefault="00582888" w:rsidP="00582888">
      <w:pPr>
        <w:jc w:val="both"/>
        <w:rPr>
          <w:sz w:val="28"/>
          <w:szCs w:val="28"/>
          <w:lang w:val="uk-UA"/>
        </w:rPr>
      </w:pPr>
    </w:p>
    <w:p w:rsidR="00582888" w:rsidRDefault="00582888" w:rsidP="00582888">
      <w:r w:rsidRPr="00C97FA0">
        <w:t xml:space="preserve">* </w:t>
      </w:r>
      <w:proofErr w:type="spellStart"/>
      <w:r w:rsidRPr="00C97FA0">
        <w:t>Примітка</w:t>
      </w:r>
      <w:proofErr w:type="spellEnd"/>
      <w:r w:rsidRPr="00C97FA0">
        <w:t xml:space="preserve">: Норма </w:t>
      </w:r>
      <w:proofErr w:type="spellStart"/>
      <w:r w:rsidRPr="00C97FA0">
        <w:t>випасу</w:t>
      </w:r>
      <w:proofErr w:type="spellEnd"/>
      <w:r w:rsidRPr="00C97FA0">
        <w:t xml:space="preserve"> на одну голову </w:t>
      </w:r>
      <w:proofErr w:type="spellStart"/>
      <w:r w:rsidRPr="00C97FA0">
        <w:t>великої</w:t>
      </w:r>
      <w:proofErr w:type="spellEnd"/>
      <w:r w:rsidRPr="00C97FA0">
        <w:t xml:space="preserve"> </w:t>
      </w:r>
      <w:proofErr w:type="spellStart"/>
      <w:r w:rsidRPr="00C97FA0">
        <w:t>рогатої</w:t>
      </w:r>
      <w:proofErr w:type="spellEnd"/>
      <w:r w:rsidRPr="00C97FA0">
        <w:t xml:space="preserve"> </w:t>
      </w:r>
      <w:proofErr w:type="spellStart"/>
      <w:r w:rsidRPr="00C97FA0">
        <w:t>худоби</w:t>
      </w:r>
      <w:proofErr w:type="spellEnd"/>
      <w:r w:rsidRPr="00C97FA0">
        <w:t xml:space="preserve"> взята з “</w:t>
      </w:r>
      <w:proofErr w:type="spellStart"/>
      <w:r w:rsidRPr="00C97FA0">
        <w:t>Довідник</w:t>
      </w:r>
      <w:proofErr w:type="spellEnd"/>
      <w:r w:rsidRPr="00C97FA0">
        <w:t xml:space="preserve"> </w:t>
      </w:r>
      <w:proofErr w:type="spellStart"/>
      <w:r w:rsidRPr="00C97FA0">
        <w:t>зоотехніка</w:t>
      </w:r>
      <w:proofErr w:type="spellEnd"/>
      <w:r w:rsidRPr="00C97FA0">
        <w:t xml:space="preserve">” </w:t>
      </w:r>
      <w:proofErr w:type="spellStart"/>
      <w:r w:rsidRPr="00C97FA0">
        <w:t>редакція</w:t>
      </w:r>
      <w:proofErr w:type="spellEnd"/>
      <w:r w:rsidRPr="00C97FA0">
        <w:t xml:space="preserve"> М.Н. Луценко, Москва, 1957 р. (</w:t>
      </w:r>
      <w:proofErr w:type="spellStart"/>
      <w:r w:rsidRPr="00C97FA0">
        <w:t>вівці</w:t>
      </w:r>
      <w:proofErr w:type="spellEnd"/>
      <w:r w:rsidRPr="00C97FA0">
        <w:t xml:space="preserve"> 2-3 гол. – 1 га; </w:t>
      </w:r>
      <w:proofErr w:type="spellStart"/>
      <w:r w:rsidRPr="00C97FA0">
        <w:t>кінь</w:t>
      </w:r>
      <w:proofErr w:type="spellEnd"/>
      <w:r w:rsidRPr="00C97FA0">
        <w:t xml:space="preserve"> 1 гол. – 1 га; корова 1 гол. – 1 га; молодняк ВРХ 1 гол. – 1,5-2,0 га).</w:t>
      </w:r>
    </w:p>
    <w:p w:rsidR="00582888" w:rsidRPr="00582888" w:rsidRDefault="00582888" w:rsidP="00CC44DB"/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Default="00582888" w:rsidP="00CC44DB">
      <w:pPr>
        <w:rPr>
          <w:lang w:val="uk-UA"/>
        </w:rPr>
      </w:pPr>
    </w:p>
    <w:p w:rsidR="00582888" w:rsidRPr="00CC44DB" w:rsidRDefault="00582888" w:rsidP="00CC44DB">
      <w:pPr>
        <w:rPr>
          <w:lang w:val="uk-UA"/>
        </w:rPr>
      </w:pPr>
    </w:p>
    <w:sectPr w:rsidR="00582888" w:rsidRPr="00CC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86"/>
    <w:multiLevelType w:val="hybridMultilevel"/>
    <w:tmpl w:val="63EA9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01EA"/>
    <w:multiLevelType w:val="hybridMultilevel"/>
    <w:tmpl w:val="97CE5F3E"/>
    <w:lvl w:ilvl="0" w:tplc="6BFC394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CB2"/>
    <w:multiLevelType w:val="multilevel"/>
    <w:tmpl w:val="DB5E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9"/>
    <w:rsid w:val="00076B68"/>
    <w:rsid w:val="000A5976"/>
    <w:rsid w:val="00163BDD"/>
    <w:rsid w:val="001723F3"/>
    <w:rsid w:val="001F0856"/>
    <w:rsid w:val="002579B5"/>
    <w:rsid w:val="0039007C"/>
    <w:rsid w:val="00417A6B"/>
    <w:rsid w:val="00450252"/>
    <w:rsid w:val="00457E05"/>
    <w:rsid w:val="004C0B7A"/>
    <w:rsid w:val="005823C2"/>
    <w:rsid w:val="00582888"/>
    <w:rsid w:val="00626E8F"/>
    <w:rsid w:val="00710362"/>
    <w:rsid w:val="007148F8"/>
    <w:rsid w:val="007279F0"/>
    <w:rsid w:val="00812E39"/>
    <w:rsid w:val="00891172"/>
    <w:rsid w:val="008C3A4D"/>
    <w:rsid w:val="009057A0"/>
    <w:rsid w:val="00B96B3A"/>
    <w:rsid w:val="00BD248B"/>
    <w:rsid w:val="00CC44DB"/>
    <w:rsid w:val="00D3740E"/>
    <w:rsid w:val="00D8394D"/>
    <w:rsid w:val="00E64470"/>
    <w:rsid w:val="00E71B2A"/>
    <w:rsid w:val="00E91363"/>
    <w:rsid w:val="00F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CC44D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579B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A5976"/>
    <w:pPr>
      <w:ind w:left="720"/>
      <w:contextualSpacing/>
    </w:pPr>
  </w:style>
  <w:style w:type="character" w:styleId="a5">
    <w:name w:val="Emphasis"/>
    <w:basedOn w:val="a0"/>
    <w:uiPriority w:val="20"/>
    <w:qFormat/>
    <w:rsid w:val="000A5976"/>
    <w:rPr>
      <w:i/>
      <w:iCs/>
    </w:rPr>
  </w:style>
  <w:style w:type="character" w:styleId="a6">
    <w:name w:val="Strong"/>
    <w:qFormat/>
    <w:rsid w:val="00E91363"/>
    <w:rPr>
      <w:b/>
      <w:bCs/>
    </w:rPr>
  </w:style>
  <w:style w:type="paragraph" w:styleId="a7">
    <w:name w:val="Body Text"/>
    <w:basedOn w:val="a"/>
    <w:link w:val="a8"/>
    <w:rsid w:val="00E9136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91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8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CC44D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579B5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A5976"/>
    <w:pPr>
      <w:ind w:left="720"/>
      <w:contextualSpacing/>
    </w:pPr>
  </w:style>
  <w:style w:type="character" w:styleId="a5">
    <w:name w:val="Emphasis"/>
    <w:basedOn w:val="a0"/>
    <w:uiPriority w:val="20"/>
    <w:qFormat/>
    <w:rsid w:val="000A5976"/>
    <w:rPr>
      <w:i/>
      <w:iCs/>
    </w:rPr>
  </w:style>
  <w:style w:type="character" w:styleId="a6">
    <w:name w:val="Strong"/>
    <w:qFormat/>
    <w:rsid w:val="00E91363"/>
    <w:rPr>
      <w:b/>
      <w:bCs/>
    </w:rPr>
  </w:style>
  <w:style w:type="paragraph" w:styleId="a7">
    <w:name w:val="Body Text"/>
    <w:basedOn w:val="a"/>
    <w:link w:val="a8"/>
    <w:rsid w:val="00E9136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91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8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user</cp:lastModifiedBy>
  <cp:revision>18</cp:revision>
  <dcterms:created xsi:type="dcterms:W3CDTF">2021-03-04T14:47:00Z</dcterms:created>
  <dcterms:modified xsi:type="dcterms:W3CDTF">2021-03-31T12:07:00Z</dcterms:modified>
</cp:coreProperties>
</file>