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7" w:rsidRDefault="003D2CC7" w:rsidP="003D2CC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29F2ECC5" wp14:editId="677202E7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t>КИЇВСЬКА ОБЛАСТЬ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A61974">
        <w:rPr>
          <w:b/>
          <w:sz w:val="32"/>
          <w:szCs w:val="32"/>
          <w:lang w:eastAsia="en-US"/>
        </w:rPr>
        <w:t>ТЕТІЇВСЬКА МІСЬКА РАДА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61974">
        <w:rPr>
          <w:b/>
          <w:sz w:val="28"/>
          <w:szCs w:val="28"/>
          <w:lang w:val="en-US" w:eastAsia="en-US"/>
        </w:rPr>
        <w:t>V</w:t>
      </w:r>
      <w:r w:rsidRPr="00A61974">
        <w:rPr>
          <w:b/>
          <w:sz w:val="28"/>
          <w:szCs w:val="28"/>
          <w:lang w:val="uk-UA" w:eastAsia="en-US"/>
        </w:rPr>
        <w:t>ІІІ</w:t>
      </w:r>
      <w:r w:rsidRPr="00A61974">
        <w:rPr>
          <w:b/>
          <w:sz w:val="28"/>
          <w:szCs w:val="28"/>
          <w:lang w:eastAsia="en-US"/>
        </w:rPr>
        <w:t xml:space="preserve"> СКЛИКАННЯ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A61974">
        <w:rPr>
          <w:b/>
          <w:sz w:val="28"/>
          <w:szCs w:val="28"/>
          <w:lang w:eastAsia="en-US"/>
        </w:rPr>
        <w:t xml:space="preserve"> СЕСІЯ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D2CC7" w:rsidRPr="003D2CC7" w:rsidRDefault="003D2CC7" w:rsidP="003D2CC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3D2CC7">
        <w:rPr>
          <w:b/>
          <w:bCs/>
          <w:sz w:val="28"/>
          <w:szCs w:val="28"/>
          <w:lang w:eastAsia="en-US"/>
        </w:rPr>
        <w:t xml:space="preserve">    ПРОЕКТ </w:t>
      </w:r>
      <w:proofErr w:type="gramStart"/>
      <w:r w:rsidRPr="003D2CC7">
        <w:rPr>
          <w:b/>
          <w:bCs/>
          <w:sz w:val="28"/>
          <w:szCs w:val="28"/>
          <w:lang w:eastAsia="en-US"/>
        </w:rPr>
        <w:t>Р</w:t>
      </w:r>
      <w:proofErr w:type="gramEnd"/>
      <w:r w:rsidRPr="003D2CC7">
        <w:rPr>
          <w:b/>
          <w:bCs/>
          <w:sz w:val="28"/>
          <w:szCs w:val="28"/>
          <w:lang w:eastAsia="en-US"/>
        </w:rPr>
        <w:t>ІШЕННЯ</w:t>
      </w:r>
    </w:p>
    <w:p w:rsidR="003D2CC7" w:rsidRPr="00A27E31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A61974">
        <w:rPr>
          <w:rFonts w:eastAsia="Calibri"/>
          <w:sz w:val="28"/>
          <w:szCs w:val="28"/>
          <w:lang w:val="uk-UA" w:eastAsia="en-US"/>
        </w:rPr>
        <w:t xml:space="preserve">р.  </w:t>
      </w:r>
      <w:r w:rsidRPr="00A61974">
        <w:rPr>
          <w:sz w:val="28"/>
          <w:szCs w:val="22"/>
          <w:lang w:eastAsia="en-US"/>
        </w:rPr>
        <w:t xml:space="preserve">                                 </w:t>
      </w:r>
      <w:r w:rsidRPr="00A61974">
        <w:rPr>
          <w:sz w:val="32"/>
          <w:szCs w:val="32"/>
          <w:lang w:eastAsia="en-US"/>
        </w:rPr>
        <w:t>№</w:t>
      </w:r>
      <w:r w:rsidRPr="00A27E31">
        <w:rPr>
          <w:sz w:val="32"/>
          <w:szCs w:val="32"/>
          <w:lang w:eastAsia="en-US"/>
        </w:rPr>
        <w:t xml:space="preserve"> -</w:t>
      </w:r>
      <w:r w:rsidRPr="00A61974">
        <w:rPr>
          <w:sz w:val="32"/>
          <w:szCs w:val="32"/>
          <w:lang w:eastAsia="en-US"/>
        </w:rPr>
        <w:t xml:space="preserve"> </w:t>
      </w:r>
      <w:r w:rsidRPr="00A27E31">
        <w:rPr>
          <w:sz w:val="32"/>
          <w:szCs w:val="32"/>
          <w:lang w:eastAsia="en-US"/>
        </w:rPr>
        <w:t>04-</w:t>
      </w:r>
      <w:r>
        <w:rPr>
          <w:sz w:val="32"/>
          <w:szCs w:val="32"/>
          <w:lang w:val="en-US" w:eastAsia="en-US"/>
        </w:rPr>
        <w:t>VIII</w:t>
      </w:r>
    </w:p>
    <w:p w:rsidR="003D2CC7" w:rsidRDefault="003D2CC7" w:rsidP="003D2CC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D954A2">
        <w:rPr>
          <w:b/>
          <w:sz w:val="28"/>
          <w:szCs w:val="28"/>
          <w:lang w:val="uk-UA"/>
        </w:rPr>
        <w:t xml:space="preserve"> </w:t>
      </w:r>
    </w:p>
    <w:p w:rsidR="003D2CC7" w:rsidRDefault="003D2CC7" w:rsidP="003D2CC7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 та проведення земельних торгів</w:t>
      </w:r>
    </w:p>
    <w:p w:rsidR="003D2CC7" w:rsidRDefault="003D2CC7" w:rsidP="003D2CC7">
      <w:pPr>
        <w:rPr>
          <w:sz w:val="28"/>
          <w:szCs w:val="28"/>
          <w:lang w:val="uk-UA"/>
        </w:rPr>
      </w:pPr>
    </w:p>
    <w:p w:rsidR="003D2CC7" w:rsidRDefault="003D2CC7" w:rsidP="003D2C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ст.127, ст. 134-139 Земельного Кодексу України, п. 34 ст. 26, Закону України «Про місцеве самоврядування в Україні», міська рада</w:t>
      </w:r>
    </w:p>
    <w:p w:rsidR="003D2CC7" w:rsidRDefault="003D2CC7" w:rsidP="003D2CC7">
      <w:pPr>
        <w:rPr>
          <w:sz w:val="28"/>
          <w:szCs w:val="28"/>
          <w:lang w:val="uk-UA"/>
        </w:rPr>
      </w:pPr>
    </w:p>
    <w:p w:rsidR="003D2CC7" w:rsidRDefault="003D2CC7" w:rsidP="003D2C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D2CC7" w:rsidRDefault="003D2CC7" w:rsidP="003D2CC7">
      <w:pPr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Підготувати документацію, та провести земельні торги з продажу права оренди земельних ділянок на території Тетіївської міської ради Тетіївського району  Київської області: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262"/>
        <w:gridCol w:w="4255"/>
      </w:tblGrid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41,76417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3224610100:06:018:0001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 ведення  фермерського  </w:t>
            </w:r>
            <w:proofErr w:type="spellStart"/>
            <w:r>
              <w:rPr>
                <w:sz w:val="28"/>
                <w:szCs w:val="28"/>
                <w:lang w:val="uk-UA"/>
              </w:rPr>
              <w:t>господартва</w:t>
            </w:r>
            <w:proofErr w:type="spellEnd"/>
          </w:p>
        </w:tc>
      </w:tr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DB62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3224610100:07:020:0010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будівель торгівлі</w:t>
            </w:r>
          </w:p>
        </w:tc>
      </w:tr>
    </w:tbl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дані земельні ділянки в перелік ділянок, що виставляються на земельні торги.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договір з виконавцем робіт на умовах фінансування підготовки лотів до проведення земельних торгів за свої кошти, без залучення бюджетних коштів міської ради.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Встановити стартову ціну права оренди земельних ділянок в розмірі 12(дванадцять) відсотків від нормативної грошової оцінки, діючої на момент проведення торгів.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крок торгів в розмір 0,5% (нуль цілих п’ять десятих відсотка) від стартової ціни лота. 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міського голову на укладання договору оренди земельної ділянки з переможцями торгів. </w:t>
      </w: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</w:t>
      </w:r>
      <w:r w:rsidR="00DB62AE">
        <w:rPr>
          <w:color w:val="000000"/>
          <w:sz w:val="28"/>
          <w:szCs w:val="28"/>
          <w:lang w:val="uk-UA"/>
        </w:rPr>
        <w:t>го середовища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ind w:left="709" w:hanging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Міський голова                                  Б.БАЛАГУРА</w:t>
      </w:r>
    </w:p>
    <w:p w:rsidR="003D2CC7" w:rsidRDefault="003D2CC7" w:rsidP="003D2CC7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rPr>
          <w:lang w:val="uk-UA"/>
        </w:rPr>
      </w:pPr>
      <w:r>
        <w:rPr>
          <w:lang w:val="uk-UA"/>
        </w:rPr>
        <w:t xml:space="preserve">       Начальник юридичного відділу                                                  Н. М. Складена</w:t>
      </w:r>
    </w:p>
    <w:p w:rsidR="003D2CC7" w:rsidRDefault="003D2CC7" w:rsidP="003D2CC7">
      <w:pPr>
        <w:tabs>
          <w:tab w:val="left" w:pos="9498"/>
        </w:tabs>
        <w:rPr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C2"/>
    <w:rsid w:val="002510BC"/>
    <w:rsid w:val="003D2CC7"/>
    <w:rsid w:val="009960C2"/>
    <w:rsid w:val="00B01E09"/>
    <w:rsid w:val="00DB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2021-03-11T11:12:00Z</cp:lastPrinted>
  <dcterms:created xsi:type="dcterms:W3CDTF">2021-03-11T08:32:00Z</dcterms:created>
  <dcterms:modified xsi:type="dcterms:W3CDTF">2021-03-11T11:14:00Z</dcterms:modified>
</cp:coreProperties>
</file>