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1CD" w:rsidRPr="000C64DB" w:rsidRDefault="004521CD" w:rsidP="004521CD">
      <w:pPr>
        <w:ind w:firstLine="4253"/>
        <w:rPr>
          <w:noProof/>
          <w:lang w:eastAsia="uk-UA"/>
        </w:rPr>
      </w:pPr>
      <w:r w:rsidRPr="000C64DB">
        <w:rPr>
          <w:noProof/>
          <w:lang w:val="uk-UA" w:eastAsia="uk-UA"/>
        </w:rPr>
        <w:drawing>
          <wp:inline distT="0" distB="0" distL="0" distR="0" wp14:anchorId="69691130" wp14:editId="7EC54C6E">
            <wp:extent cx="466725" cy="657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1CD" w:rsidRPr="000C64DB" w:rsidRDefault="004521CD" w:rsidP="004521CD">
      <w:pPr>
        <w:rPr>
          <w:noProof/>
          <w:lang w:eastAsia="uk-UA"/>
        </w:rPr>
      </w:pPr>
    </w:p>
    <w:p w:rsidR="004521CD" w:rsidRPr="004521CD" w:rsidRDefault="004521CD" w:rsidP="004521CD">
      <w:pPr>
        <w:jc w:val="center"/>
        <w:rPr>
          <w:sz w:val="32"/>
          <w:szCs w:val="32"/>
          <w:lang w:val="ru-RU"/>
        </w:rPr>
      </w:pPr>
      <w:r w:rsidRPr="004521CD">
        <w:rPr>
          <w:sz w:val="32"/>
          <w:szCs w:val="32"/>
          <w:lang w:val="ru-RU"/>
        </w:rPr>
        <w:t>КИЇВСЬКА ОБЛАСТЬ</w:t>
      </w:r>
    </w:p>
    <w:p w:rsidR="004521CD" w:rsidRPr="004521CD" w:rsidRDefault="004521CD" w:rsidP="004521CD">
      <w:pPr>
        <w:jc w:val="center"/>
        <w:rPr>
          <w:sz w:val="32"/>
          <w:szCs w:val="32"/>
          <w:lang w:val="ru-RU"/>
        </w:rPr>
      </w:pPr>
    </w:p>
    <w:p w:rsidR="004521CD" w:rsidRPr="004521CD" w:rsidRDefault="004521CD" w:rsidP="004521CD">
      <w:pPr>
        <w:jc w:val="center"/>
        <w:rPr>
          <w:b/>
          <w:sz w:val="32"/>
          <w:szCs w:val="32"/>
          <w:lang w:val="ru-RU"/>
        </w:rPr>
      </w:pPr>
      <w:r w:rsidRPr="004521CD">
        <w:rPr>
          <w:b/>
          <w:sz w:val="32"/>
          <w:szCs w:val="32"/>
          <w:lang w:val="ru-RU"/>
        </w:rPr>
        <w:t>ТЕТІЇВСЬКА МІСЬКА РАДА</w:t>
      </w:r>
    </w:p>
    <w:p w:rsidR="004521CD" w:rsidRPr="004521CD" w:rsidRDefault="004521CD" w:rsidP="004521CD">
      <w:pPr>
        <w:jc w:val="center"/>
        <w:rPr>
          <w:b/>
          <w:sz w:val="28"/>
          <w:szCs w:val="28"/>
          <w:lang w:val="ru-RU"/>
        </w:rPr>
      </w:pPr>
      <w:r w:rsidRPr="000C64DB">
        <w:rPr>
          <w:b/>
          <w:sz w:val="28"/>
          <w:szCs w:val="28"/>
        </w:rPr>
        <w:t>V</w:t>
      </w:r>
      <w:r w:rsidRPr="004521CD">
        <w:rPr>
          <w:b/>
          <w:sz w:val="28"/>
          <w:szCs w:val="28"/>
          <w:lang w:val="ru-RU"/>
        </w:rPr>
        <w:t>ІІІ СКЛИКАННЯ</w:t>
      </w:r>
    </w:p>
    <w:p w:rsidR="004521CD" w:rsidRPr="004521CD" w:rsidRDefault="004521CD" w:rsidP="004521CD">
      <w:pPr>
        <w:jc w:val="center"/>
        <w:rPr>
          <w:b/>
          <w:sz w:val="28"/>
          <w:szCs w:val="28"/>
          <w:lang w:val="ru-RU"/>
        </w:rPr>
      </w:pPr>
    </w:p>
    <w:p w:rsidR="004521CD" w:rsidRPr="004521CD" w:rsidRDefault="008F1AEF" w:rsidP="004521CD">
      <w:pPr>
        <w:jc w:val="center"/>
        <w:rPr>
          <w:b/>
          <w:sz w:val="28"/>
          <w:szCs w:val="28"/>
          <w:lang w:val="ru-RU"/>
        </w:rPr>
      </w:pPr>
      <w:proofErr w:type="gramStart"/>
      <w:r>
        <w:rPr>
          <w:b/>
          <w:sz w:val="28"/>
          <w:szCs w:val="28"/>
          <w:lang w:val="ru-RU"/>
        </w:rPr>
        <w:t>П</w:t>
      </w:r>
      <w:r w:rsidRPr="008F13F6">
        <w:rPr>
          <w:b/>
          <w:sz w:val="28"/>
          <w:szCs w:val="28"/>
          <w:lang w:val="ru-RU"/>
        </w:rPr>
        <w:t>’</w:t>
      </w:r>
      <w:r>
        <w:rPr>
          <w:b/>
          <w:sz w:val="28"/>
          <w:szCs w:val="28"/>
          <w:lang w:val="uk-UA"/>
        </w:rPr>
        <w:t>ЯТА</w:t>
      </w:r>
      <w:proofErr w:type="gramEnd"/>
      <w:r>
        <w:rPr>
          <w:b/>
          <w:sz w:val="28"/>
          <w:szCs w:val="28"/>
          <w:lang w:val="uk-UA"/>
        </w:rPr>
        <w:t xml:space="preserve"> </w:t>
      </w:r>
      <w:r w:rsidR="004521CD" w:rsidRPr="004521CD">
        <w:rPr>
          <w:b/>
          <w:sz w:val="28"/>
          <w:szCs w:val="28"/>
          <w:lang w:val="ru-RU"/>
        </w:rPr>
        <w:t>ПОЗАЧЕРГОВА СЕСІЯ</w:t>
      </w:r>
    </w:p>
    <w:p w:rsidR="004521CD" w:rsidRPr="004521CD" w:rsidRDefault="004521CD" w:rsidP="004521CD">
      <w:pPr>
        <w:jc w:val="center"/>
        <w:rPr>
          <w:sz w:val="32"/>
          <w:szCs w:val="32"/>
          <w:lang w:val="ru-RU"/>
        </w:rPr>
      </w:pPr>
    </w:p>
    <w:p w:rsidR="004521CD" w:rsidRPr="004521CD" w:rsidRDefault="004521CD" w:rsidP="00F91F5D">
      <w:pPr>
        <w:jc w:val="center"/>
        <w:rPr>
          <w:b/>
          <w:bCs/>
          <w:sz w:val="32"/>
          <w:szCs w:val="32"/>
          <w:lang w:val="ru-RU"/>
        </w:rPr>
      </w:pPr>
      <w:r w:rsidRPr="004521CD">
        <w:rPr>
          <w:b/>
          <w:bCs/>
          <w:sz w:val="32"/>
          <w:szCs w:val="32"/>
          <w:lang w:val="ru-RU"/>
        </w:rPr>
        <w:t xml:space="preserve">Р І Ш Е Н </w:t>
      </w:r>
      <w:proofErr w:type="spellStart"/>
      <w:proofErr w:type="gramStart"/>
      <w:r w:rsidRPr="004521CD">
        <w:rPr>
          <w:b/>
          <w:bCs/>
          <w:sz w:val="32"/>
          <w:szCs w:val="32"/>
          <w:lang w:val="ru-RU"/>
        </w:rPr>
        <w:t>Н</w:t>
      </w:r>
      <w:proofErr w:type="spellEnd"/>
      <w:proofErr w:type="gramEnd"/>
      <w:r w:rsidRPr="004521CD">
        <w:rPr>
          <w:b/>
          <w:bCs/>
          <w:sz w:val="32"/>
          <w:szCs w:val="32"/>
          <w:lang w:val="ru-RU"/>
        </w:rPr>
        <w:t xml:space="preserve"> Я</w:t>
      </w:r>
    </w:p>
    <w:p w:rsidR="004521CD" w:rsidRPr="004521CD" w:rsidRDefault="004521CD" w:rsidP="004521CD">
      <w:pPr>
        <w:jc w:val="center"/>
        <w:rPr>
          <w:sz w:val="32"/>
          <w:szCs w:val="32"/>
          <w:lang w:val="ru-RU"/>
        </w:rPr>
      </w:pPr>
    </w:p>
    <w:p w:rsidR="004521CD" w:rsidRPr="004521CD" w:rsidRDefault="004521CD" w:rsidP="004521CD">
      <w:pPr>
        <w:ind w:hanging="284"/>
        <w:rPr>
          <w:b/>
          <w:sz w:val="28"/>
          <w:szCs w:val="28"/>
          <w:lang w:val="ru-RU"/>
        </w:rPr>
      </w:pPr>
      <w:r w:rsidRPr="004521CD">
        <w:rPr>
          <w:b/>
          <w:sz w:val="28"/>
          <w:szCs w:val="28"/>
          <w:lang w:val="ru-RU"/>
        </w:rPr>
        <w:t xml:space="preserve">   </w:t>
      </w:r>
      <w:r>
        <w:rPr>
          <w:b/>
          <w:sz w:val="28"/>
          <w:szCs w:val="28"/>
          <w:lang w:val="ru-RU"/>
        </w:rPr>
        <w:t xml:space="preserve">  </w:t>
      </w:r>
      <w:r w:rsidRPr="004521CD">
        <w:rPr>
          <w:b/>
          <w:sz w:val="28"/>
          <w:szCs w:val="28"/>
          <w:lang w:val="ru-RU"/>
        </w:rPr>
        <w:t xml:space="preserve"> 04.02.2021 р.                                                                            №  </w:t>
      </w:r>
      <w:r>
        <w:rPr>
          <w:b/>
          <w:sz w:val="28"/>
          <w:szCs w:val="28"/>
          <w:lang w:val="uk-UA"/>
        </w:rPr>
        <w:t xml:space="preserve"> </w:t>
      </w:r>
      <w:r w:rsidR="00663D61">
        <w:rPr>
          <w:b/>
          <w:sz w:val="28"/>
          <w:szCs w:val="28"/>
          <w:lang w:val="ru-RU"/>
        </w:rPr>
        <w:t xml:space="preserve"> </w:t>
      </w:r>
      <w:r w:rsidR="0011552D">
        <w:rPr>
          <w:b/>
          <w:sz w:val="28"/>
          <w:szCs w:val="28"/>
          <w:lang w:val="ru-RU"/>
        </w:rPr>
        <w:t>113</w:t>
      </w:r>
      <w:r>
        <w:rPr>
          <w:b/>
          <w:sz w:val="28"/>
          <w:szCs w:val="28"/>
          <w:lang w:val="uk-UA"/>
        </w:rPr>
        <w:t xml:space="preserve"> </w:t>
      </w:r>
      <w:r w:rsidR="00DC4AA7">
        <w:rPr>
          <w:b/>
          <w:sz w:val="28"/>
          <w:szCs w:val="28"/>
          <w:lang w:val="uk-UA"/>
        </w:rPr>
        <w:t>- 05</w:t>
      </w:r>
      <w:r>
        <w:rPr>
          <w:b/>
          <w:sz w:val="28"/>
          <w:szCs w:val="28"/>
          <w:lang w:val="uk-UA"/>
        </w:rPr>
        <w:t>П</w:t>
      </w:r>
      <w:r w:rsidRPr="004521CD">
        <w:rPr>
          <w:b/>
          <w:sz w:val="28"/>
          <w:szCs w:val="28"/>
          <w:lang w:val="ru-RU"/>
        </w:rPr>
        <w:t>-</w:t>
      </w:r>
      <w:r w:rsidRPr="000C64DB">
        <w:rPr>
          <w:b/>
          <w:sz w:val="28"/>
          <w:szCs w:val="28"/>
        </w:rPr>
        <w:t>VII</w:t>
      </w:r>
      <w:r w:rsidRPr="004521CD">
        <w:rPr>
          <w:b/>
          <w:sz w:val="28"/>
          <w:szCs w:val="28"/>
          <w:lang w:val="ru-RU"/>
        </w:rPr>
        <w:t>І</w:t>
      </w:r>
    </w:p>
    <w:p w:rsidR="004521CD" w:rsidRDefault="004521CD" w:rsidP="004521CD">
      <w:pPr>
        <w:pStyle w:val="a3"/>
        <w:rPr>
          <w:lang w:val="ru-RU"/>
        </w:rPr>
      </w:pPr>
    </w:p>
    <w:p w:rsidR="00663D61" w:rsidRDefault="00663D61" w:rsidP="00663D61">
      <w:pPr>
        <w:pStyle w:val="a3"/>
        <w:ind w:left="117"/>
        <w:rPr>
          <w:lang w:val="uk-UA"/>
        </w:rPr>
      </w:pPr>
      <w:r w:rsidRPr="00663D61">
        <w:rPr>
          <w:lang w:val="ru-RU"/>
        </w:rPr>
        <w:t xml:space="preserve">Про </w:t>
      </w:r>
      <w:proofErr w:type="spellStart"/>
      <w:r w:rsidRPr="00663D61">
        <w:rPr>
          <w:lang w:val="ru-RU"/>
        </w:rPr>
        <w:t>затвердження</w:t>
      </w:r>
      <w:proofErr w:type="spellEnd"/>
      <w:r w:rsidRPr="00663D61">
        <w:rPr>
          <w:lang w:val="ru-RU"/>
        </w:rPr>
        <w:t xml:space="preserve"> </w:t>
      </w:r>
      <w:proofErr w:type="spellStart"/>
      <w:r w:rsidRPr="00663D61">
        <w:rPr>
          <w:lang w:val="ru-RU"/>
        </w:rPr>
        <w:t>Передавального</w:t>
      </w:r>
      <w:proofErr w:type="spellEnd"/>
      <w:r w:rsidRPr="00663D61">
        <w:rPr>
          <w:lang w:val="ru-RU"/>
        </w:rPr>
        <w:t xml:space="preserve"> акту </w:t>
      </w:r>
    </w:p>
    <w:p w:rsidR="004521CD" w:rsidRPr="0011552D" w:rsidRDefault="00A81083" w:rsidP="00663D61">
      <w:pPr>
        <w:pStyle w:val="a3"/>
        <w:ind w:left="117"/>
        <w:rPr>
          <w:lang w:val="uk-UA"/>
        </w:rPr>
      </w:pPr>
      <w:proofErr w:type="spellStart"/>
      <w:r w:rsidRPr="0011552D">
        <w:rPr>
          <w:lang w:val="uk-UA"/>
        </w:rPr>
        <w:t>Кошівської</w:t>
      </w:r>
      <w:proofErr w:type="spellEnd"/>
      <w:r w:rsidR="00663D61" w:rsidRPr="0011552D">
        <w:rPr>
          <w:lang w:val="uk-UA"/>
        </w:rPr>
        <w:t xml:space="preserve"> сільської ради</w:t>
      </w:r>
    </w:p>
    <w:p w:rsidR="00B9614F" w:rsidRPr="0011552D" w:rsidRDefault="00B9614F" w:rsidP="00B9614F">
      <w:pPr>
        <w:adjustRightInd w:val="0"/>
        <w:jc w:val="both"/>
        <w:rPr>
          <w:b/>
          <w:bCs/>
          <w:sz w:val="28"/>
          <w:szCs w:val="28"/>
          <w:lang w:val="uk-UA"/>
        </w:rPr>
      </w:pPr>
    </w:p>
    <w:p w:rsidR="004521CD" w:rsidRPr="0011552D" w:rsidRDefault="00663D61" w:rsidP="004521CD">
      <w:pPr>
        <w:pStyle w:val="a3"/>
        <w:ind w:left="117"/>
        <w:jc w:val="both"/>
        <w:rPr>
          <w:b w:val="0"/>
          <w:lang w:val="uk-UA"/>
        </w:rPr>
      </w:pPr>
      <w:r w:rsidRPr="0011552D">
        <w:rPr>
          <w:b w:val="0"/>
          <w:lang w:val="uk-UA"/>
        </w:rPr>
        <w:t xml:space="preserve">         Керуючись ст. 25, 26, 59, п. 6-1 Розділу 5 «Прикінцеві і перехідні положення» Закону України «Про місцеве самоврядування в Україні», відповідно до ст. 104, 105, 107 Цивільного кодексу України, ст. 4, 17 Закону України «Про державну реєстрацію юридичних осіб та фізичних осіб – підприємців та громадських формувань», ст. 2 Закону України «Про бухгалтерський облік та фінансову звітність в Україні», ч. 4 ст. 31 Закону України «Про Національний архівний фонд та архівні установи», Порядку подання фінансової звітності, затвердженого постановою Кабінету Міністрів України від 28.02.2000 р. № 419, Положення про інвентаризацію активів та зобов’язань, затвердженого наказом Міністерства фінансів України від 02.09.2014 р. № 879, Правил організації діловодства та архівного зберігання документів у державних органах, </w:t>
      </w:r>
      <w:proofErr w:type="spellStart"/>
      <w:r w:rsidRPr="0011552D">
        <w:rPr>
          <w:b w:val="0"/>
          <w:lang w:val="uk-UA"/>
        </w:rPr>
        <w:t>органах</w:t>
      </w:r>
      <w:proofErr w:type="spellEnd"/>
      <w:r w:rsidRPr="0011552D">
        <w:rPr>
          <w:b w:val="0"/>
          <w:lang w:val="uk-UA"/>
        </w:rPr>
        <w:t xml:space="preserve"> місцевого самоврядування, на підприємствах, в установах і організаціях, затверджених наказом Міністерства юстиції України від 18.06.2015</w:t>
      </w:r>
      <w:r w:rsidRPr="00663D61">
        <w:rPr>
          <w:b w:val="0"/>
        </w:rPr>
        <w:t> </w:t>
      </w:r>
      <w:r w:rsidRPr="0011552D">
        <w:rPr>
          <w:b w:val="0"/>
          <w:lang w:val="uk-UA"/>
        </w:rPr>
        <w:t xml:space="preserve"> р. № 1000/5, на підставі рішень Тетіївської міської ради від 01.12.2020 р. №</w:t>
      </w:r>
      <w:r w:rsidR="00E726BA" w:rsidRPr="0011552D">
        <w:rPr>
          <w:b w:val="0"/>
          <w:lang w:val="uk-UA"/>
        </w:rPr>
        <w:t xml:space="preserve"> </w:t>
      </w:r>
      <w:r w:rsidRPr="0011552D">
        <w:rPr>
          <w:b w:val="0"/>
          <w:lang w:val="uk-UA"/>
        </w:rPr>
        <w:t>01-01-</w:t>
      </w:r>
      <w:r>
        <w:rPr>
          <w:b w:val="0"/>
        </w:rPr>
        <w:t>VIII</w:t>
      </w:r>
      <w:r w:rsidRPr="0011552D">
        <w:rPr>
          <w:b w:val="0"/>
          <w:lang w:val="uk-UA"/>
        </w:rPr>
        <w:t xml:space="preserve"> «Про початок повноважень </w:t>
      </w:r>
      <w:r>
        <w:rPr>
          <w:b w:val="0"/>
          <w:lang w:val="uk-UA"/>
        </w:rPr>
        <w:t>Тетіївського міського</w:t>
      </w:r>
      <w:r w:rsidRPr="0011552D">
        <w:rPr>
          <w:b w:val="0"/>
          <w:lang w:val="uk-UA"/>
        </w:rPr>
        <w:t xml:space="preserve"> голови», № </w:t>
      </w:r>
      <w:r w:rsidR="00E726BA" w:rsidRPr="0011552D">
        <w:rPr>
          <w:b w:val="0"/>
          <w:lang w:val="uk-UA"/>
        </w:rPr>
        <w:t>09-01</w:t>
      </w:r>
      <w:r w:rsidRPr="0011552D">
        <w:rPr>
          <w:b w:val="0"/>
          <w:lang w:val="uk-UA"/>
        </w:rPr>
        <w:t>-</w:t>
      </w:r>
      <w:r>
        <w:rPr>
          <w:b w:val="0"/>
        </w:rPr>
        <w:t>VII</w:t>
      </w:r>
      <w:r w:rsidR="00827F90">
        <w:rPr>
          <w:b w:val="0"/>
          <w:lang w:val="uk-UA"/>
        </w:rPr>
        <w:t>І</w:t>
      </w:r>
      <w:r w:rsidRPr="0011552D">
        <w:rPr>
          <w:b w:val="0"/>
          <w:lang w:val="uk-UA"/>
        </w:rPr>
        <w:t xml:space="preserve"> «Про початок реорганізації </w:t>
      </w:r>
      <w:r>
        <w:rPr>
          <w:b w:val="0"/>
          <w:lang w:val="uk-UA"/>
        </w:rPr>
        <w:t>сільських рад, що увійшли до складу Тетіївської міської ради</w:t>
      </w:r>
      <w:r w:rsidRPr="0011552D">
        <w:rPr>
          <w:b w:val="0"/>
          <w:lang w:val="uk-UA"/>
        </w:rPr>
        <w:t>», Тетіївська міська рада</w:t>
      </w:r>
    </w:p>
    <w:p w:rsidR="004521CD" w:rsidRDefault="004521CD" w:rsidP="004521CD">
      <w:pPr>
        <w:spacing w:before="1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</w:t>
      </w:r>
      <w:r w:rsidRPr="00F4606D">
        <w:rPr>
          <w:b/>
          <w:sz w:val="28"/>
          <w:szCs w:val="28"/>
          <w:lang w:val="uk-UA"/>
        </w:rPr>
        <w:t>В</w:t>
      </w:r>
      <w:r>
        <w:rPr>
          <w:b/>
          <w:sz w:val="28"/>
          <w:szCs w:val="28"/>
          <w:lang w:val="uk-UA"/>
        </w:rPr>
        <w:t xml:space="preserve"> </w:t>
      </w:r>
      <w:r w:rsidRPr="00F4606D">
        <w:rPr>
          <w:b/>
          <w:sz w:val="28"/>
          <w:szCs w:val="28"/>
          <w:lang w:val="uk-UA"/>
        </w:rPr>
        <w:t>И</w:t>
      </w:r>
      <w:r>
        <w:rPr>
          <w:b/>
          <w:sz w:val="28"/>
          <w:szCs w:val="28"/>
          <w:lang w:val="uk-UA"/>
        </w:rPr>
        <w:t xml:space="preserve"> </w:t>
      </w:r>
      <w:r w:rsidRPr="00F4606D">
        <w:rPr>
          <w:b/>
          <w:sz w:val="28"/>
          <w:szCs w:val="28"/>
          <w:lang w:val="uk-UA"/>
        </w:rPr>
        <w:t>Р</w:t>
      </w:r>
      <w:r>
        <w:rPr>
          <w:b/>
          <w:sz w:val="28"/>
          <w:szCs w:val="28"/>
          <w:lang w:val="uk-UA"/>
        </w:rPr>
        <w:t xml:space="preserve"> </w:t>
      </w:r>
      <w:r w:rsidRPr="00F4606D"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uk-UA"/>
        </w:rPr>
        <w:t xml:space="preserve"> </w:t>
      </w:r>
      <w:r w:rsidRPr="00F4606D">
        <w:rPr>
          <w:b/>
          <w:sz w:val="28"/>
          <w:szCs w:val="28"/>
          <w:lang w:val="uk-UA"/>
        </w:rPr>
        <w:t>Ш</w:t>
      </w:r>
      <w:r>
        <w:rPr>
          <w:b/>
          <w:sz w:val="28"/>
          <w:szCs w:val="28"/>
          <w:lang w:val="uk-UA"/>
        </w:rPr>
        <w:t xml:space="preserve"> </w:t>
      </w:r>
      <w:r w:rsidRPr="00F4606D">
        <w:rPr>
          <w:b/>
          <w:sz w:val="28"/>
          <w:szCs w:val="28"/>
          <w:lang w:val="uk-UA"/>
        </w:rPr>
        <w:t>И</w:t>
      </w:r>
      <w:r>
        <w:rPr>
          <w:b/>
          <w:sz w:val="28"/>
          <w:szCs w:val="28"/>
          <w:lang w:val="uk-UA"/>
        </w:rPr>
        <w:t xml:space="preserve"> </w:t>
      </w:r>
      <w:r w:rsidRPr="00F4606D">
        <w:rPr>
          <w:b/>
          <w:sz w:val="28"/>
          <w:szCs w:val="28"/>
          <w:lang w:val="uk-UA"/>
        </w:rPr>
        <w:t>Л</w:t>
      </w:r>
      <w:r>
        <w:rPr>
          <w:b/>
          <w:sz w:val="28"/>
          <w:szCs w:val="28"/>
          <w:lang w:val="uk-UA"/>
        </w:rPr>
        <w:t xml:space="preserve"> </w:t>
      </w:r>
      <w:r w:rsidRPr="00F4606D">
        <w:rPr>
          <w:b/>
          <w:sz w:val="28"/>
          <w:szCs w:val="28"/>
          <w:lang w:val="uk-UA"/>
        </w:rPr>
        <w:t xml:space="preserve">А: </w:t>
      </w:r>
    </w:p>
    <w:p w:rsidR="004521CD" w:rsidRDefault="00A410C9" w:rsidP="004521CD">
      <w:pPr>
        <w:pStyle w:val="a3"/>
        <w:ind w:right="1116"/>
        <w:rPr>
          <w:b w:val="0"/>
          <w:lang w:val="uk-UA"/>
        </w:rPr>
      </w:pPr>
      <w:r>
        <w:rPr>
          <w:b w:val="0"/>
          <w:lang w:val="uk-UA"/>
        </w:rPr>
        <w:t xml:space="preserve">  </w:t>
      </w:r>
    </w:p>
    <w:p w:rsidR="00663D61" w:rsidRDefault="00663D61" w:rsidP="00663D61">
      <w:pPr>
        <w:pStyle w:val="a3"/>
        <w:numPr>
          <w:ilvl w:val="0"/>
          <w:numId w:val="2"/>
        </w:numPr>
        <w:ind w:right="141"/>
        <w:rPr>
          <w:b w:val="0"/>
          <w:lang w:val="uk-UA"/>
        </w:rPr>
      </w:pPr>
      <w:r w:rsidRPr="00663D61">
        <w:rPr>
          <w:b w:val="0"/>
          <w:lang w:val="uk-UA"/>
        </w:rPr>
        <w:t>Затвердит</w:t>
      </w:r>
      <w:r w:rsidR="00A81083">
        <w:rPr>
          <w:b w:val="0"/>
          <w:lang w:val="uk-UA"/>
        </w:rPr>
        <w:t xml:space="preserve">и Передавальний акт </w:t>
      </w:r>
      <w:proofErr w:type="spellStart"/>
      <w:r w:rsidR="00A81083">
        <w:rPr>
          <w:b w:val="0"/>
          <w:lang w:val="uk-UA"/>
        </w:rPr>
        <w:t>Кошівської</w:t>
      </w:r>
      <w:proofErr w:type="spellEnd"/>
      <w:r w:rsidR="00A81083">
        <w:rPr>
          <w:b w:val="0"/>
          <w:lang w:val="uk-UA"/>
        </w:rPr>
        <w:t xml:space="preserve"> сільської ради, ЄДРПОУ 04361172</w:t>
      </w:r>
      <w:r w:rsidRPr="00663D61">
        <w:rPr>
          <w:b w:val="0"/>
          <w:lang w:val="uk-UA"/>
        </w:rPr>
        <w:t xml:space="preserve">, розташованої за адресою: </w:t>
      </w:r>
      <w:proofErr w:type="spellStart"/>
      <w:r w:rsidRPr="00663D61">
        <w:rPr>
          <w:b w:val="0"/>
          <w:lang w:val="uk-UA"/>
        </w:rPr>
        <w:t>вул.</w:t>
      </w:r>
      <w:r w:rsidR="00A81083">
        <w:rPr>
          <w:b w:val="0"/>
          <w:lang w:val="uk-UA"/>
        </w:rPr>
        <w:t>Шкільна</w:t>
      </w:r>
      <w:proofErr w:type="spellEnd"/>
      <w:r w:rsidRPr="00663D61">
        <w:rPr>
          <w:b w:val="0"/>
          <w:lang w:val="uk-UA"/>
        </w:rPr>
        <w:t>, 1</w:t>
      </w:r>
      <w:r w:rsidR="00A81083">
        <w:rPr>
          <w:b w:val="0"/>
          <w:lang w:val="uk-UA"/>
        </w:rPr>
        <w:t>0</w:t>
      </w:r>
      <w:r w:rsidRPr="00663D61">
        <w:rPr>
          <w:b w:val="0"/>
          <w:lang w:val="uk-UA"/>
        </w:rPr>
        <w:t xml:space="preserve">, с. </w:t>
      </w:r>
      <w:proofErr w:type="spellStart"/>
      <w:r w:rsidR="00A81083">
        <w:rPr>
          <w:b w:val="0"/>
          <w:lang w:val="uk-UA"/>
        </w:rPr>
        <w:t>Кощів</w:t>
      </w:r>
      <w:proofErr w:type="spellEnd"/>
      <w:r w:rsidRPr="00663D61">
        <w:rPr>
          <w:b w:val="0"/>
          <w:lang w:val="uk-UA"/>
        </w:rPr>
        <w:t xml:space="preserve">, Тетіївського </w:t>
      </w:r>
      <w:r w:rsidR="00A81083">
        <w:rPr>
          <w:b w:val="0"/>
          <w:lang w:val="uk-UA"/>
        </w:rPr>
        <w:t>району  Київської області, 09810</w:t>
      </w:r>
      <w:r w:rsidRPr="00663D61">
        <w:rPr>
          <w:b w:val="0"/>
          <w:lang w:val="uk-UA"/>
        </w:rPr>
        <w:t xml:space="preserve"> (додається). </w:t>
      </w:r>
    </w:p>
    <w:p w:rsidR="00663D61" w:rsidRDefault="00663D61" w:rsidP="00663D61">
      <w:pPr>
        <w:pStyle w:val="a3"/>
        <w:ind w:right="141"/>
        <w:rPr>
          <w:b w:val="0"/>
          <w:lang w:val="uk-UA"/>
        </w:rPr>
      </w:pPr>
    </w:p>
    <w:p w:rsidR="00663D61" w:rsidRDefault="00663D61" w:rsidP="00663D61">
      <w:pPr>
        <w:pStyle w:val="a3"/>
        <w:ind w:right="141"/>
        <w:rPr>
          <w:b w:val="0"/>
          <w:lang w:val="uk-UA"/>
        </w:rPr>
      </w:pPr>
    </w:p>
    <w:p w:rsidR="00663D61" w:rsidRDefault="00663D61" w:rsidP="00663D61">
      <w:pPr>
        <w:pStyle w:val="a3"/>
        <w:ind w:right="141"/>
        <w:rPr>
          <w:b w:val="0"/>
          <w:lang w:val="uk-UA"/>
        </w:rPr>
      </w:pPr>
    </w:p>
    <w:p w:rsidR="00663D61" w:rsidRDefault="00663D61" w:rsidP="00663D61">
      <w:pPr>
        <w:pStyle w:val="a3"/>
        <w:ind w:right="141"/>
        <w:rPr>
          <w:b w:val="0"/>
          <w:lang w:val="uk-UA"/>
        </w:rPr>
      </w:pPr>
    </w:p>
    <w:p w:rsidR="00663D61" w:rsidRDefault="00663D61" w:rsidP="00663D61">
      <w:pPr>
        <w:pStyle w:val="a3"/>
        <w:ind w:right="141"/>
        <w:rPr>
          <w:b w:val="0"/>
          <w:lang w:val="uk-UA"/>
        </w:rPr>
      </w:pPr>
    </w:p>
    <w:p w:rsidR="00663D61" w:rsidRDefault="00663D61" w:rsidP="00663D61">
      <w:pPr>
        <w:pStyle w:val="a3"/>
        <w:ind w:right="141"/>
        <w:rPr>
          <w:b w:val="0"/>
          <w:lang w:val="uk-UA"/>
        </w:rPr>
      </w:pPr>
      <w:r>
        <w:rPr>
          <w:b w:val="0"/>
          <w:lang w:val="uk-UA"/>
        </w:rPr>
        <w:lastRenderedPageBreak/>
        <w:t xml:space="preserve">      </w:t>
      </w:r>
      <w:r w:rsidRPr="00663D61">
        <w:rPr>
          <w:b w:val="0"/>
          <w:lang w:val="uk-UA"/>
        </w:rPr>
        <w:t xml:space="preserve">2. </w:t>
      </w:r>
      <w:r>
        <w:rPr>
          <w:b w:val="0"/>
          <w:lang w:val="uk-UA"/>
        </w:rPr>
        <w:t>Тетіївському міському голові</w:t>
      </w:r>
      <w:r w:rsidRPr="00663D61">
        <w:rPr>
          <w:b w:val="0"/>
          <w:lang w:val="uk-UA"/>
        </w:rPr>
        <w:t xml:space="preserve"> забезпечити виготовлення копії Передавального акту за правилами, передбаченими законодавством про державну реєстрацію юридичних осіб, для цілей здійснення державної р</w:t>
      </w:r>
      <w:r>
        <w:rPr>
          <w:b w:val="0"/>
          <w:lang w:val="uk-UA"/>
        </w:rPr>
        <w:t>е</w:t>
      </w:r>
      <w:r w:rsidR="00A81083">
        <w:rPr>
          <w:b w:val="0"/>
          <w:lang w:val="uk-UA"/>
        </w:rPr>
        <w:t xml:space="preserve">єстрації припинення </w:t>
      </w:r>
      <w:proofErr w:type="spellStart"/>
      <w:r w:rsidR="00A81083">
        <w:rPr>
          <w:b w:val="0"/>
          <w:lang w:val="uk-UA"/>
        </w:rPr>
        <w:t>Кошівської</w:t>
      </w:r>
      <w:proofErr w:type="spellEnd"/>
      <w:r w:rsidRPr="00663D61">
        <w:rPr>
          <w:b w:val="0"/>
          <w:lang w:val="uk-UA"/>
        </w:rPr>
        <w:t xml:space="preserve"> сільської ради як юридичної особи в результаті її реорганізації шляхом приєднання до </w:t>
      </w:r>
      <w:r>
        <w:rPr>
          <w:b w:val="0"/>
          <w:lang w:val="uk-UA"/>
        </w:rPr>
        <w:t>Тетіївської</w:t>
      </w:r>
      <w:r w:rsidRPr="00663D61">
        <w:rPr>
          <w:b w:val="0"/>
          <w:lang w:val="uk-UA"/>
        </w:rPr>
        <w:t xml:space="preserve"> </w:t>
      </w:r>
      <w:r>
        <w:rPr>
          <w:b w:val="0"/>
          <w:lang w:val="uk-UA"/>
        </w:rPr>
        <w:t xml:space="preserve">міської </w:t>
      </w:r>
      <w:r w:rsidRPr="00663D61">
        <w:rPr>
          <w:b w:val="0"/>
          <w:lang w:val="uk-UA"/>
        </w:rPr>
        <w:t xml:space="preserve">ради </w:t>
      </w:r>
      <w:r>
        <w:rPr>
          <w:b w:val="0"/>
          <w:lang w:val="uk-UA"/>
        </w:rPr>
        <w:t>(ЄДРПОУ 04054889</w:t>
      </w:r>
      <w:r w:rsidRPr="00663D61">
        <w:rPr>
          <w:b w:val="0"/>
          <w:lang w:val="uk-UA"/>
        </w:rPr>
        <w:t xml:space="preserve">, місцезнаходження: вул. </w:t>
      </w:r>
      <w:proofErr w:type="spellStart"/>
      <w:r>
        <w:rPr>
          <w:b w:val="0"/>
          <w:lang w:val="uk-UA"/>
        </w:rPr>
        <w:t>Януша</w:t>
      </w:r>
      <w:proofErr w:type="spellEnd"/>
      <w:r>
        <w:rPr>
          <w:b w:val="0"/>
          <w:lang w:val="uk-UA"/>
        </w:rPr>
        <w:t xml:space="preserve"> Острозького</w:t>
      </w:r>
      <w:r w:rsidRPr="00663D61">
        <w:rPr>
          <w:b w:val="0"/>
          <w:lang w:val="uk-UA"/>
        </w:rPr>
        <w:t xml:space="preserve">, </w:t>
      </w:r>
      <w:proofErr w:type="spellStart"/>
      <w:r>
        <w:rPr>
          <w:b w:val="0"/>
          <w:lang w:val="uk-UA"/>
        </w:rPr>
        <w:t>м.Тетіїв</w:t>
      </w:r>
      <w:proofErr w:type="spellEnd"/>
      <w:r>
        <w:rPr>
          <w:b w:val="0"/>
          <w:lang w:val="uk-UA"/>
        </w:rPr>
        <w:t>, Тетіївського району Київської області</w:t>
      </w:r>
      <w:r w:rsidRPr="00663D61">
        <w:rPr>
          <w:b w:val="0"/>
          <w:lang w:val="uk-UA"/>
        </w:rPr>
        <w:t xml:space="preserve">, індекс </w:t>
      </w:r>
      <w:r>
        <w:rPr>
          <w:b w:val="0"/>
          <w:lang w:val="uk-UA"/>
        </w:rPr>
        <w:t>09800</w:t>
      </w:r>
      <w:r w:rsidRPr="00663D61">
        <w:rPr>
          <w:b w:val="0"/>
          <w:lang w:val="uk-UA"/>
        </w:rPr>
        <w:t xml:space="preserve">). </w:t>
      </w:r>
    </w:p>
    <w:p w:rsidR="00663D61" w:rsidRDefault="00663D61" w:rsidP="00663D61">
      <w:pPr>
        <w:pStyle w:val="a3"/>
        <w:ind w:right="141"/>
        <w:rPr>
          <w:b w:val="0"/>
          <w:lang w:val="uk-UA"/>
        </w:rPr>
      </w:pPr>
    </w:p>
    <w:p w:rsidR="00663D61" w:rsidRDefault="00663D61" w:rsidP="00663D61">
      <w:pPr>
        <w:pStyle w:val="a3"/>
        <w:ind w:right="141"/>
        <w:rPr>
          <w:b w:val="0"/>
          <w:lang w:val="uk-UA"/>
        </w:rPr>
      </w:pPr>
    </w:p>
    <w:p w:rsidR="00663D61" w:rsidRDefault="00663D61" w:rsidP="00663D61">
      <w:pPr>
        <w:pStyle w:val="a3"/>
        <w:ind w:right="141"/>
        <w:rPr>
          <w:b w:val="0"/>
          <w:lang w:val="uk-UA"/>
        </w:rPr>
      </w:pPr>
    </w:p>
    <w:p w:rsidR="004521CD" w:rsidRDefault="004521CD" w:rsidP="004521CD">
      <w:pPr>
        <w:pStyle w:val="a3"/>
        <w:ind w:right="1116"/>
        <w:rPr>
          <w:b w:val="0"/>
          <w:lang w:val="uk-UA"/>
        </w:rPr>
      </w:pPr>
    </w:p>
    <w:p w:rsidR="00663D61" w:rsidRDefault="00663D61" w:rsidP="004521CD">
      <w:pPr>
        <w:pStyle w:val="a3"/>
        <w:ind w:right="1116"/>
        <w:rPr>
          <w:b w:val="0"/>
          <w:lang w:val="uk-UA"/>
        </w:rPr>
      </w:pPr>
    </w:p>
    <w:p w:rsidR="004521CD" w:rsidRDefault="00DC4AA7" w:rsidP="004521CD">
      <w:pPr>
        <w:ind w:left="120" w:right="-180" w:hanging="404"/>
        <w:jc w:val="both"/>
        <w:rPr>
          <w:sz w:val="28"/>
          <w:lang w:val="ru-RU"/>
        </w:rPr>
      </w:pPr>
      <w:r>
        <w:rPr>
          <w:lang w:val="uk-UA"/>
        </w:rPr>
        <w:t xml:space="preserve">                </w:t>
      </w:r>
      <w:r w:rsidR="004521CD">
        <w:rPr>
          <w:lang w:val="uk-UA"/>
        </w:rPr>
        <w:t xml:space="preserve">  </w:t>
      </w:r>
      <w:r>
        <w:rPr>
          <w:sz w:val="28"/>
          <w:lang w:val="uk-UA"/>
        </w:rPr>
        <w:t xml:space="preserve">   </w:t>
      </w:r>
      <w:r w:rsidR="004521CD" w:rsidRPr="009472AB">
        <w:rPr>
          <w:sz w:val="28"/>
          <w:lang w:val="uk-UA"/>
        </w:rPr>
        <w:t xml:space="preserve"> </w:t>
      </w:r>
      <w:proofErr w:type="spellStart"/>
      <w:r w:rsidR="004521CD" w:rsidRPr="00AE5C61">
        <w:rPr>
          <w:sz w:val="28"/>
          <w:lang w:val="ru-RU"/>
        </w:rPr>
        <w:t>Міський</w:t>
      </w:r>
      <w:proofErr w:type="spellEnd"/>
      <w:r w:rsidR="004521CD" w:rsidRPr="00AE5C61">
        <w:rPr>
          <w:sz w:val="28"/>
          <w:lang w:val="ru-RU"/>
        </w:rPr>
        <w:t xml:space="preserve"> голова                                          </w:t>
      </w:r>
      <w:r>
        <w:rPr>
          <w:sz w:val="28"/>
          <w:lang w:val="ru-RU"/>
        </w:rPr>
        <w:t xml:space="preserve">Богдан </w:t>
      </w:r>
      <w:r w:rsidR="004521CD">
        <w:rPr>
          <w:sz w:val="28"/>
          <w:lang w:val="ru-RU"/>
        </w:rPr>
        <w:t>БАЛАГУРА</w:t>
      </w:r>
    </w:p>
    <w:p w:rsidR="004521CD" w:rsidRDefault="004521CD" w:rsidP="004521CD">
      <w:pPr>
        <w:ind w:left="120" w:right="-180" w:hanging="404"/>
        <w:jc w:val="both"/>
        <w:rPr>
          <w:sz w:val="28"/>
          <w:lang w:val="ru-RU"/>
        </w:rPr>
      </w:pPr>
    </w:p>
    <w:p w:rsidR="00374ED1" w:rsidRDefault="00374ED1" w:rsidP="004521CD">
      <w:pPr>
        <w:ind w:left="120" w:right="-180" w:hanging="404"/>
        <w:jc w:val="both"/>
        <w:rPr>
          <w:sz w:val="28"/>
          <w:lang w:val="ru-RU"/>
        </w:rPr>
      </w:pPr>
    </w:p>
    <w:p w:rsidR="00374ED1" w:rsidRDefault="00374ED1" w:rsidP="004521CD">
      <w:pPr>
        <w:ind w:left="120" w:right="-180" w:hanging="404"/>
        <w:jc w:val="both"/>
        <w:rPr>
          <w:sz w:val="28"/>
          <w:lang w:val="ru-RU"/>
        </w:rPr>
      </w:pPr>
    </w:p>
    <w:p w:rsidR="00374ED1" w:rsidRDefault="00374ED1" w:rsidP="004521CD">
      <w:pPr>
        <w:ind w:left="120" w:right="-180" w:hanging="404"/>
        <w:jc w:val="both"/>
        <w:rPr>
          <w:sz w:val="28"/>
          <w:lang w:val="ru-RU"/>
        </w:rPr>
      </w:pPr>
    </w:p>
    <w:p w:rsidR="00374ED1" w:rsidRDefault="00374ED1" w:rsidP="004521CD">
      <w:pPr>
        <w:ind w:left="120" w:right="-180" w:hanging="404"/>
        <w:jc w:val="both"/>
        <w:rPr>
          <w:sz w:val="28"/>
          <w:lang w:val="ru-RU"/>
        </w:rPr>
      </w:pPr>
    </w:p>
    <w:p w:rsidR="00374ED1" w:rsidRDefault="00374ED1" w:rsidP="004521CD">
      <w:pPr>
        <w:ind w:left="120" w:right="-180" w:hanging="404"/>
        <w:jc w:val="both"/>
        <w:rPr>
          <w:sz w:val="28"/>
          <w:lang w:val="ru-RU"/>
        </w:rPr>
      </w:pPr>
    </w:p>
    <w:p w:rsidR="00374ED1" w:rsidRDefault="00374ED1" w:rsidP="004521CD">
      <w:pPr>
        <w:ind w:left="120" w:right="-180" w:hanging="404"/>
        <w:jc w:val="both"/>
        <w:rPr>
          <w:sz w:val="28"/>
          <w:lang w:val="ru-RU"/>
        </w:rPr>
      </w:pPr>
    </w:p>
    <w:p w:rsidR="00374ED1" w:rsidRDefault="00374ED1" w:rsidP="004521CD">
      <w:pPr>
        <w:ind w:left="120" w:right="-180" w:hanging="404"/>
        <w:jc w:val="both"/>
        <w:rPr>
          <w:sz w:val="28"/>
          <w:lang w:val="ru-RU"/>
        </w:rPr>
      </w:pPr>
    </w:p>
    <w:p w:rsidR="00374ED1" w:rsidRDefault="00374ED1" w:rsidP="004521CD">
      <w:pPr>
        <w:ind w:left="120" w:right="-180" w:hanging="404"/>
        <w:jc w:val="both"/>
        <w:rPr>
          <w:sz w:val="28"/>
          <w:lang w:val="ru-RU"/>
        </w:rPr>
      </w:pPr>
    </w:p>
    <w:p w:rsidR="00374ED1" w:rsidRDefault="00374ED1" w:rsidP="004521CD">
      <w:pPr>
        <w:ind w:left="120" w:right="-180" w:hanging="404"/>
        <w:jc w:val="both"/>
        <w:rPr>
          <w:sz w:val="28"/>
          <w:lang w:val="ru-RU"/>
        </w:rPr>
      </w:pPr>
    </w:p>
    <w:p w:rsidR="00374ED1" w:rsidRDefault="00374ED1" w:rsidP="004521CD">
      <w:pPr>
        <w:ind w:left="120" w:right="-180" w:hanging="404"/>
        <w:jc w:val="both"/>
        <w:rPr>
          <w:sz w:val="28"/>
          <w:lang w:val="ru-RU"/>
        </w:rPr>
      </w:pPr>
    </w:p>
    <w:p w:rsidR="00374ED1" w:rsidRDefault="00374ED1" w:rsidP="004521CD">
      <w:pPr>
        <w:ind w:left="120" w:right="-180" w:hanging="404"/>
        <w:jc w:val="both"/>
        <w:rPr>
          <w:sz w:val="28"/>
          <w:lang w:val="ru-RU"/>
        </w:rPr>
      </w:pPr>
    </w:p>
    <w:p w:rsidR="00374ED1" w:rsidRDefault="00374ED1" w:rsidP="004521CD">
      <w:pPr>
        <w:ind w:left="120" w:right="-180" w:hanging="404"/>
        <w:jc w:val="both"/>
        <w:rPr>
          <w:sz w:val="28"/>
          <w:lang w:val="ru-RU"/>
        </w:rPr>
      </w:pPr>
    </w:p>
    <w:p w:rsidR="00374ED1" w:rsidRDefault="00374ED1" w:rsidP="004521CD">
      <w:pPr>
        <w:ind w:left="120" w:right="-180" w:hanging="404"/>
        <w:jc w:val="both"/>
        <w:rPr>
          <w:sz w:val="28"/>
          <w:lang w:val="ru-RU"/>
        </w:rPr>
      </w:pPr>
    </w:p>
    <w:p w:rsidR="00374ED1" w:rsidRDefault="00374ED1" w:rsidP="004521CD">
      <w:pPr>
        <w:ind w:left="120" w:right="-180" w:hanging="404"/>
        <w:jc w:val="both"/>
        <w:rPr>
          <w:sz w:val="28"/>
          <w:lang w:val="ru-RU"/>
        </w:rPr>
      </w:pPr>
    </w:p>
    <w:p w:rsidR="00374ED1" w:rsidRDefault="00374ED1" w:rsidP="004521CD">
      <w:pPr>
        <w:ind w:left="120" w:right="-180" w:hanging="404"/>
        <w:jc w:val="both"/>
        <w:rPr>
          <w:sz w:val="28"/>
          <w:lang w:val="ru-RU"/>
        </w:rPr>
      </w:pPr>
    </w:p>
    <w:p w:rsidR="00374ED1" w:rsidRDefault="00374ED1" w:rsidP="004521CD">
      <w:pPr>
        <w:ind w:left="120" w:right="-180" w:hanging="404"/>
        <w:jc w:val="both"/>
        <w:rPr>
          <w:sz w:val="28"/>
          <w:lang w:val="ru-RU"/>
        </w:rPr>
      </w:pPr>
    </w:p>
    <w:p w:rsidR="00374ED1" w:rsidRDefault="00374ED1" w:rsidP="004521CD">
      <w:pPr>
        <w:ind w:left="120" w:right="-180" w:hanging="404"/>
        <w:jc w:val="both"/>
        <w:rPr>
          <w:sz w:val="28"/>
          <w:lang w:val="ru-RU"/>
        </w:rPr>
      </w:pPr>
    </w:p>
    <w:p w:rsidR="00374ED1" w:rsidRDefault="00374ED1" w:rsidP="004521CD">
      <w:pPr>
        <w:ind w:left="120" w:right="-180" w:hanging="404"/>
        <w:jc w:val="both"/>
        <w:rPr>
          <w:sz w:val="28"/>
          <w:lang w:val="ru-RU"/>
        </w:rPr>
      </w:pPr>
    </w:p>
    <w:p w:rsidR="00374ED1" w:rsidRDefault="00374ED1" w:rsidP="004521CD">
      <w:pPr>
        <w:ind w:left="120" w:right="-180" w:hanging="404"/>
        <w:jc w:val="both"/>
        <w:rPr>
          <w:sz w:val="28"/>
          <w:lang w:val="ru-RU"/>
        </w:rPr>
      </w:pPr>
    </w:p>
    <w:p w:rsidR="00374ED1" w:rsidRDefault="00374ED1" w:rsidP="004521CD">
      <w:pPr>
        <w:ind w:left="120" w:right="-180" w:hanging="404"/>
        <w:jc w:val="both"/>
        <w:rPr>
          <w:sz w:val="28"/>
          <w:lang w:val="ru-RU"/>
        </w:rPr>
      </w:pPr>
    </w:p>
    <w:p w:rsidR="00374ED1" w:rsidRDefault="00374ED1" w:rsidP="004521CD">
      <w:pPr>
        <w:ind w:left="120" w:right="-180" w:hanging="404"/>
        <w:jc w:val="both"/>
        <w:rPr>
          <w:sz w:val="28"/>
          <w:lang w:val="ru-RU"/>
        </w:rPr>
      </w:pPr>
    </w:p>
    <w:p w:rsidR="00374ED1" w:rsidRDefault="00374ED1" w:rsidP="004521CD">
      <w:pPr>
        <w:ind w:left="120" w:right="-180" w:hanging="404"/>
        <w:jc w:val="both"/>
        <w:rPr>
          <w:sz w:val="28"/>
          <w:lang w:val="ru-RU"/>
        </w:rPr>
      </w:pPr>
    </w:p>
    <w:p w:rsidR="00374ED1" w:rsidRDefault="00374ED1" w:rsidP="004521CD">
      <w:pPr>
        <w:ind w:left="120" w:right="-180" w:hanging="404"/>
        <w:jc w:val="both"/>
        <w:rPr>
          <w:sz w:val="28"/>
          <w:lang w:val="ru-RU"/>
        </w:rPr>
      </w:pPr>
    </w:p>
    <w:p w:rsidR="00374ED1" w:rsidRDefault="00374ED1" w:rsidP="004521CD">
      <w:pPr>
        <w:ind w:left="120" w:right="-180" w:hanging="404"/>
        <w:jc w:val="both"/>
        <w:rPr>
          <w:sz w:val="28"/>
          <w:lang w:val="ru-RU"/>
        </w:rPr>
      </w:pPr>
    </w:p>
    <w:p w:rsidR="00374ED1" w:rsidRDefault="00374ED1" w:rsidP="004521CD">
      <w:pPr>
        <w:ind w:left="120" w:right="-180" w:hanging="404"/>
        <w:jc w:val="both"/>
        <w:rPr>
          <w:sz w:val="28"/>
          <w:lang w:val="ru-RU"/>
        </w:rPr>
      </w:pPr>
    </w:p>
    <w:p w:rsidR="00374ED1" w:rsidRDefault="00374ED1" w:rsidP="004521CD">
      <w:pPr>
        <w:ind w:left="120" w:right="-180" w:hanging="404"/>
        <w:jc w:val="both"/>
        <w:rPr>
          <w:sz w:val="28"/>
          <w:lang w:val="ru-RU"/>
        </w:rPr>
      </w:pPr>
    </w:p>
    <w:p w:rsidR="00374ED1" w:rsidRDefault="00374ED1" w:rsidP="004521CD">
      <w:pPr>
        <w:ind w:left="120" w:right="-180" w:hanging="404"/>
        <w:jc w:val="both"/>
        <w:rPr>
          <w:sz w:val="28"/>
          <w:lang w:val="ru-RU"/>
        </w:rPr>
      </w:pPr>
    </w:p>
    <w:p w:rsidR="00374ED1" w:rsidRDefault="00374ED1" w:rsidP="004521CD">
      <w:pPr>
        <w:ind w:left="120" w:right="-180" w:hanging="404"/>
        <w:jc w:val="both"/>
        <w:rPr>
          <w:sz w:val="28"/>
          <w:lang w:val="ru-RU"/>
        </w:rPr>
      </w:pPr>
    </w:p>
    <w:p w:rsidR="00374ED1" w:rsidRDefault="00374ED1" w:rsidP="004521CD">
      <w:pPr>
        <w:ind w:left="120" w:right="-180" w:hanging="404"/>
        <w:jc w:val="both"/>
        <w:rPr>
          <w:sz w:val="28"/>
          <w:lang w:val="ru-RU"/>
        </w:rPr>
      </w:pPr>
    </w:p>
    <w:p w:rsidR="00374ED1" w:rsidRDefault="00374ED1" w:rsidP="004521CD">
      <w:pPr>
        <w:ind w:left="120" w:right="-180" w:hanging="404"/>
        <w:jc w:val="both"/>
        <w:rPr>
          <w:sz w:val="28"/>
          <w:lang w:val="ru-RU"/>
        </w:rPr>
      </w:pPr>
    </w:p>
    <w:p w:rsidR="00374ED1" w:rsidRDefault="00374ED1" w:rsidP="004521CD">
      <w:pPr>
        <w:ind w:left="120" w:right="-180" w:hanging="404"/>
        <w:jc w:val="both"/>
        <w:rPr>
          <w:sz w:val="28"/>
          <w:lang w:val="ru-RU"/>
        </w:rPr>
      </w:pPr>
    </w:p>
    <w:p w:rsidR="00374ED1" w:rsidRDefault="00374ED1" w:rsidP="004521CD">
      <w:pPr>
        <w:ind w:left="120" w:right="-180" w:hanging="404"/>
        <w:jc w:val="both"/>
        <w:rPr>
          <w:sz w:val="28"/>
          <w:lang w:val="ru-RU"/>
        </w:rPr>
      </w:pPr>
    </w:p>
    <w:p w:rsidR="00374ED1" w:rsidRDefault="00374ED1" w:rsidP="004521CD">
      <w:pPr>
        <w:ind w:left="120" w:right="-180" w:hanging="404"/>
        <w:jc w:val="both"/>
        <w:rPr>
          <w:sz w:val="28"/>
          <w:lang w:val="ru-RU"/>
        </w:rPr>
      </w:pPr>
    </w:p>
    <w:p w:rsidR="00A81083" w:rsidRDefault="00A81083" w:rsidP="00A81083">
      <w:pPr>
        <w:ind w:left="120" w:right="-180" w:hanging="40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                                                                                                                                           </w:t>
      </w:r>
      <w:r w:rsidRPr="00A81083">
        <w:rPr>
          <w:sz w:val="24"/>
          <w:szCs w:val="24"/>
          <w:lang w:val="uk-UA"/>
        </w:rPr>
        <w:t xml:space="preserve">Додаток </w:t>
      </w:r>
    </w:p>
    <w:p w:rsidR="0011552D" w:rsidRDefault="00F91F5D" w:rsidP="0011552D">
      <w:pPr>
        <w:ind w:left="120" w:right="-180" w:hanging="404"/>
        <w:jc w:val="righ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до рішення сесії Тетіївсько</w:t>
      </w:r>
      <w:r w:rsidR="0011552D">
        <w:rPr>
          <w:sz w:val="24"/>
          <w:szCs w:val="24"/>
          <w:lang w:val="uk-UA"/>
        </w:rPr>
        <w:t>ї міської ради</w:t>
      </w:r>
    </w:p>
    <w:p w:rsidR="0011552D" w:rsidRPr="00827F90" w:rsidRDefault="0011552D" w:rsidP="0011552D">
      <w:pPr>
        <w:ind w:left="120" w:right="-180" w:hanging="404"/>
        <w:jc w:val="righ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від 04 лютого 2021 року № 113-05П-</w:t>
      </w:r>
      <w:r>
        <w:rPr>
          <w:sz w:val="24"/>
          <w:szCs w:val="24"/>
        </w:rPr>
        <w:t>VIII</w:t>
      </w:r>
    </w:p>
    <w:p w:rsidR="00A81083" w:rsidRPr="00A81083" w:rsidRDefault="00A81083" w:rsidP="0011552D">
      <w:pPr>
        <w:ind w:left="120" w:right="-180" w:hanging="404"/>
        <w:jc w:val="right"/>
        <w:rPr>
          <w:sz w:val="24"/>
          <w:szCs w:val="24"/>
          <w:lang w:val="uk-UA"/>
        </w:rPr>
      </w:pPr>
      <w:r w:rsidRPr="00A81083">
        <w:rPr>
          <w:sz w:val="24"/>
          <w:szCs w:val="24"/>
          <w:lang w:val="uk-UA"/>
        </w:rPr>
        <w:t xml:space="preserve">       </w:t>
      </w:r>
    </w:p>
    <w:p w:rsidR="00A81083" w:rsidRPr="00A81083" w:rsidRDefault="00A81083" w:rsidP="00A81083">
      <w:pPr>
        <w:ind w:left="120" w:right="-180" w:hanging="40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</w:t>
      </w:r>
      <w:r w:rsidRPr="00A81083">
        <w:rPr>
          <w:sz w:val="24"/>
          <w:szCs w:val="24"/>
          <w:lang w:val="uk-UA"/>
        </w:rPr>
        <w:t xml:space="preserve">ПЕРЕДАВАЛЬНИЙ АКТ </w:t>
      </w:r>
    </w:p>
    <w:p w:rsidR="00A81083" w:rsidRPr="00A81083" w:rsidRDefault="00A81083" w:rsidP="00A81083">
      <w:pPr>
        <w:ind w:left="120" w:right="-180" w:hanging="404"/>
        <w:jc w:val="both"/>
        <w:rPr>
          <w:sz w:val="24"/>
          <w:szCs w:val="24"/>
          <w:lang w:val="uk-UA"/>
        </w:rPr>
      </w:pPr>
    </w:p>
    <w:p w:rsidR="00A81083" w:rsidRPr="00A81083" w:rsidRDefault="00A81083" w:rsidP="00A81083">
      <w:pPr>
        <w:ind w:left="120" w:right="-180" w:hanging="404"/>
        <w:jc w:val="both"/>
        <w:rPr>
          <w:sz w:val="24"/>
          <w:szCs w:val="24"/>
          <w:lang w:val="uk-UA"/>
        </w:rPr>
      </w:pPr>
      <w:r w:rsidRPr="00A81083">
        <w:rPr>
          <w:sz w:val="24"/>
          <w:szCs w:val="24"/>
          <w:lang w:val="uk-UA"/>
        </w:rPr>
        <w:t xml:space="preserve">с. Кошів                                                                                      </w:t>
      </w:r>
      <w:r w:rsidR="008F13F6">
        <w:rPr>
          <w:sz w:val="24"/>
          <w:szCs w:val="24"/>
          <w:lang w:val="uk-UA"/>
        </w:rPr>
        <w:t xml:space="preserve">                    « </w:t>
      </w:r>
      <w:bookmarkStart w:id="0" w:name="_GoBack"/>
      <w:bookmarkEnd w:id="0"/>
      <w:r w:rsidR="008F13F6">
        <w:rPr>
          <w:sz w:val="24"/>
          <w:szCs w:val="24"/>
          <w:lang w:val="uk-UA"/>
        </w:rPr>
        <w:t xml:space="preserve">04 </w:t>
      </w:r>
      <w:r w:rsidR="0011552D">
        <w:rPr>
          <w:sz w:val="24"/>
          <w:szCs w:val="24"/>
          <w:lang w:val="uk-UA"/>
        </w:rPr>
        <w:t xml:space="preserve">»  лютого  </w:t>
      </w:r>
      <w:r w:rsidRPr="00A81083">
        <w:rPr>
          <w:sz w:val="24"/>
          <w:szCs w:val="24"/>
          <w:lang w:val="uk-UA"/>
        </w:rPr>
        <w:t xml:space="preserve">2021 року </w:t>
      </w:r>
    </w:p>
    <w:p w:rsidR="00A81083" w:rsidRPr="00A81083" w:rsidRDefault="00A81083" w:rsidP="00A81083">
      <w:pPr>
        <w:ind w:left="120" w:right="-180" w:hanging="404"/>
        <w:jc w:val="both"/>
        <w:rPr>
          <w:sz w:val="24"/>
          <w:szCs w:val="24"/>
          <w:lang w:val="uk-UA"/>
        </w:rPr>
      </w:pPr>
    </w:p>
    <w:p w:rsidR="00A81083" w:rsidRPr="00A81083" w:rsidRDefault="00A81083" w:rsidP="00A81083">
      <w:pPr>
        <w:ind w:left="120" w:right="-180" w:hanging="404"/>
        <w:jc w:val="both"/>
        <w:rPr>
          <w:sz w:val="24"/>
          <w:szCs w:val="24"/>
          <w:lang w:val="uk-UA"/>
        </w:rPr>
      </w:pPr>
      <w:r w:rsidRPr="00A81083">
        <w:rPr>
          <w:sz w:val="24"/>
          <w:szCs w:val="24"/>
          <w:lang w:val="uk-UA"/>
        </w:rPr>
        <w:t xml:space="preserve">     Ми, що нижче підписалися, голова та члени Комісії з реорганізації </w:t>
      </w:r>
      <w:proofErr w:type="spellStart"/>
      <w:r w:rsidRPr="00A81083">
        <w:rPr>
          <w:sz w:val="24"/>
          <w:szCs w:val="24"/>
          <w:lang w:val="uk-UA"/>
        </w:rPr>
        <w:t>Кошівської</w:t>
      </w:r>
      <w:proofErr w:type="spellEnd"/>
      <w:r w:rsidRPr="00A81083">
        <w:rPr>
          <w:sz w:val="24"/>
          <w:szCs w:val="24"/>
          <w:lang w:val="uk-UA"/>
        </w:rPr>
        <w:t xml:space="preserve"> сільської ради  створеної рішенням Тетіївської міської ради від 09.12.2020 р. №09-01-VІІІ, у складі:</w:t>
      </w:r>
    </w:p>
    <w:p w:rsidR="00A81083" w:rsidRPr="00A81083" w:rsidRDefault="00A81083" w:rsidP="00A81083">
      <w:pPr>
        <w:ind w:left="120" w:right="-180" w:hanging="404"/>
        <w:jc w:val="both"/>
        <w:rPr>
          <w:sz w:val="24"/>
          <w:szCs w:val="24"/>
          <w:lang w:val="uk-UA"/>
        </w:rPr>
      </w:pPr>
      <w:r w:rsidRPr="00A81083">
        <w:rPr>
          <w:sz w:val="24"/>
          <w:szCs w:val="24"/>
          <w:lang w:val="uk-UA"/>
        </w:rPr>
        <w:t xml:space="preserve"> Голови комісії: Балагура Б.О. – Тетіївський міський голова</w:t>
      </w:r>
    </w:p>
    <w:p w:rsidR="00A81083" w:rsidRPr="00A81083" w:rsidRDefault="00A81083" w:rsidP="00A81083">
      <w:pPr>
        <w:ind w:left="120" w:right="-180" w:hanging="404"/>
        <w:jc w:val="both"/>
        <w:rPr>
          <w:sz w:val="24"/>
          <w:szCs w:val="24"/>
          <w:lang w:val="uk-UA"/>
        </w:rPr>
      </w:pPr>
      <w:r w:rsidRPr="00A81083">
        <w:rPr>
          <w:sz w:val="24"/>
          <w:szCs w:val="24"/>
          <w:lang w:val="uk-UA"/>
        </w:rPr>
        <w:t xml:space="preserve">Заступника голови комісії: </w:t>
      </w:r>
      <w:proofErr w:type="spellStart"/>
      <w:r w:rsidRPr="00A81083">
        <w:rPr>
          <w:sz w:val="24"/>
          <w:szCs w:val="24"/>
          <w:lang w:val="uk-UA"/>
        </w:rPr>
        <w:t>Кизимишин</w:t>
      </w:r>
      <w:proofErr w:type="spellEnd"/>
      <w:r w:rsidRPr="00A81083">
        <w:rPr>
          <w:sz w:val="24"/>
          <w:szCs w:val="24"/>
          <w:lang w:val="uk-UA"/>
        </w:rPr>
        <w:t xml:space="preserve"> В.Й. – перший заступник міського голови</w:t>
      </w:r>
    </w:p>
    <w:p w:rsidR="00A81083" w:rsidRPr="00A81083" w:rsidRDefault="00A81083" w:rsidP="00A81083">
      <w:pPr>
        <w:ind w:left="120" w:right="-180" w:hanging="404"/>
        <w:jc w:val="both"/>
        <w:rPr>
          <w:sz w:val="24"/>
          <w:szCs w:val="24"/>
          <w:lang w:val="uk-UA"/>
        </w:rPr>
      </w:pPr>
      <w:r w:rsidRPr="00A81083">
        <w:rPr>
          <w:sz w:val="24"/>
          <w:szCs w:val="24"/>
          <w:lang w:val="uk-UA"/>
        </w:rPr>
        <w:t xml:space="preserve">Члена комісії: </w:t>
      </w:r>
      <w:proofErr w:type="spellStart"/>
      <w:r w:rsidRPr="00A81083">
        <w:rPr>
          <w:sz w:val="24"/>
          <w:szCs w:val="24"/>
          <w:lang w:val="uk-UA"/>
        </w:rPr>
        <w:t>Павлунько</w:t>
      </w:r>
      <w:proofErr w:type="spellEnd"/>
      <w:r w:rsidRPr="00A81083">
        <w:rPr>
          <w:sz w:val="24"/>
          <w:szCs w:val="24"/>
          <w:lang w:val="uk-UA"/>
        </w:rPr>
        <w:t xml:space="preserve"> С.В. – начальник відділу обліку та звітності міської ради – головний        </w:t>
      </w:r>
    </w:p>
    <w:p w:rsidR="00A81083" w:rsidRPr="00A81083" w:rsidRDefault="00A81083" w:rsidP="00A81083">
      <w:pPr>
        <w:ind w:left="120" w:right="-180" w:hanging="404"/>
        <w:jc w:val="both"/>
        <w:rPr>
          <w:sz w:val="24"/>
          <w:szCs w:val="24"/>
          <w:lang w:val="uk-UA"/>
        </w:rPr>
      </w:pPr>
      <w:r w:rsidRPr="00A81083">
        <w:rPr>
          <w:sz w:val="24"/>
          <w:szCs w:val="24"/>
          <w:lang w:val="uk-UA"/>
        </w:rPr>
        <w:t xml:space="preserve">                                                        бухгалтер</w:t>
      </w:r>
    </w:p>
    <w:p w:rsidR="00A81083" w:rsidRPr="00A81083" w:rsidRDefault="00A81083" w:rsidP="00A81083">
      <w:pPr>
        <w:ind w:left="120" w:right="-180" w:hanging="404"/>
        <w:jc w:val="both"/>
        <w:rPr>
          <w:sz w:val="24"/>
          <w:szCs w:val="24"/>
          <w:lang w:val="uk-UA"/>
        </w:rPr>
      </w:pPr>
      <w:r w:rsidRPr="00A81083">
        <w:rPr>
          <w:sz w:val="24"/>
          <w:szCs w:val="24"/>
          <w:lang w:val="uk-UA"/>
        </w:rPr>
        <w:t xml:space="preserve">Члена комісії: Гуменна Н.І. – головний бухгалтер </w:t>
      </w:r>
      <w:proofErr w:type="spellStart"/>
      <w:r w:rsidRPr="00A81083">
        <w:rPr>
          <w:sz w:val="24"/>
          <w:szCs w:val="24"/>
          <w:lang w:val="uk-UA"/>
        </w:rPr>
        <w:t>Кошівської</w:t>
      </w:r>
      <w:proofErr w:type="spellEnd"/>
      <w:r w:rsidRPr="00A81083">
        <w:rPr>
          <w:sz w:val="24"/>
          <w:szCs w:val="24"/>
          <w:lang w:val="uk-UA"/>
        </w:rPr>
        <w:t xml:space="preserve"> сільської ради  </w:t>
      </w:r>
    </w:p>
    <w:p w:rsidR="00A81083" w:rsidRPr="00A81083" w:rsidRDefault="00A81083" w:rsidP="00A81083">
      <w:pPr>
        <w:ind w:left="120" w:right="-180" w:hanging="404"/>
        <w:jc w:val="both"/>
        <w:rPr>
          <w:sz w:val="24"/>
          <w:szCs w:val="24"/>
          <w:lang w:val="uk-UA"/>
        </w:rPr>
      </w:pPr>
      <w:r w:rsidRPr="00A81083">
        <w:rPr>
          <w:sz w:val="24"/>
          <w:szCs w:val="24"/>
          <w:lang w:val="uk-UA"/>
        </w:rPr>
        <w:t xml:space="preserve">Члена комісії: </w:t>
      </w:r>
      <w:proofErr w:type="spellStart"/>
      <w:r w:rsidRPr="00A81083">
        <w:rPr>
          <w:sz w:val="24"/>
          <w:szCs w:val="24"/>
          <w:lang w:val="uk-UA"/>
        </w:rPr>
        <w:t>Богачук</w:t>
      </w:r>
      <w:proofErr w:type="spellEnd"/>
      <w:r w:rsidRPr="00A81083">
        <w:rPr>
          <w:sz w:val="24"/>
          <w:szCs w:val="24"/>
          <w:lang w:val="uk-UA"/>
        </w:rPr>
        <w:t xml:space="preserve"> Ж. Е. – спеціаліст відділу обліку та звітності міської ради </w:t>
      </w:r>
    </w:p>
    <w:p w:rsidR="00A81083" w:rsidRPr="00A81083" w:rsidRDefault="00A81083" w:rsidP="00A81083">
      <w:pPr>
        <w:ind w:left="120" w:right="-180" w:hanging="404"/>
        <w:jc w:val="both"/>
        <w:rPr>
          <w:sz w:val="24"/>
          <w:szCs w:val="24"/>
          <w:lang w:val="uk-UA"/>
        </w:rPr>
      </w:pPr>
      <w:r w:rsidRPr="00A81083">
        <w:rPr>
          <w:sz w:val="24"/>
          <w:szCs w:val="24"/>
          <w:lang w:val="uk-UA"/>
        </w:rPr>
        <w:t xml:space="preserve">керуючись ч. 2 та 3 ст. 107 Цивільного кодексу України, ст. 25, 26, 59, п. 6-1 Розділу 5 «Прикінцеві і перехідні положення» Закону України «Про місцеве самоврядування в Україні», відповідно до ст. 104, 105, 107 Цивільного кодексу України, ст. 4, 17 Закону України «Про державну реєстрацію юридичних осіб та фізичних осіб – підприємців та громадських формувань», ст. 2 Закону України «Про бухгалтерський облік та фінансову звітність в Україні», склали цей акт про наступне: </w:t>
      </w:r>
    </w:p>
    <w:p w:rsidR="00A81083" w:rsidRPr="00A81083" w:rsidRDefault="00A81083" w:rsidP="00A81083">
      <w:pPr>
        <w:ind w:left="120" w:right="-180" w:hanging="404"/>
        <w:jc w:val="both"/>
        <w:rPr>
          <w:sz w:val="24"/>
          <w:szCs w:val="24"/>
          <w:lang w:val="uk-UA"/>
        </w:rPr>
      </w:pPr>
      <w:r w:rsidRPr="00A81083">
        <w:rPr>
          <w:sz w:val="24"/>
          <w:szCs w:val="24"/>
          <w:lang w:val="uk-UA"/>
        </w:rPr>
        <w:t xml:space="preserve">Тетіївська міська рада (ЄДРПОУ 04054889), місцезнаходження: вул. </w:t>
      </w:r>
      <w:proofErr w:type="spellStart"/>
      <w:r w:rsidRPr="00A81083">
        <w:rPr>
          <w:sz w:val="24"/>
          <w:szCs w:val="24"/>
          <w:lang w:val="uk-UA"/>
        </w:rPr>
        <w:t>Януша</w:t>
      </w:r>
      <w:proofErr w:type="spellEnd"/>
      <w:r w:rsidRPr="00A81083">
        <w:rPr>
          <w:sz w:val="24"/>
          <w:szCs w:val="24"/>
          <w:lang w:val="uk-UA"/>
        </w:rPr>
        <w:t xml:space="preserve"> Острозького б</w:t>
      </w:r>
      <w:r w:rsidR="0011552D">
        <w:rPr>
          <w:sz w:val="24"/>
          <w:szCs w:val="24"/>
          <w:lang w:val="uk-UA"/>
        </w:rPr>
        <w:t>уд.5, м. Тетіїв, Тетіївського</w:t>
      </w:r>
      <w:r w:rsidRPr="00A81083">
        <w:rPr>
          <w:sz w:val="24"/>
          <w:szCs w:val="24"/>
          <w:lang w:val="uk-UA"/>
        </w:rPr>
        <w:t xml:space="preserve"> району</w:t>
      </w:r>
      <w:r w:rsidR="00827F90">
        <w:rPr>
          <w:sz w:val="24"/>
          <w:szCs w:val="24"/>
          <w:lang w:val="uk-UA"/>
        </w:rPr>
        <w:t>,</w:t>
      </w:r>
      <w:r w:rsidRPr="00A81083">
        <w:rPr>
          <w:sz w:val="24"/>
          <w:szCs w:val="24"/>
          <w:lang w:val="uk-UA"/>
        </w:rPr>
        <w:t xml:space="preserve"> Київської області, внаслідок реорганізації </w:t>
      </w:r>
      <w:proofErr w:type="spellStart"/>
      <w:r w:rsidRPr="00A81083">
        <w:rPr>
          <w:sz w:val="24"/>
          <w:szCs w:val="24"/>
          <w:lang w:val="uk-UA"/>
        </w:rPr>
        <w:t>Кошівської</w:t>
      </w:r>
      <w:proofErr w:type="spellEnd"/>
      <w:r w:rsidRPr="00A81083">
        <w:rPr>
          <w:sz w:val="24"/>
          <w:szCs w:val="24"/>
          <w:lang w:val="uk-UA"/>
        </w:rPr>
        <w:t xml:space="preserve"> сільської ради (ЄДРПОУ 04361172), місцезнаходження: вул. Шкільна бу</w:t>
      </w:r>
      <w:r w:rsidR="0011552D">
        <w:rPr>
          <w:sz w:val="24"/>
          <w:szCs w:val="24"/>
          <w:lang w:val="uk-UA"/>
        </w:rPr>
        <w:t>д 10, с. Кошів, Тетіївського</w:t>
      </w:r>
      <w:r w:rsidRPr="00A81083">
        <w:rPr>
          <w:sz w:val="24"/>
          <w:szCs w:val="24"/>
          <w:lang w:val="uk-UA"/>
        </w:rPr>
        <w:t xml:space="preserve"> району, Київської обл. шляхом приєднання до Тетіївської міської ради</w:t>
      </w:r>
      <w:r w:rsidR="00827F90">
        <w:rPr>
          <w:sz w:val="24"/>
          <w:szCs w:val="24"/>
          <w:lang w:val="uk-UA"/>
        </w:rPr>
        <w:t>,</w:t>
      </w:r>
      <w:r w:rsidRPr="00A81083">
        <w:rPr>
          <w:sz w:val="24"/>
          <w:szCs w:val="24"/>
          <w:lang w:val="uk-UA"/>
        </w:rPr>
        <w:t xml:space="preserve"> є правонаступником майна, активів та зобов’язань </w:t>
      </w:r>
      <w:proofErr w:type="spellStart"/>
      <w:r w:rsidRPr="00A81083">
        <w:rPr>
          <w:sz w:val="24"/>
          <w:szCs w:val="24"/>
          <w:lang w:val="uk-UA"/>
        </w:rPr>
        <w:t>Кошівської</w:t>
      </w:r>
      <w:proofErr w:type="spellEnd"/>
      <w:r w:rsidRPr="00A81083">
        <w:rPr>
          <w:sz w:val="24"/>
          <w:szCs w:val="24"/>
          <w:lang w:val="uk-UA"/>
        </w:rPr>
        <w:t xml:space="preserve"> сільської ради, а саме:</w:t>
      </w:r>
    </w:p>
    <w:p w:rsidR="00A81083" w:rsidRPr="00A81083" w:rsidRDefault="00A81083" w:rsidP="00A81083">
      <w:pPr>
        <w:ind w:left="120" w:right="-180" w:hanging="404"/>
        <w:jc w:val="both"/>
        <w:rPr>
          <w:sz w:val="24"/>
          <w:szCs w:val="24"/>
          <w:lang w:val="uk-UA"/>
        </w:rPr>
      </w:pPr>
      <w:r w:rsidRPr="00A81083">
        <w:rPr>
          <w:sz w:val="24"/>
          <w:szCs w:val="24"/>
          <w:lang w:val="uk-UA"/>
        </w:rPr>
        <w:t>1.1. Необоротних активів – первісна вартість 1212100,76 грн., (Знос 1212100,76 грн.)  у тому числі:</w:t>
      </w:r>
    </w:p>
    <w:p w:rsidR="00A81083" w:rsidRPr="00A81083" w:rsidRDefault="00A81083" w:rsidP="00A81083">
      <w:pPr>
        <w:ind w:left="120" w:right="-180" w:hanging="404"/>
        <w:jc w:val="both"/>
        <w:rPr>
          <w:sz w:val="24"/>
          <w:szCs w:val="24"/>
          <w:lang w:val="uk-UA"/>
        </w:rPr>
      </w:pPr>
      <w:r w:rsidRPr="00A81083">
        <w:rPr>
          <w:sz w:val="24"/>
          <w:szCs w:val="24"/>
          <w:lang w:val="uk-UA"/>
        </w:rPr>
        <w:t xml:space="preserve"> - основні засоби – 1212100,76 грн.; </w:t>
      </w:r>
    </w:p>
    <w:p w:rsidR="00A81083" w:rsidRPr="00A81083" w:rsidRDefault="00A81083" w:rsidP="00A81083">
      <w:pPr>
        <w:ind w:left="120" w:right="-180" w:hanging="404"/>
        <w:jc w:val="both"/>
        <w:rPr>
          <w:sz w:val="24"/>
          <w:szCs w:val="24"/>
          <w:lang w:val="uk-UA"/>
        </w:rPr>
      </w:pPr>
      <w:r w:rsidRPr="00A81083">
        <w:rPr>
          <w:sz w:val="24"/>
          <w:szCs w:val="24"/>
          <w:lang w:val="uk-UA"/>
        </w:rPr>
        <w:t xml:space="preserve"> - інші необоротні матеріальні активи – _____0_____ грн.; </w:t>
      </w:r>
    </w:p>
    <w:p w:rsidR="00A81083" w:rsidRPr="00A81083" w:rsidRDefault="00A81083" w:rsidP="00A81083">
      <w:pPr>
        <w:ind w:left="120" w:right="-180" w:hanging="404"/>
        <w:jc w:val="both"/>
        <w:rPr>
          <w:sz w:val="24"/>
          <w:szCs w:val="24"/>
          <w:lang w:val="uk-UA"/>
        </w:rPr>
      </w:pPr>
      <w:r w:rsidRPr="00A81083">
        <w:rPr>
          <w:sz w:val="24"/>
          <w:szCs w:val="24"/>
          <w:lang w:val="uk-UA"/>
        </w:rPr>
        <w:t xml:space="preserve">1.2. Виробничі запаси –  28080,00 грн.; </w:t>
      </w:r>
    </w:p>
    <w:p w:rsidR="00A81083" w:rsidRPr="00A81083" w:rsidRDefault="00A81083" w:rsidP="00A81083">
      <w:pPr>
        <w:ind w:left="120" w:right="-180" w:hanging="404"/>
        <w:jc w:val="both"/>
        <w:rPr>
          <w:sz w:val="24"/>
          <w:szCs w:val="24"/>
          <w:lang w:val="uk-UA"/>
        </w:rPr>
      </w:pPr>
      <w:r w:rsidRPr="00A81083">
        <w:rPr>
          <w:sz w:val="24"/>
          <w:szCs w:val="24"/>
          <w:lang w:val="uk-UA"/>
        </w:rPr>
        <w:t>1.3. Грошових коштів – 6,27 грн.;</w:t>
      </w:r>
    </w:p>
    <w:p w:rsidR="00A81083" w:rsidRPr="00A81083" w:rsidRDefault="00A81083" w:rsidP="00A81083">
      <w:pPr>
        <w:ind w:left="120" w:right="-180" w:hanging="404"/>
        <w:jc w:val="both"/>
        <w:rPr>
          <w:sz w:val="24"/>
          <w:szCs w:val="24"/>
          <w:lang w:val="uk-UA"/>
        </w:rPr>
      </w:pPr>
      <w:r w:rsidRPr="00A81083">
        <w:rPr>
          <w:sz w:val="24"/>
          <w:szCs w:val="24"/>
          <w:lang w:val="uk-UA"/>
        </w:rPr>
        <w:t>1.4. Дебіторської заборгованості – ___0_____ грн.,у тому числі:</w:t>
      </w:r>
    </w:p>
    <w:p w:rsidR="00A81083" w:rsidRPr="00A81083" w:rsidRDefault="00A81083" w:rsidP="00A81083">
      <w:pPr>
        <w:ind w:left="120" w:right="-180" w:hanging="404"/>
        <w:jc w:val="both"/>
        <w:rPr>
          <w:sz w:val="24"/>
          <w:szCs w:val="24"/>
          <w:lang w:val="uk-UA"/>
        </w:rPr>
      </w:pPr>
      <w:r w:rsidRPr="00A81083">
        <w:rPr>
          <w:sz w:val="24"/>
          <w:szCs w:val="24"/>
          <w:lang w:val="uk-UA"/>
        </w:rPr>
        <w:t xml:space="preserve"> - перед бюджетом – ___0_______ грн.;</w:t>
      </w:r>
    </w:p>
    <w:p w:rsidR="00A81083" w:rsidRPr="00A81083" w:rsidRDefault="00A81083" w:rsidP="00A81083">
      <w:pPr>
        <w:ind w:left="120" w:right="-180" w:hanging="404"/>
        <w:jc w:val="both"/>
        <w:rPr>
          <w:sz w:val="24"/>
          <w:szCs w:val="24"/>
          <w:lang w:val="uk-UA"/>
        </w:rPr>
      </w:pPr>
      <w:r w:rsidRPr="00A81083">
        <w:rPr>
          <w:sz w:val="24"/>
          <w:szCs w:val="24"/>
          <w:lang w:val="uk-UA"/>
        </w:rPr>
        <w:t xml:space="preserve">з оплати праці – ____0____грн.; </w:t>
      </w:r>
    </w:p>
    <w:p w:rsidR="00A81083" w:rsidRPr="00A81083" w:rsidRDefault="00A81083" w:rsidP="00A81083">
      <w:pPr>
        <w:ind w:left="120" w:right="-180" w:hanging="404"/>
        <w:jc w:val="both"/>
        <w:rPr>
          <w:sz w:val="24"/>
          <w:szCs w:val="24"/>
          <w:lang w:val="uk-UA"/>
        </w:rPr>
      </w:pPr>
      <w:r w:rsidRPr="00A81083">
        <w:rPr>
          <w:sz w:val="24"/>
          <w:szCs w:val="24"/>
          <w:lang w:val="uk-UA"/>
        </w:rPr>
        <w:t xml:space="preserve">1.5. </w:t>
      </w:r>
      <w:r w:rsidR="0011552D">
        <w:rPr>
          <w:sz w:val="24"/>
          <w:szCs w:val="24"/>
          <w:lang w:val="uk-UA"/>
        </w:rPr>
        <w:t>Кредиторської заборгованості – 45</w:t>
      </w:r>
      <w:r w:rsidRPr="00A81083">
        <w:rPr>
          <w:sz w:val="24"/>
          <w:szCs w:val="24"/>
          <w:lang w:val="uk-UA"/>
        </w:rPr>
        <w:t>952,11 грн., у тому числі:</w:t>
      </w:r>
    </w:p>
    <w:p w:rsidR="00A81083" w:rsidRPr="00A81083" w:rsidRDefault="00A81083" w:rsidP="00A81083">
      <w:pPr>
        <w:ind w:left="120" w:right="-180" w:hanging="404"/>
        <w:jc w:val="both"/>
        <w:rPr>
          <w:sz w:val="24"/>
          <w:szCs w:val="24"/>
          <w:lang w:val="uk-UA"/>
        </w:rPr>
      </w:pPr>
      <w:r w:rsidRPr="00A81083">
        <w:rPr>
          <w:sz w:val="24"/>
          <w:szCs w:val="24"/>
          <w:lang w:val="uk-UA"/>
        </w:rPr>
        <w:t xml:space="preserve"> - перед бюджетом – _491,98 </w:t>
      </w:r>
      <w:proofErr w:type="spellStart"/>
      <w:r w:rsidRPr="00A81083">
        <w:rPr>
          <w:sz w:val="24"/>
          <w:szCs w:val="24"/>
          <w:lang w:val="uk-UA"/>
        </w:rPr>
        <w:t>грн.-</w:t>
      </w:r>
      <w:proofErr w:type="spellEnd"/>
      <w:r w:rsidRPr="00A81083">
        <w:rPr>
          <w:sz w:val="24"/>
          <w:szCs w:val="24"/>
          <w:lang w:val="uk-UA"/>
        </w:rPr>
        <w:t xml:space="preserve">  прибутковий податок;</w:t>
      </w:r>
    </w:p>
    <w:p w:rsidR="00A81083" w:rsidRPr="00A81083" w:rsidRDefault="00A81083" w:rsidP="00A81083">
      <w:pPr>
        <w:ind w:left="120" w:right="-180" w:hanging="404"/>
        <w:jc w:val="both"/>
        <w:rPr>
          <w:sz w:val="24"/>
          <w:szCs w:val="24"/>
          <w:lang w:val="uk-UA"/>
        </w:rPr>
      </w:pPr>
      <w:r w:rsidRPr="00A81083">
        <w:rPr>
          <w:sz w:val="24"/>
          <w:szCs w:val="24"/>
          <w:lang w:val="uk-UA"/>
        </w:rPr>
        <w:t xml:space="preserve">- з оплати праці – 40060,13 грн.; (готівка) </w:t>
      </w:r>
    </w:p>
    <w:p w:rsidR="00A81083" w:rsidRPr="00A81083" w:rsidRDefault="00A81083" w:rsidP="00A81083">
      <w:pPr>
        <w:ind w:left="120" w:right="-180" w:hanging="404"/>
        <w:jc w:val="both"/>
        <w:rPr>
          <w:sz w:val="24"/>
          <w:szCs w:val="24"/>
          <w:lang w:val="uk-UA"/>
        </w:rPr>
      </w:pPr>
      <w:r w:rsidRPr="00A81083">
        <w:rPr>
          <w:sz w:val="24"/>
          <w:szCs w:val="24"/>
          <w:lang w:val="uk-UA"/>
        </w:rPr>
        <w:t>- розрахунки  за товари,роботи, послуги -        5400,00 грн. (ТОВ «Тепломагістраль»)</w:t>
      </w:r>
    </w:p>
    <w:p w:rsidR="00A81083" w:rsidRPr="00A81083" w:rsidRDefault="00A81083" w:rsidP="00A81083">
      <w:pPr>
        <w:ind w:left="120" w:right="-180" w:hanging="404"/>
        <w:jc w:val="both"/>
        <w:rPr>
          <w:sz w:val="24"/>
          <w:szCs w:val="24"/>
          <w:lang w:val="uk-UA"/>
        </w:rPr>
      </w:pPr>
    </w:p>
    <w:p w:rsidR="00A81083" w:rsidRPr="00A81083" w:rsidRDefault="00A81083" w:rsidP="0011552D">
      <w:pPr>
        <w:ind w:left="-142" w:right="-180"/>
        <w:jc w:val="both"/>
        <w:rPr>
          <w:sz w:val="24"/>
          <w:szCs w:val="24"/>
          <w:lang w:val="uk-UA"/>
        </w:rPr>
      </w:pPr>
      <w:r w:rsidRPr="00A81083">
        <w:rPr>
          <w:sz w:val="24"/>
          <w:szCs w:val="24"/>
          <w:lang w:val="uk-UA"/>
        </w:rPr>
        <w:t xml:space="preserve">Разом із майном </w:t>
      </w:r>
      <w:proofErr w:type="spellStart"/>
      <w:r w:rsidRPr="00A81083">
        <w:rPr>
          <w:sz w:val="24"/>
          <w:szCs w:val="24"/>
          <w:lang w:val="uk-UA"/>
        </w:rPr>
        <w:t>Кошівської</w:t>
      </w:r>
      <w:proofErr w:type="spellEnd"/>
      <w:r w:rsidRPr="00A81083">
        <w:rPr>
          <w:sz w:val="24"/>
          <w:szCs w:val="24"/>
          <w:lang w:val="uk-UA"/>
        </w:rPr>
        <w:t xml:space="preserve"> сільської ради Тетіївська мі</w:t>
      </w:r>
      <w:r w:rsidR="0011552D">
        <w:rPr>
          <w:sz w:val="24"/>
          <w:szCs w:val="24"/>
          <w:lang w:val="uk-UA"/>
        </w:rPr>
        <w:t xml:space="preserve">ська рада приймає документи, що </w:t>
      </w:r>
      <w:r w:rsidRPr="00A81083">
        <w:rPr>
          <w:sz w:val="24"/>
          <w:szCs w:val="24"/>
          <w:lang w:val="uk-UA"/>
        </w:rPr>
        <w:t xml:space="preserve">підтверджують право власності (володіння, користування, розпорядження) на об’єкти основних засобів та документів, які підтверджують право власності або користування земельними ділянками. </w:t>
      </w:r>
    </w:p>
    <w:p w:rsidR="00A81083" w:rsidRPr="00A81083" w:rsidRDefault="00A81083" w:rsidP="00A81083">
      <w:pPr>
        <w:ind w:left="120" w:right="-180" w:hanging="404"/>
        <w:jc w:val="both"/>
        <w:rPr>
          <w:sz w:val="24"/>
          <w:szCs w:val="24"/>
          <w:lang w:val="uk-UA"/>
        </w:rPr>
      </w:pPr>
    </w:p>
    <w:p w:rsidR="00A81083" w:rsidRPr="00A81083" w:rsidRDefault="00A81083" w:rsidP="00A81083">
      <w:pPr>
        <w:ind w:left="120" w:right="-180" w:hanging="404"/>
        <w:jc w:val="both"/>
        <w:rPr>
          <w:sz w:val="24"/>
          <w:szCs w:val="24"/>
          <w:lang w:val="uk-UA"/>
        </w:rPr>
      </w:pPr>
      <w:r w:rsidRPr="00A81083">
        <w:rPr>
          <w:sz w:val="24"/>
          <w:szCs w:val="24"/>
          <w:lang w:val="uk-UA"/>
        </w:rPr>
        <w:t>Додатки до передавального акту:</w:t>
      </w:r>
    </w:p>
    <w:p w:rsidR="00A81083" w:rsidRPr="00A81083" w:rsidRDefault="00A81083" w:rsidP="00A81083">
      <w:pPr>
        <w:ind w:left="120" w:right="-180" w:hanging="404"/>
        <w:jc w:val="both"/>
        <w:rPr>
          <w:sz w:val="24"/>
          <w:szCs w:val="24"/>
          <w:lang w:val="uk-UA"/>
        </w:rPr>
      </w:pPr>
      <w:r w:rsidRPr="00A81083">
        <w:rPr>
          <w:sz w:val="24"/>
          <w:szCs w:val="24"/>
          <w:lang w:val="uk-UA"/>
        </w:rPr>
        <w:t xml:space="preserve">Інвентаризаційні </w:t>
      </w:r>
      <w:proofErr w:type="spellStart"/>
      <w:r w:rsidRPr="00A81083">
        <w:rPr>
          <w:sz w:val="24"/>
          <w:szCs w:val="24"/>
          <w:lang w:val="uk-UA"/>
        </w:rPr>
        <w:t>відомості-</w:t>
      </w:r>
      <w:proofErr w:type="spellEnd"/>
      <w:r w:rsidRPr="00A81083">
        <w:rPr>
          <w:sz w:val="24"/>
          <w:szCs w:val="24"/>
          <w:lang w:val="uk-UA"/>
        </w:rPr>
        <w:t xml:space="preserve"> 4 аркуші</w:t>
      </w:r>
    </w:p>
    <w:p w:rsidR="00A81083" w:rsidRPr="00A81083" w:rsidRDefault="00A81083" w:rsidP="00A81083">
      <w:pPr>
        <w:ind w:left="120" w:right="-180" w:hanging="404"/>
        <w:jc w:val="both"/>
        <w:rPr>
          <w:sz w:val="24"/>
          <w:szCs w:val="24"/>
          <w:lang w:val="uk-UA"/>
        </w:rPr>
      </w:pPr>
      <w:r w:rsidRPr="00A81083">
        <w:rPr>
          <w:sz w:val="24"/>
          <w:szCs w:val="24"/>
          <w:lang w:val="uk-UA"/>
        </w:rPr>
        <w:t xml:space="preserve">Розподільчий </w:t>
      </w:r>
      <w:proofErr w:type="spellStart"/>
      <w:r w:rsidRPr="00A81083">
        <w:rPr>
          <w:sz w:val="24"/>
          <w:szCs w:val="24"/>
          <w:lang w:val="uk-UA"/>
        </w:rPr>
        <w:t>баланс-</w:t>
      </w:r>
      <w:proofErr w:type="spellEnd"/>
      <w:r w:rsidRPr="00A81083">
        <w:rPr>
          <w:sz w:val="24"/>
          <w:szCs w:val="24"/>
          <w:lang w:val="uk-UA"/>
        </w:rPr>
        <w:t xml:space="preserve"> 2 аркуші</w:t>
      </w:r>
    </w:p>
    <w:p w:rsidR="00A81083" w:rsidRPr="00A81083" w:rsidRDefault="00A81083" w:rsidP="00A81083">
      <w:pPr>
        <w:ind w:left="120" w:right="-180" w:hanging="404"/>
        <w:jc w:val="both"/>
        <w:rPr>
          <w:sz w:val="24"/>
          <w:szCs w:val="24"/>
          <w:lang w:val="uk-UA"/>
        </w:rPr>
      </w:pPr>
      <w:proofErr w:type="spellStart"/>
      <w:r w:rsidRPr="00A81083">
        <w:rPr>
          <w:sz w:val="24"/>
          <w:szCs w:val="24"/>
          <w:lang w:val="uk-UA"/>
        </w:rPr>
        <w:t>Розшифровки</w:t>
      </w:r>
      <w:proofErr w:type="spellEnd"/>
      <w:r w:rsidRPr="00A81083">
        <w:rPr>
          <w:sz w:val="24"/>
          <w:szCs w:val="24"/>
          <w:lang w:val="uk-UA"/>
        </w:rPr>
        <w:t xml:space="preserve"> залишків по рахунках – 1 аркуш.</w:t>
      </w:r>
    </w:p>
    <w:p w:rsidR="00A81083" w:rsidRPr="00A81083" w:rsidRDefault="00A81083" w:rsidP="00A81083">
      <w:pPr>
        <w:ind w:left="120" w:right="-180" w:hanging="404"/>
        <w:jc w:val="both"/>
        <w:rPr>
          <w:sz w:val="24"/>
          <w:szCs w:val="24"/>
          <w:lang w:val="uk-UA"/>
        </w:rPr>
      </w:pPr>
      <w:proofErr w:type="spellStart"/>
      <w:r w:rsidRPr="00A81083">
        <w:rPr>
          <w:sz w:val="24"/>
          <w:szCs w:val="24"/>
          <w:lang w:val="uk-UA"/>
        </w:rPr>
        <w:t>Розшифровка</w:t>
      </w:r>
      <w:proofErr w:type="spellEnd"/>
      <w:r w:rsidRPr="00A81083">
        <w:rPr>
          <w:sz w:val="24"/>
          <w:szCs w:val="24"/>
          <w:lang w:val="uk-UA"/>
        </w:rPr>
        <w:t xml:space="preserve"> заборгованості по сільській раді – 1 аркуш.</w:t>
      </w:r>
    </w:p>
    <w:p w:rsidR="00A81083" w:rsidRPr="00A81083" w:rsidRDefault="00A81083" w:rsidP="00A81083">
      <w:pPr>
        <w:ind w:left="120" w:right="-180" w:hanging="404"/>
        <w:jc w:val="both"/>
        <w:rPr>
          <w:sz w:val="24"/>
          <w:szCs w:val="24"/>
          <w:lang w:val="uk-UA"/>
        </w:rPr>
      </w:pPr>
      <w:r w:rsidRPr="00A81083">
        <w:rPr>
          <w:sz w:val="24"/>
          <w:szCs w:val="24"/>
          <w:lang w:val="uk-UA"/>
        </w:rPr>
        <w:t>Акт приймання - передачі  документації працівникам земельного відділу  Тетіївської міської ради – 1 аркуш.</w:t>
      </w:r>
    </w:p>
    <w:p w:rsidR="00A81083" w:rsidRPr="00A81083" w:rsidRDefault="00A81083" w:rsidP="00A81083">
      <w:pPr>
        <w:ind w:left="120" w:right="-180" w:hanging="404"/>
        <w:jc w:val="both"/>
        <w:rPr>
          <w:sz w:val="24"/>
          <w:szCs w:val="24"/>
          <w:lang w:val="uk-UA"/>
        </w:rPr>
      </w:pPr>
      <w:r w:rsidRPr="00A81083">
        <w:rPr>
          <w:sz w:val="24"/>
          <w:szCs w:val="24"/>
          <w:lang w:val="uk-UA"/>
        </w:rPr>
        <w:t>Картки розрахунку заробітної плати за 2020 рік – 3 аркуші</w:t>
      </w:r>
    </w:p>
    <w:p w:rsidR="00A81083" w:rsidRPr="00A81083" w:rsidRDefault="00A81083" w:rsidP="00A81083">
      <w:pPr>
        <w:ind w:left="120" w:right="-180" w:hanging="404"/>
        <w:jc w:val="both"/>
        <w:rPr>
          <w:sz w:val="24"/>
          <w:szCs w:val="24"/>
          <w:lang w:val="uk-UA"/>
        </w:rPr>
      </w:pPr>
      <w:r w:rsidRPr="00A81083">
        <w:rPr>
          <w:sz w:val="24"/>
          <w:szCs w:val="24"/>
          <w:lang w:val="uk-UA"/>
        </w:rPr>
        <w:lastRenderedPageBreak/>
        <w:t xml:space="preserve">Усього: __12___ аркушів. </w:t>
      </w:r>
    </w:p>
    <w:p w:rsidR="00A81083" w:rsidRPr="00A81083" w:rsidRDefault="00A81083" w:rsidP="00A81083">
      <w:pPr>
        <w:ind w:left="120" w:right="-180" w:hanging="404"/>
        <w:jc w:val="both"/>
        <w:rPr>
          <w:sz w:val="24"/>
          <w:szCs w:val="24"/>
          <w:lang w:val="uk-UA"/>
        </w:rPr>
      </w:pPr>
    </w:p>
    <w:p w:rsidR="00A81083" w:rsidRPr="00A81083" w:rsidRDefault="00A81083" w:rsidP="00A81083">
      <w:pPr>
        <w:ind w:left="120" w:right="-180" w:hanging="404"/>
        <w:jc w:val="both"/>
        <w:rPr>
          <w:sz w:val="24"/>
          <w:szCs w:val="24"/>
          <w:lang w:val="uk-UA"/>
        </w:rPr>
      </w:pPr>
      <w:r w:rsidRPr="00A81083">
        <w:rPr>
          <w:sz w:val="24"/>
          <w:szCs w:val="24"/>
          <w:lang w:val="uk-UA"/>
        </w:rPr>
        <w:t xml:space="preserve">Комісія з реорганізації </w:t>
      </w:r>
      <w:proofErr w:type="spellStart"/>
      <w:r w:rsidRPr="00A81083">
        <w:rPr>
          <w:sz w:val="24"/>
          <w:szCs w:val="24"/>
          <w:lang w:val="uk-UA"/>
        </w:rPr>
        <w:t>Кошівської</w:t>
      </w:r>
      <w:proofErr w:type="spellEnd"/>
      <w:r w:rsidRPr="00A81083">
        <w:rPr>
          <w:sz w:val="24"/>
          <w:szCs w:val="24"/>
          <w:lang w:val="uk-UA"/>
        </w:rPr>
        <w:t xml:space="preserve"> сільської ради :</w:t>
      </w:r>
    </w:p>
    <w:p w:rsidR="00A81083" w:rsidRPr="00A81083" w:rsidRDefault="00A81083" w:rsidP="00A81083">
      <w:pPr>
        <w:ind w:left="120" w:right="-180" w:hanging="404"/>
        <w:jc w:val="both"/>
        <w:rPr>
          <w:sz w:val="24"/>
          <w:szCs w:val="24"/>
          <w:lang w:val="uk-UA"/>
        </w:rPr>
      </w:pPr>
      <w:r w:rsidRPr="00A81083">
        <w:rPr>
          <w:sz w:val="24"/>
          <w:szCs w:val="24"/>
          <w:lang w:val="uk-UA"/>
        </w:rPr>
        <w:t xml:space="preserve">Голова комісії: _________________________ </w:t>
      </w:r>
      <w:proofErr w:type="spellStart"/>
      <w:r w:rsidRPr="00A81083">
        <w:rPr>
          <w:sz w:val="24"/>
          <w:szCs w:val="24"/>
          <w:lang w:val="uk-UA"/>
        </w:rPr>
        <w:t>_______Балагу</w:t>
      </w:r>
      <w:proofErr w:type="spellEnd"/>
      <w:r w:rsidRPr="00A81083">
        <w:rPr>
          <w:sz w:val="24"/>
          <w:szCs w:val="24"/>
          <w:lang w:val="uk-UA"/>
        </w:rPr>
        <w:t>ра Б.О.</w:t>
      </w:r>
    </w:p>
    <w:p w:rsidR="00A81083" w:rsidRPr="00A81083" w:rsidRDefault="00A81083" w:rsidP="00A81083">
      <w:pPr>
        <w:ind w:left="120" w:right="-180" w:hanging="404"/>
        <w:jc w:val="both"/>
        <w:rPr>
          <w:sz w:val="24"/>
          <w:szCs w:val="24"/>
          <w:lang w:val="uk-UA"/>
        </w:rPr>
      </w:pPr>
      <w:r w:rsidRPr="00A81083">
        <w:rPr>
          <w:sz w:val="24"/>
          <w:szCs w:val="24"/>
          <w:lang w:val="uk-UA"/>
        </w:rPr>
        <w:t xml:space="preserve">Заступник голови комісії: ______________________  </w:t>
      </w:r>
      <w:proofErr w:type="spellStart"/>
      <w:r w:rsidRPr="00A81083">
        <w:rPr>
          <w:sz w:val="24"/>
          <w:szCs w:val="24"/>
          <w:lang w:val="uk-UA"/>
        </w:rPr>
        <w:t>Кизимишин</w:t>
      </w:r>
      <w:proofErr w:type="spellEnd"/>
      <w:r w:rsidRPr="00A81083">
        <w:rPr>
          <w:sz w:val="24"/>
          <w:szCs w:val="24"/>
          <w:lang w:val="uk-UA"/>
        </w:rPr>
        <w:t xml:space="preserve"> В.Й. </w:t>
      </w:r>
    </w:p>
    <w:p w:rsidR="00A81083" w:rsidRPr="00A81083" w:rsidRDefault="00A81083" w:rsidP="00A81083">
      <w:pPr>
        <w:ind w:left="120" w:right="-180" w:hanging="404"/>
        <w:jc w:val="both"/>
        <w:rPr>
          <w:sz w:val="24"/>
          <w:szCs w:val="24"/>
          <w:lang w:val="uk-UA"/>
        </w:rPr>
      </w:pPr>
      <w:r w:rsidRPr="00A81083">
        <w:rPr>
          <w:sz w:val="24"/>
          <w:szCs w:val="24"/>
          <w:lang w:val="uk-UA"/>
        </w:rPr>
        <w:t xml:space="preserve">Член комісії: _________________________________ </w:t>
      </w:r>
      <w:proofErr w:type="spellStart"/>
      <w:r w:rsidRPr="00A81083">
        <w:rPr>
          <w:sz w:val="24"/>
          <w:szCs w:val="24"/>
          <w:lang w:val="uk-UA"/>
        </w:rPr>
        <w:t>Павлунько</w:t>
      </w:r>
      <w:proofErr w:type="spellEnd"/>
      <w:r w:rsidRPr="00A81083">
        <w:rPr>
          <w:sz w:val="24"/>
          <w:szCs w:val="24"/>
          <w:lang w:val="uk-UA"/>
        </w:rPr>
        <w:t xml:space="preserve"> С.В. </w:t>
      </w:r>
    </w:p>
    <w:p w:rsidR="00A81083" w:rsidRPr="00A81083" w:rsidRDefault="00A81083" w:rsidP="00A81083">
      <w:pPr>
        <w:ind w:left="120" w:right="-180" w:hanging="404"/>
        <w:jc w:val="both"/>
        <w:rPr>
          <w:sz w:val="24"/>
          <w:szCs w:val="24"/>
          <w:lang w:val="uk-UA"/>
        </w:rPr>
      </w:pPr>
      <w:r w:rsidRPr="00A81083">
        <w:rPr>
          <w:sz w:val="24"/>
          <w:szCs w:val="24"/>
          <w:lang w:val="uk-UA"/>
        </w:rPr>
        <w:t xml:space="preserve">Член комісії: _________________________________ Гуменна Н.І. </w:t>
      </w:r>
    </w:p>
    <w:p w:rsidR="00A81083" w:rsidRPr="00A81083" w:rsidRDefault="00A81083" w:rsidP="00A81083">
      <w:pPr>
        <w:ind w:left="120" w:right="-180" w:hanging="404"/>
        <w:jc w:val="both"/>
        <w:rPr>
          <w:sz w:val="24"/>
          <w:szCs w:val="24"/>
          <w:lang w:val="uk-UA"/>
        </w:rPr>
      </w:pPr>
      <w:r w:rsidRPr="00A81083">
        <w:rPr>
          <w:sz w:val="24"/>
          <w:szCs w:val="24"/>
          <w:lang w:val="uk-UA"/>
        </w:rPr>
        <w:t xml:space="preserve">Член комісії: </w:t>
      </w:r>
      <w:proofErr w:type="spellStart"/>
      <w:r w:rsidRPr="00A81083">
        <w:rPr>
          <w:sz w:val="24"/>
          <w:szCs w:val="24"/>
          <w:lang w:val="uk-UA"/>
        </w:rPr>
        <w:t>_________________________________Богач</w:t>
      </w:r>
      <w:proofErr w:type="spellEnd"/>
      <w:r w:rsidRPr="00A81083">
        <w:rPr>
          <w:sz w:val="24"/>
          <w:szCs w:val="24"/>
          <w:lang w:val="uk-UA"/>
        </w:rPr>
        <w:t xml:space="preserve">ук Ж.Е. </w:t>
      </w:r>
    </w:p>
    <w:p w:rsidR="00A81083" w:rsidRPr="00A81083" w:rsidRDefault="00A81083" w:rsidP="00A81083">
      <w:pPr>
        <w:ind w:left="120" w:right="-180" w:hanging="404"/>
        <w:jc w:val="both"/>
        <w:rPr>
          <w:sz w:val="24"/>
          <w:szCs w:val="24"/>
          <w:lang w:val="uk-UA"/>
        </w:rPr>
      </w:pPr>
    </w:p>
    <w:p w:rsidR="00A81083" w:rsidRPr="00A81083" w:rsidRDefault="00A81083" w:rsidP="00A81083">
      <w:pPr>
        <w:ind w:left="120" w:right="-180" w:hanging="404"/>
        <w:jc w:val="both"/>
        <w:rPr>
          <w:sz w:val="24"/>
          <w:szCs w:val="24"/>
          <w:lang w:val="uk-UA"/>
        </w:rPr>
      </w:pPr>
      <w:r w:rsidRPr="00A81083">
        <w:rPr>
          <w:sz w:val="24"/>
          <w:szCs w:val="24"/>
          <w:lang w:val="uk-UA"/>
        </w:rPr>
        <w:t xml:space="preserve">Від імені Тетіївської міської ради </w:t>
      </w:r>
    </w:p>
    <w:p w:rsidR="00A81083" w:rsidRPr="00A81083" w:rsidRDefault="00A81083" w:rsidP="00A81083">
      <w:pPr>
        <w:ind w:left="120" w:right="-180" w:hanging="404"/>
        <w:jc w:val="both"/>
        <w:rPr>
          <w:sz w:val="24"/>
          <w:szCs w:val="24"/>
          <w:lang w:val="uk-UA"/>
        </w:rPr>
      </w:pPr>
      <w:r w:rsidRPr="00A81083">
        <w:rPr>
          <w:sz w:val="24"/>
          <w:szCs w:val="24"/>
          <w:lang w:val="uk-UA"/>
        </w:rPr>
        <w:t xml:space="preserve"> </w:t>
      </w:r>
    </w:p>
    <w:p w:rsidR="00A81083" w:rsidRPr="00A81083" w:rsidRDefault="00A81083" w:rsidP="00A81083">
      <w:pPr>
        <w:ind w:left="120" w:right="-180" w:hanging="404"/>
        <w:jc w:val="both"/>
        <w:rPr>
          <w:sz w:val="24"/>
          <w:szCs w:val="24"/>
          <w:lang w:val="uk-UA"/>
        </w:rPr>
      </w:pPr>
      <w:r w:rsidRPr="00A81083">
        <w:rPr>
          <w:sz w:val="24"/>
          <w:szCs w:val="24"/>
          <w:lang w:val="uk-UA"/>
        </w:rPr>
        <w:t xml:space="preserve">прийняли: _________________________ (підпис) _________________________ (ПІБ)     </w:t>
      </w:r>
    </w:p>
    <w:p w:rsidR="00A81083" w:rsidRPr="00A81083" w:rsidRDefault="00A81083" w:rsidP="00A81083">
      <w:pPr>
        <w:ind w:left="120" w:right="-180" w:hanging="404"/>
        <w:jc w:val="both"/>
        <w:rPr>
          <w:sz w:val="24"/>
          <w:szCs w:val="24"/>
          <w:lang w:val="uk-UA"/>
        </w:rPr>
      </w:pPr>
      <w:r w:rsidRPr="00A81083">
        <w:rPr>
          <w:sz w:val="24"/>
          <w:szCs w:val="24"/>
          <w:lang w:val="uk-UA"/>
        </w:rPr>
        <w:t xml:space="preserve">                       </w:t>
      </w:r>
    </w:p>
    <w:p w:rsidR="00A81083" w:rsidRPr="00A81083" w:rsidRDefault="00A81083" w:rsidP="00A81083">
      <w:pPr>
        <w:ind w:left="120" w:right="-180" w:hanging="404"/>
        <w:jc w:val="both"/>
        <w:rPr>
          <w:sz w:val="24"/>
          <w:szCs w:val="24"/>
          <w:lang w:val="uk-UA"/>
        </w:rPr>
      </w:pPr>
      <w:r w:rsidRPr="00A81083">
        <w:rPr>
          <w:sz w:val="24"/>
          <w:szCs w:val="24"/>
          <w:lang w:val="uk-UA"/>
        </w:rPr>
        <w:t xml:space="preserve">                     _________________________ (підпис) _________________________ (ПІБ)  </w:t>
      </w:r>
    </w:p>
    <w:p w:rsidR="00A81083" w:rsidRPr="00A81083" w:rsidRDefault="00A81083" w:rsidP="00A81083">
      <w:pPr>
        <w:ind w:left="120" w:right="-180" w:hanging="404"/>
        <w:jc w:val="both"/>
        <w:rPr>
          <w:sz w:val="24"/>
          <w:szCs w:val="24"/>
          <w:lang w:val="uk-UA"/>
        </w:rPr>
      </w:pPr>
      <w:r w:rsidRPr="00A81083">
        <w:rPr>
          <w:sz w:val="24"/>
          <w:szCs w:val="24"/>
          <w:lang w:val="uk-UA"/>
        </w:rPr>
        <w:t xml:space="preserve">    </w:t>
      </w:r>
    </w:p>
    <w:p w:rsidR="00A81083" w:rsidRPr="00A81083" w:rsidRDefault="00A81083" w:rsidP="00A81083">
      <w:pPr>
        <w:ind w:left="120" w:right="-180" w:hanging="404"/>
        <w:jc w:val="both"/>
        <w:rPr>
          <w:sz w:val="24"/>
          <w:szCs w:val="24"/>
          <w:lang w:val="uk-UA"/>
        </w:rPr>
      </w:pPr>
      <w:r w:rsidRPr="00A81083">
        <w:rPr>
          <w:sz w:val="24"/>
          <w:szCs w:val="24"/>
          <w:lang w:val="uk-UA"/>
        </w:rPr>
        <w:t xml:space="preserve">                     _________________________ (підпис) _________________________ (ПІБ)</w:t>
      </w:r>
    </w:p>
    <w:p w:rsidR="00A81083" w:rsidRPr="00A81083" w:rsidRDefault="00A81083" w:rsidP="00A81083">
      <w:pPr>
        <w:ind w:left="120" w:right="-180" w:hanging="404"/>
        <w:jc w:val="both"/>
        <w:rPr>
          <w:sz w:val="24"/>
          <w:szCs w:val="24"/>
          <w:lang w:val="uk-UA"/>
        </w:rPr>
      </w:pPr>
    </w:p>
    <w:p w:rsidR="00A81083" w:rsidRPr="00A81083" w:rsidRDefault="00A81083" w:rsidP="00A81083">
      <w:pPr>
        <w:ind w:left="120" w:right="-180" w:hanging="404"/>
        <w:jc w:val="both"/>
        <w:rPr>
          <w:sz w:val="24"/>
          <w:szCs w:val="24"/>
          <w:lang w:val="uk-UA"/>
        </w:rPr>
      </w:pPr>
    </w:p>
    <w:p w:rsidR="00A81083" w:rsidRPr="00A81083" w:rsidRDefault="00A81083" w:rsidP="00A81083">
      <w:pPr>
        <w:ind w:left="120" w:right="-180" w:hanging="404"/>
        <w:jc w:val="both"/>
        <w:rPr>
          <w:sz w:val="24"/>
          <w:szCs w:val="24"/>
          <w:lang w:val="uk-UA"/>
        </w:rPr>
      </w:pPr>
    </w:p>
    <w:p w:rsidR="00A81083" w:rsidRPr="00A81083" w:rsidRDefault="00A81083" w:rsidP="00A81083">
      <w:pPr>
        <w:ind w:left="120" w:right="-180" w:hanging="404"/>
        <w:jc w:val="both"/>
        <w:rPr>
          <w:sz w:val="24"/>
          <w:szCs w:val="24"/>
          <w:lang w:val="uk-UA"/>
        </w:rPr>
      </w:pPr>
    </w:p>
    <w:p w:rsidR="00A81083" w:rsidRPr="00A81083" w:rsidRDefault="00A81083" w:rsidP="00A81083">
      <w:pPr>
        <w:ind w:left="120" w:right="-180" w:hanging="404"/>
        <w:jc w:val="both"/>
        <w:rPr>
          <w:sz w:val="24"/>
          <w:szCs w:val="24"/>
          <w:lang w:val="uk-UA"/>
        </w:rPr>
      </w:pPr>
    </w:p>
    <w:p w:rsidR="00A81083" w:rsidRPr="00A81083" w:rsidRDefault="00A81083" w:rsidP="00A81083">
      <w:pPr>
        <w:ind w:left="120" w:right="-180" w:hanging="404"/>
        <w:jc w:val="both"/>
        <w:rPr>
          <w:sz w:val="24"/>
          <w:szCs w:val="24"/>
          <w:lang w:val="uk-UA"/>
        </w:rPr>
      </w:pPr>
    </w:p>
    <w:p w:rsidR="00A81083" w:rsidRPr="00A81083" w:rsidRDefault="00A81083" w:rsidP="00A81083">
      <w:pPr>
        <w:ind w:left="120" w:right="-180" w:hanging="404"/>
        <w:jc w:val="both"/>
        <w:rPr>
          <w:sz w:val="24"/>
          <w:szCs w:val="24"/>
          <w:lang w:val="uk-UA"/>
        </w:rPr>
      </w:pPr>
    </w:p>
    <w:p w:rsidR="00A81083" w:rsidRPr="00A81083" w:rsidRDefault="00A81083" w:rsidP="00A81083">
      <w:pPr>
        <w:ind w:left="120" w:right="-180" w:hanging="404"/>
        <w:jc w:val="both"/>
        <w:rPr>
          <w:sz w:val="24"/>
          <w:szCs w:val="24"/>
          <w:lang w:val="uk-UA"/>
        </w:rPr>
      </w:pPr>
    </w:p>
    <w:p w:rsidR="00A81083" w:rsidRPr="00A81083" w:rsidRDefault="00A81083" w:rsidP="00A81083">
      <w:pPr>
        <w:ind w:left="120" w:right="-180" w:hanging="404"/>
        <w:jc w:val="both"/>
        <w:rPr>
          <w:sz w:val="24"/>
          <w:szCs w:val="24"/>
          <w:lang w:val="uk-UA"/>
        </w:rPr>
      </w:pPr>
    </w:p>
    <w:p w:rsidR="004521CD" w:rsidRDefault="004521CD" w:rsidP="004521CD">
      <w:pPr>
        <w:ind w:left="120" w:right="-180" w:hanging="404"/>
        <w:jc w:val="both"/>
        <w:rPr>
          <w:sz w:val="28"/>
          <w:lang w:val="ru-RU"/>
        </w:rPr>
      </w:pPr>
    </w:p>
    <w:p w:rsidR="00A95192" w:rsidRPr="004443BB" w:rsidRDefault="00A95192">
      <w:pPr>
        <w:rPr>
          <w:lang w:val="ru-RU"/>
        </w:rPr>
      </w:pPr>
    </w:p>
    <w:sectPr w:rsidR="00A95192" w:rsidRPr="004443B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D1F3B"/>
    <w:multiLevelType w:val="hybridMultilevel"/>
    <w:tmpl w:val="9F7E0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7739C6"/>
    <w:multiLevelType w:val="hybridMultilevel"/>
    <w:tmpl w:val="3C587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BC230B"/>
    <w:multiLevelType w:val="hybridMultilevel"/>
    <w:tmpl w:val="4F7CB638"/>
    <w:lvl w:ilvl="0" w:tplc="A7B20146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75C"/>
    <w:rsid w:val="000F7689"/>
    <w:rsid w:val="0011552D"/>
    <w:rsid w:val="00374ED1"/>
    <w:rsid w:val="003C10A5"/>
    <w:rsid w:val="004443BB"/>
    <w:rsid w:val="004521CD"/>
    <w:rsid w:val="0061575C"/>
    <w:rsid w:val="00663D61"/>
    <w:rsid w:val="00827F90"/>
    <w:rsid w:val="008F13F6"/>
    <w:rsid w:val="008F1AEF"/>
    <w:rsid w:val="00A410C9"/>
    <w:rsid w:val="00A81083"/>
    <w:rsid w:val="00A95192"/>
    <w:rsid w:val="00B9614F"/>
    <w:rsid w:val="00DC4AA7"/>
    <w:rsid w:val="00E726BA"/>
    <w:rsid w:val="00F91F5D"/>
    <w:rsid w:val="00FB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521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521CD"/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521CD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4521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21CD"/>
    <w:rPr>
      <w:rFonts w:ascii="Tahoma" w:eastAsia="Times New Roman" w:hAnsi="Tahoma" w:cs="Tahoma"/>
      <w:sz w:val="16"/>
      <w:szCs w:val="16"/>
      <w:lang w:val="en-US"/>
    </w:rPr>
  </w:style>
  <w:style w:type="paragraph" w:styleId="a7">
    <w:name w:val="List Paragraph"/>
    <w:basedOn w:val="a"/>
    <w:uiPriority w:val="34"/>
    <w:qFormat/>
    <w:rsid w:val="00374ED1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521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521CD"/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521CD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4521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21CD"/>
    <w:rPr>
      <w:rFonts w:ascii="Tahoma" w:eastAsia="Times New Roman" w:hAnsi="Tahoma" w:cs="Tahoma"/>
      <w:sz w:val="16"/>
      <w:szCs w:val="16"/>
      <w:lang w:val="en-US"/>
    </w:rPr>
  </w:style>
  <w:style w:type="paragraph" w:styleId="a7">
    <w:name w:val="List Paragraph"/>
    <w:basedOn w:val="a"/>
    <w:uiPriority w:val="34"/>
    <w:qFormat/>
    <w:rsid w:val="00374ED1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7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4095</Words>
  <Characters>2335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8</cp:revision>
  <cp:lastPrinted>2021-02-02T11:56:00Z</cp:lastPrinted>
  <dcterms:created xsi:type="dcterms:W3CDTF">2021-02-02T15:03:00Z</dcterms:created>
  <dcterms:modified xsi:type="dcterms:W3CDTF">2021-02-08T09:25:00Z</dcterms:modified>
</cp:coreProperties>
</file>