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F5B8E" w:rsidRPr="00BF0AED" w:rsidRDefault="008F5B8E" w:rsidP="008F5B8E">
      <w:pPr>
        <w:spacing w:after="120" w:line="240" w:lineRule="atLeast"/>
        <w:ind w:left="5670" w:hanging="127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879F641" wp14:editId="19E8E42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F5B8E" w:rsidRPr="00BF0AED" w:rsidRDefault="008F5B8E" w:rsidP="008F5B8E">
      <w:pPr>
        <w:pStyle w:val="ad"/>
        <w:spacing w:before="0" w:beforeAutospacing="0" w:after="200" w:afterAutospacing="0"/>
        <w:jc w:val="center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КИЇВСЬКА ОБЛАСТЬ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ТЕТІЇВСЬКА МІСЬКА РАДА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VIII СКЛИКАННЯ 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ДРУГА  СЕСІЯ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ПРОЄКТ </w:t>
      </w:r>
      <w:r w:rsidRPr="00BF0AED">
        <w:rPr>
          <w:b/>
          <w:bCs/>
          <w:color w:val="000000"/>
          <w:sz w:val="28"/>
          <w:szCs w:val="28"/>
        </w:rPr>
        <w:t xml:space="preserve">РІШЕННЯ </w:t>
      </w:r>
      <w:r w:rsidRPr="00BF0AED">
        <w:rPr>
          <w:sz w:val="28"/>
          <w:szCs w:val="28"/>
        </w:rPr>
        <w:t> 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Pr="00BF0AED">
        <w:rPr>
          <w:b/>
          <w:bCs/>
          <w:color w:val="000000"/>
          <w:sz w:val="28"/>
          <w:szCs w:val="28"/>
        </w:rPr>
        <w:t>.01.2021 р.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 №   – 02 – </w:t>
      </w:r>
      <w:r w:rsidRPr="00BF0AED">
        <w:rPr>
          <w:b/>
          <w:bCs/>
          <w:color w:val="000000"/>
          <w:sz w:val="28"/>
          <w:szCs w:val="28"/>
        </w:rPr>
        <w:t>VIII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</w:p>
    <w:p w:rsidR="008F5B8E" w:rsidRDefault="008F5B8E" w:rsidP="008F5B8E">
      <w:pPr>
        <w:pStyle w:val="ad"/>
        <w:spacing w:before="0" w:beforeAutospacing="0" w:after="0" w:afterAutospacing="0" w:line="240" w:lineRule="atLeast"/>
      </w:pPr>
      <w:r>
        <w:t> </w:t>
      </w:r>
    </w:p>
    <w:p w:rsidR="008F5B8E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E98">
        <w:rPr>
          <w:b/>
          <w:color w:val="000000"/>
          <w:sz w:val="28"/>
          <w:szCs w:val="28"/>
        </w:rPr>
        <w:t>Про зміну назви та затвердження Статуту</w:t>
      </w:r>
    </w:p>
    <w:p w:rsidR="008F5B8E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E98">
        <w:rPr>
          <w:b/>
          <w:color w:val="000000"/>
          <w:sz w:val="28"/>
          <w:szCs w:val="28"/>
        </w:rPr>
        <w:t xml:space="preserve">комунального підприємства </w:t>
      </w:r>
      <w:r>
        <w:rPr>
          <w:b/>
          <w:color w:val="000000"/>
          <w:sz w:val="28"/>
          <w:szCs w:val="28"/>
        </w:rPr>
        <w:t xml:space="preserve"> </w:t>
      </w:r>
      <w:r w:rsidRPr="00E40E98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Проектно</w:t>
      </w:r>
      <w:proofErr w:type="spellEnd"/>
      <w:r>
        <w:rPr>
          <w:b/>
          <w:color w:val="000000"/>
          <w:sz w:val="28"/>
          <w:szCs w:val="28"/>
        </w:rPr>
        <w:t xml:space="preserve"> – 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архітектурне бюро»  </w:t>
      </w:r>
      <w:r w:rsidRPr="00E40E98">
        <w:rPr>
          <w:b/>
          <w:color w:val="000000"/>
          <w:sz w:val="28"/>
          <w:szCs w:val="28"/>
        </w:rPr>
        <w:t>Тетіївської міської ради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8F5B8E" w:rsidRPr="00BA4BC1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F0AED">
        <w:rPr>
          <w:color w:val="000000"/>
          <w:sz w:val="28"/>
          <w:szCs w:val="28"/>
        </w:rPr>
        <w:t>Керуючись статтями 25, 29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 w:rsidRPr="00FE0C40">
        <w:rPr>
          <w:sz w:val="28"/>
          <w:szCs w:val="28"/>
        </w:rPr>
        <w:t>Цивільним кодексом України, Господарським кодексом України, Законом України «Про державну реєстрацію юридичних осіб, фізичних осіб</w:t>
      </w:r>
      <w:r>
        <w:rPr>
          <w:sz w:val="28"/>
          <w:szCs w:val="28"/>
        </w:rPr>
        <w:t xml:space="preserve"> </w:t>
      </w:r>
      <w:r w:rsidRPr="00FE0C40">
        <w:rPr>
          <w:sz w:val="28"/>
          <w:szCs w:val="28"/>
        </w:rPr>
        <w:t>підприємців та громадських формувань»</w:t>
      </w:r>
      <w:r>
        <w:t>,</w:t>
      </w:r>
      <w:r w:rsidRPr="00BF0AED">
        <w:rPr>
          <w:color w:val="000000"/>
          <w:sz w:val="28"/>
          <w:szCs w:val="28"/>
        </w:rPr>
        <w:t xml:space="preserve"> рішенням Тетіївської міської ради від 22 грудня 2020 року № 20-01-VIII « Про прийняття у комунальну власність Тетіївської міської територіальної громади в особі Тетіївської міської ради комунальних підприємств і установ, структурних підрозділів відділу освіти, установ Тетіївської районної державної адміністрації», враховуючи рекомендації депутатської комісії </w:t>
      </w:r>
      <w:r>
        <w:rPr>
          <w:color w:val="000000"/>
          <w:sz w:val="28"/>
          <w:szCs w:val="28"/>
        </w:rPr>
        <w:t xml:space="preserve"> з питань </w:t>
      </w:r>
      <w:r w:rsidRPr="000C0FAA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sz w:val="28"/>
          <w:szCs w:val="28"/>
        </w:rPr>
        <w:t>тю, благоустрою, транспорту, зв</w:t>
      </w:r>
      <w:r w:rsidRPr="00FE0C40">
        <w:rPr>
          <w:sz w:val="28"/>
          <w:szCs w:val="28"/>
        </w:rPr>
        <w:t>’</w:t>
      </w:r>
      <w:r w:rsidRPr="000C0FAA">
        <w:rPr>
          <w:sz w:val="28"/>
          <w:szCs w:val="28"/>
        </w:rPr>
        <w:t>язку</w:t>
      </w:r>
      <w:r>
        <w:rPr>
          <w:sz w:val="28"/>
          <w:szCs w:val="28"/>
        </w:rPr>
        <w:t xml:space="preserve">, </w:t>
      </w:r>
      <w:r w:rsidRPr="00BF0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метою приведення С</w:t>
      </w:r>
      <w:r w:rsidRPr="00BF0AED">
        <w:rPr>
          <w:color w:val="000000"/>
          <w:sz w:val="28"/>
          <w:szCs w:val="28"/>
        </w:rPr>
        <w:t xml:space="preserve">татуту </w:t>
      </w:r>
      <w:r>
        <w:rPr>
          <w:color w:val="000000"/>
          <w:sz w:val="28"/>
          <w:szCs w:val="28"/>
        </w:rPr>
        <w:t xml:space="preserve">комунального </w:t>
      </w:r>
      <w:r w:rsidRPr="00E40E98">
        <w:rPr>
          <w:color w:val="000000"/>
          <w:sz w:val="28"/>
          <w:szCs w:val="28"/>
        </w:rPr>
        <w:t>підприємства «</w:t>
      </w:r>
      <w:r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Тетіївської міської ради</w:t>
      </w:r>
      <w:r>
        <w:rPr>
          <w:color w:val="000000"/>
          <w:sz w:val="28"/>
          <w:szCs w:val="28"/>
        </w:rPr>
        <w:t xml:space="preserve"> у відповідність</w:t>
      </w:r>
      <w:r w:rsidRPr="00BF0A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Тетіївська </w:t>
      </w:r>
      <w:r w:rsidRPr="00BF0AED">
        <w:rPr>
          <w:color w:val="000000"/>
          <w:sz w:val="28"/>
          <w:szCs w:val="28"/>
        </w:rPr>
        <w:t>міська рада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BF0AE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А: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1. Змінити </w:t>
      </w:r>
      <w:r>
        <w:rPr>
          <w:color w:val="000000"/>
          <w:sz w:val="28"/>
          <w:szCs w:val="28"/>
        </w:rPr>
        <w:t xml:space="preserve">назву  </w:t>
      </w:r>
      <w:r w:rsidRPr="00E40E98">
        <w:rPr>
          <w:color w:val="000000"/>
          <w:sz w:val="28"/>
          <w:szCs w:val="28"/>
        </w:rPr>
        <w:t xml:space="preserve">комунального підприємства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«</w:t>
      </w:r>
      <w:r w:rsidR="00800C48">
        <w:rPr>
          <w:color w:val="000000"/>
          <w:sz w:val="28"/>
          <w:szCs w:val="28"/>
        </w:rPr>
        <w:t xml:space="preserve"> Архітектурне бюро Тетіївської районної ради» </w:t>
      </w:r>
      <w:r w:rsidRPr="00BF0AE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="00800C48">
        <w:rPr>
          <w:color w:val="000000"/>
          <w:sz w:val="28"/>
          <w:szCs w:val="28"/>
        </w:rPr>
        <w:t xml:space="preserve">комунальне </w:t>
      </w:r>
      <w:r w:rsidRPr="00E40E98">
        <w:rPr>
          <w:color w:val="000000"/>
          <w:sz w:val="28"/>
          <w:szCs w:val="28"/>
        </w:rPr>
        <w:t>підприємство  «</w:t>
      </w:r>
      <w:r w:rsidR="00800C48"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>»   Тетіївської міської ради.</w:t>
      </w:r>
    </w:p>
    <w:p w:rsidR="008F5B8E" w:rsidRPr="0088590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2. </w:t>
      </w:r>
      <w:r w:rsidR="00F475AC">
        <w:rPr>
          <w:color w:val="000000"/>
          <w:sz w:val="28"/>
          <w:szCs w:val="28"/>
        </w:rPr>
        <w:t>Внести зміни до С</w:t>
      </w:r>
      <w:r w:rsidRPr="00BF0AED">
        <w:rPr>
          <w:color w:val="000000"/>
          <w:sz w:val="28"/>
          <w:szCs w:val="28"/>
        </w:rPr>
        <w:t>татут</w:t>
      </w:r>
      <w:r w:rsidR="00F475AC">
        <w:rPr>
          <w:color w:val="000000"/>
          <w:sz w:val="28"/>
          <w:szCs w:val="28"/>
        </w:rPr>
        <w:t>у</w:t>
      </w:r>
      <w:r w:rsidRPr="00BF0AED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комунального підприємства «</w:t>
      </w:r>
      <w:r w:rsidR="00800C48">
        <w:rPr>
          <w:color w:val="000000"/>
          <w:sz w:val="28"/>
          <w:szCs w:val="28"/>
        </w:rPr>
        <w:t xml:space="preserve">Проектно-архітектурне бюро </w:t>
      </w:r>
      <w:r w:rsidRPr="00E40E9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</w:t>
      </w:r>
      <w:r w:rsidRPr="00E40E98">
        <w:rPr>
          <w:color w:val="000000"/>
          <w:sz w:val="28"/>
          <w:szCs w:val="28"/>
        </w:rPr>
        <w:t>Тетіївської міської ради</w:t>
      </w:r>
      <w:r w:rsidR="00800C48">
        <w:rPr>
          <w:b/>
          <w:color w:val="000000"/>
          <w:sz w:val="28"/>
          <w:szCs w:val="28"/>
        </w:rPr>
        <w:t xml:space="preserve"> </w:t>
      </w:r>
      <w:r w:rsidR="00AD6224">
        <w:rPr>
          <w:b/>
          <w:color w:val="000000"/>
          <w:sz w:val="28"/>
          <w:szCs w:val="28"/>
        </w:rPr>
        <w:t xml:space="preserve"> </w:t>
      </w:r>
      <w:r w:rsidR="00AD6224" w:rsidRPr="00AD6224">
        <w:rPr>
          <w:color w:val="000000"/>
          <w:sz w:val="28"/>
          <w:szCs w:val="28"/>
        </w:rPr>
        <w:t xml:space="preserve">та затвердити його в новій редакції </w:t>
      </w:r>
      <w:r>
        <w:rPr>
          <w:color w:val="000000"/>
          <w:sz w:val="28"/>
          <w:szCs w:val="28"/>
        </w:rPr>
        <w:t xml:space="preserve"> </w:t>
      </w:r>
      <w:r w:rsidR="00800C48">
        <w:rPr>
          <w:color w:val="000000"/>
          <w:sz w:val="28"/>
          <w:szCs w:val="28"/>
        </w:rPr>
        <w:t>(додається</w:t>
      </w:r>
      <w:r w:rsidRPr="00BF0AED">
        <w:rPr>
          <w:color w:val="000000"/>
          <w:sz w:val="28"/>
          <w:szCs w:val="28"/>
        </w:rPr>
        <w:t>).</w:t>
      </w:r>
      <w:r w:rsidRPr="00BF0AED">
        <w:rPr>
          <w:sz w:val="28"/>
          <w:szCs w:val="28"/>
        </w:rPr>
        <w:t> 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6224">
        <w:rPr>
          <w:color w:val="000000"/>
          <w:sz w:val="28"/>
          <w:szCs w:val="28"/>
        </w:rPr>
        <w:t xml:space="preserve">Начальнику </w:t>
      </w:r>
      <w:r w:rsidRPr="00E40E98">
        <w:rPr>
          <w:color w:val="000000"/>
          <w:sz w:val="28"/>
          <w:szCs w:val="28"/>
        </w:rPr>
        <w:t xml:space="preserve">комунального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 xml:space="preserve">підприємства </w:t>
      </w:r>
      <w:r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«</w:t>
      </w:r>
      <w:r w:rsidR="00800C48"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 xml:space="preserve">»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Тетіївської міської ради</w:t>
      </w:r>
      <w:r>
        <w:rPr>
          <w:color w:val="000000"/>
          <w:sz w:val="28"/>
          <w:szCs w:val="28"/>
        </w:rPr>
        <w:t xml:space="preserve"> </w:t>
      </w:r>
      <w:r w:rsidRPr="00BF0AED">
        <w:rPr>
          <w:color w:val="000000"/>
          <w:sz w:val="28"/>
          <w:szCs w:val="28"/>
        </w:rPr>
        <w:t>провести необхідні зміни в реєстраційних документах  згідно з чинним законодавством України.</w:t>
      </w:r>
      <w:r w:rsidRPr="00BF0AED">
        <w:rPr>
          <w:sz w:val="28"/>
          <w:szCs w:val="28"/>
        </w:rPr>
        <w:t> 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AED">
        <w:rPr>
          <w:color w:val="000000"/>
          <w:sz w:val="28"/>
          <w:szCs w:val="28"/>
        </w:rPr>
        <w:t xml:space="preserve">. Контроль за виконанням цього рішення покласти на депутатську комісію з питань </w:t>
      </w:r>
      <w:r w:rsidRPr="000C0FAA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sz w:val="28"/>
          <w:szCs w:val="28"/>
        </w:rPr>
        <w:t xml:space="preserve">тю, благоустрою, транспорту, </w:t>
      </w:r>
      <w:proofErr w:type="spellStart"/>
      <w:r>
        <w:rPr>
          <w:sz w:val="28"/>
          <w:szCs w:val="28"/>
        </w:rPr>
        <w:t>зв</w:t>
      </w:r>
      <w:proofErr w:type="spellEnd"/>
      <w:r w:rsidRPr="00E40E98">
        <w:rPr>
          <w:sz w:val="28"/>
          <w:szCs w:val="28"/>
          <w:lang w:val="ru-RU"/>
        </w:rPr>
        <w:t>’</w:t>
      </w:r>
      <w:proofErr w:type="spellStart"/>
      <w:r w:rsidRPr="000C0FAA"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>.</w:t>
      </w:r>
    </w:p>
    <w:p w:rsidR="008F5B8E" w:rsidRPr="00085B98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                       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BF0AED">
        <w:rPr>
          <w:color w:val="000000"/>
          <w:sz w:val="28"/>
          <w:szCs w:val="28"/>
        </w:rPr>
        <w:t>Міський голова                                        Б. БАЛАГУРА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lastRenderedPageBreak/>
        <w:t> </w:t>
      </w:r>
    </w:p>
    <w:p w:rsidR="008F5B8E" w:rsidRPr="000A6FB3" w:rsidRDefault="008F5B8E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00C4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00C48" w:rsidRDefault="008F5B8E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800C48">
        <w:rPr>
          <w:rFonts w:ascii="Times New Roman" w:hAnsi="Times New Roman" w:cs="Times New Roman"/>
          <w:sz w:val="28"/>
          <w:szCs w:val="28"/>
        </w:rPr>
        <w:t xml:space="preserve">другої  </w:t>
      </w:r>
      <w:r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0A6FB3">
        <w:rPr>
          <w:rFonts w:ascii="Times New Roman" w:hAnsi="Times New Roman" w:cs="Times New Roman"/>
          <w:sz w:val="28"/>
          <w:szCs w:val="28"/>
        </w:rPr>
        <w:t xml:space="preserve">Тетіївської </w:t>
      </w:r>
    </w:p>
    <w:p w:rsidR="00800C48" w:rsidRDefault="00800C48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B8E" w:rsidRPr="000A6FB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F5B8E">
        <w:rPr>
          <w:rFonts w:ascii="Times New Roman" w:hAnsi="Times New Roman" w:cs="Times New Roman"/>
          <w:sz w:val="28"/>
          <w:szCs w:val="28"/>
        </w:rPr>
        <w:t xml:space="preserve"> </w:t>
      </w:r>
      <w:r w:rsidR="008F5B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B8E" w:rsidRPr="00400651">
        <w:rPr>
          <w:rFonts w:ascii="Times New Roman" w:hAnsi="Times New Roman" w:cs="Times New Roman"/>
          <w:sz w:val="28"/>
          <w:szCs w:val="28"/>
        </w:rPr>
        <w:t xml:space="preserve"> </w:t>
      </w:r>
      <w:r w:rsidR="008F5B8E">
        <w:rPr>
          <w:rFonts w:ascii="Times New Roman" w:hAnsi="Times New Roman" w:cs="Times New Roman"/>
          <w:sz w:val="28"/>
          <w:szCs w:val="28"/>
        </w:rPr>
        <w:t xml:space="preserve">скликання  </w:t>
      </w:r>
    </w:p>
    <w:p w:rsidR="008F5B8E" w:rsidRPr="00800C48" w:rsidRDefault="00800C48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від  26 січня 2021 р.  №   </w:t>
      </w:r>
      <w:r w:rsidR="008F5B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02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-</w:t>
      </w:r>
      <w:r w:rsidR="008F5B8E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</w:t>
      </w:r>
    </w:p>
    <w:p w:rsidR="008F5B8E" w:rsidRDefault="008F5B8E" w:rsidP="008F5B8E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00C48" w:rsidRPr="00800C48" w:rsidRDefault="00800C48" w:rsidP="00800C48">
      <w:pPr>
        <w:pStyle w:val="a4"/>
        <w:shd w:val="clear" w:color="auto" w:fill="auto"/>
        <w:spacing w:line="220" w:lineRule="exact"/>
        <w:rPr>
          <w:rStyle w:val="a3"/>
          <w:b/>
          <w:bCs/>
          <w:color w:val="000000"/>
          <w:sz w:val="36"/>
          <w:szCs w:val="36"/>
        </w:rPr>
      </w:pP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>СТАТУТ</w:t>
      </w:r>
    </w:p>
    <w:p w:rsid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>
        <w:rPr>
          <w:rStyle w:val="a3"/>
          <w:b/>
          <w:bCs/>
          <w:color w:val="000000"/>
          <w:sz w:val="36"/>
          <w:szCs w:val="36"/>
        </w:rPr>
        <w:t>к</w:t>
      </w:r>
      <w:r w:rsidRPr="00800C48">
        <w:rPr>
          <w:rStyle w:val="a3"/>
          <w:b/>
          <w:bCs/>
          <w:color w:val="000000"/>
          <w:sz w:val="36"/>
          <w:szCs w:val="36"/>
        </w:rPr>
        <w:t xml:space="preserve">омунального підприємства </w:t>
      </w:r>
    </w:p>
    <w:p w:rsid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 xml:space="preserve">«Проектно-архітектурне бюро» </w:t>
      </w: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>Тетіївської міської ради</w:t>
      </w:r>
    </w:p>
    <w:p w:rsidR="008F5B8E" w:rsidRPr="00800C48" w:rsidRDefault="008F5B8E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9E6333" w:rsidRDefault="009E6333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  <w:r w:rsidRPr="00800C48">
        <w:rPr>
          <w:rStyle w:val="a3"/>
          <w:b/>
          <w:bCs/>
          <w:color w:val="000000"/>
          <w:sz w:val="28"/>
          <w:szCs w:val="28"/>
        </w:rPr>
        <w:t>І. Загальні положення</w:t>
      </w: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CC5E21" w:rsidRPr="00CC5E21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ind w:left="40" w:right="40" w:firstLine="3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Комунальне </w:t>
      </w:r>
      <w:r w:rsidR="00800C48">
        <w:rPr>
          <w:rStyle w:val="1"/>
          <w:color w:val="000000"/>
          <w:sz w:val="28"/>
          <w:szCs w:val="28"/>
        </w:rPr>
        <w:t xml:space="preserve">підприємство </w:t>
      </w:r>
      <w:proofErr w:type="spellStart"/>
      <w:r w:rsidR="00800C48">
        <w:rPr>
          <w:rStyle w:val="1"/>
          <w:color w:val="000000"/>
          <w:sz w:val="28"/>
          <w:szCs w:val="28"/>
        </w:rPr>
        <w:t>„Проектно</w:t>
      </w:r>
      <w:proofErr w:type="spellEnd"/>
      <w:r w:rsid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-</w:t>
      </w:r>
      <w:r w:rsid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архітектурне бюро”</w:t>
      </w:r>
      <w:r w:rsidR="00CC5E21">
        <w:rPr>
          <w:rStyle w:val="1"/>
          <w:color w:val="000000"/>
          <w:sz w:val="28"/>
          <w:szCs w:val="28"/>
        </w:rPr>
        <w:t xml:space="preserve"> Тетіївської міської ради</w:t>
      </w:r>
      <w:r w:rsidRPr="00800C48">
        <w:rPr>
          <w:rStyle w:val="1"/>
          <w:color w:val="000000"/>
          <w:sz w:val="28"/>
          <w:szCs w:val="28"/>
        </w:rPr>
        <w:t xml:space="preserve"> (далі за текстом Підприєм</w:t>
      </w:r>
      <w:r w:rsidR="00CC5E21">
        <w:rPr>
          <w:rStyle w:val="1"/>
          <w:color w:val="000000"/>
          <w:sz w:val="28"/>
          <w:szCs w:val="28"/>
        </w:rPr>
        <w:t>ство) створене у відповідності до Цивільного та Господарського кодексів України,  Закону</w:t>
      </w:r>
      <w:r w:rsidRPr="00800C48">
        <w:rPr>
          <w:rStyle w:val="1"/>
          <w:color w:val="000000"/>
          <w:sz w:val="28"/>
          <w:szCs w:val="28"/>
        </w:rPr>
        <w:t xml:space="preserve"> України «Про місцеве самоврядування в</w:t>
      </w:r>
      <w:r w:rsidR="00CC5E21">
        <w:rPr>
          <w:rStyle w:val="1"/>
          <w:color w:val="000000"/>
          <w:sz w:val="28"/>
          <w:szCs w:val="28"/>
        </w:rPr>
        <w:t xml:space="preserve"> Україні».</w:t>
      </w:r>
    </w:p>
    <w:p w:rsidR="009E6333" w:rsidRPr="00CC5E21" w:rsidRDefault="00CC5E21" w:rsidP="00CC5E21">
      <w:pPr>
        <w:pStyle w:val="a5"/>
        <w:shd w:val="clear" w:color="auto" w:fill="auto"/>
        <w:tabs>
          <w:tab w:val="left" w:pos="899"/>
        </w:tabs>
        <w:spacing w:line="240" w:lineRule="auto"/>
        <w:ind w:right="40" w:firstLine="142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="009E6333" w:rsidRPr="00800C48">
        <w:rPr>
          <w:rStyle w:val="a6"/>
          <w:color w:val="000000"/>
          <w:sz w:val="28"/>
          <w:szCs w:val="28"/>
        </w:rPr>
        <w:t>Засновник</w:t>
      </w:r>
      <w:r>
        <w:rPr>
          <w:rStyle w:val="a6"/>
          <w:color w:val="000000"/>
          <w:sz w:val="28"/>
          <w:szCs w:val="28"/>
        </w:rPr>
        <w:t xml:space="preserve">ом </w:t>
      </w:r>
      <w:r w:rsidR="009E6333" w:rsidRPr="00800C48">
        <w:rPr>
          <w:rStyle w:val="a6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Підприємства </w:t>
      </w:r>
      <w:r>
        <w:rPr>
          <w:rStyle w:val="1"/>
          <w:color w:val="000000"/>
          <w:sz w:val="28"/>
          <w:szCs w:val="28"/>
        </w:rPr>
        <w:t xml:space="preserve"> є </w:t>
      </w:r>
      <w:r w:rsidR="009E6333" w:rsidRPr="00800C48">
        <w:rPr>
          <w:rStyle w:val="1"/>
          <w:color w:val="000000"/>
          <w:sz w:val="28"/>
          <w:szCs w:val="28"/>
        </w:rPr>
        <w:t>Тетіївськ</w:t>
      </w:r>
      <w:r>
        <w:rPr>
          <w:rStyle w:val="1"/>
          <w:color w:val="000000"/>
          <w:sz w:val="28"/>
          <w:szCs w:val="28"/>
        </w:rPr>
        <w:t xml:space="preserve">а міська рада, Білоцерківського </w:t>
      </w:r>
      <w:r w:rsidR="009E6333" w:rsidRPr="00800C48">
        <w:rPr>
          <w:rStyle w:val="1"/>
          <w:color w:val="000000"/>
          <w:sz w:val="28"/>
          <w:szCs w:val="28"/>
        </w:rPr>
        <w:t>району, Київської області (далі - Засновник).</w:t>
      </w:r>
    </w:p>
    <w:p w:rsidR="00CC5E21" w:rsidRPr="00CC5E21" w:rsidRDefault="00CC5E21" w:rsidP="00CC5E21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На виконання Закону України  «Про внесення змін до </w:t>
      </w:r>
      <w:r w:rsidRPr="00680AE7">
        <w:rPr>
          <w:rFonts w:ascii="Times New Roman" w:hAnsi="Times New Roman"/>
          <w:sz w:val="28"/>
          <w:szCs w:val="28"/>
        </w:rPr>
        <w:t>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rFonts w:ascii="Times New Roman" w:hAnsi="Times New Roman"/>
          <w:sz w:val="28"/>
          <w:szCs w:val="28"/>
        </w:rPr>
        <w:t xml:space="preserve">, у відповідності до </w:t>
      </w:r>
      <w:r w:rsidRPr="00680AE7">
        <w:rPr>
          <w:rFonts w:ascii="Times New Roman" w:hAnsi="Times New Roman"/>
          <w:sz w:val="28"/>
          <w:szCs w:val="28"/>
        </w:rPr>
        <w:t>рішення Тетіївської міської ради № 1008-38-</w:t>
      </w:r>
      <w:r w:rsidRPr="00680AE7">
        <w:rPr>
          <w:rFonts w:ascii="Times New Roman" w:hAnsi="Times New Roman"/>
          <w:sz w:val="28"/>
          <w:szCs w:val="28"/>
          <w:lang w:val="en-US"/>
        </w:rPr>
        <w:t>VII</w:t>
      </w:r>
      <w:r w:rsidRPr="00680AE7">
        <w:rPr>
          <w:rFonts w:ascii="Times New Roman" w:hAnsi="Times New Roman"/>
          <w:sz w:val="28"/>
          <w:szCs w:val="28"/>
        </w:rPr>
        <w:t xml:space="preserve"> від 19.11.2020 року «Про прийняття в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Тетіївського району»</w:t>
      </w:r>
      <w:r>
        <w:rPr>
          <w:rFonts w:ascii="Times New Roman" w:hAnsi="Times New Roman"/>
          <w:sz w:val="28"/>
          <w:szCs w:val="28"/>
        </w:rPr>
        <w:t xml:space="preserve"> змінено Засновника та назву Комунального підприємства  «Архітектурне бюро Тетіївської районної ради» на комунальне підприємство «Проектно-архітектурне бюро» Тетіївської міської ради.</w:t>
      </w:r>
    </w:p>
    <w:p w:rsidR="00C547D4" w:rsidRDefault="00CC5E21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9E6333" w:rsidRPr="00800C48">
        <w:rPr>
          <w:rStyle w:val="1"/>
          <w:color w:val="000000"/>
          <w:sz w:val="28"/>
          <w:szCs w:val="28"/>
        </w:rPr>
        <w:t>Комунальне підприємство „ Проектно-архітектурне бюро”</w:t>
      </w:r>
      <w:r>
        <w:rPr>
          <w:rStyle w:val="1"/>
          <w:color w:val="000000"/>
          <w:sz w:val="28"/>
          <w:szCs w:val="28"/>
        </w:rPr>
        <w:t xml:space="preserve"> Тетіївської міської ради </w:t>
      </w:r>
      <w:r w:rsidR="009E6333" w:rsidRPr="00800C48">
        <w:rPr>
          <w:rStyle w:val="1"/>
          <w:color w:val="000000"/>
          <w:sz w:val="28"/>
          <w:szCs w:val="28"/>
        </w:rPr>
        <w:t xml:space="preserve"> є власністю </w:t>
      </w:r>
      <w:r>
        <w:rPr>
          <w:rStyle w:val="1"/>
          <w:color w:val="000000"/>
          <w:sz w:val="28"/>
          <w:szCs w:val="28"/>
        </w:rPr>
        <w:t>Тетіївської територіальної</w:t>
      </w:r>
      <w:r w:rsidR="009E6333" w:rsidRPr="00800C48">
        <w:rPr>
          <w:rStyle w:val="1"/>
          <w:color w:val="000000"/>
          <w:sz w:val="28"/>
          <w:szCs w:val="28"/>
        </w:rPr>
        <w:t xml:space="preserve"> громад</w:t>
      </w:r>
      <w:r>
        <w:rPr>
          <w:rStyle w:val="1"/>
          <w:color w:val="000000"/>
          <w:sz w:val="28"/>
          <w:szCs w:val="28"/>
        </w:rPr>
        <w:t xml:space="preserve">и. </w:t>
      </w:r>
      <w:r w:rsidR="009E6333" w:rsidRPr="00800C48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своїй діяльності Підприємство є підконтрольним та підпорядкованим Тетіївській міській раді, виконавчому комітету Тетіївської міської ради, Тетіївському міському голові. В</w:t>
      </w:r>
      <w:r w:rsidR="009E6333" w:rsidRPr="00800C48">
        <w:rPr>
          <w:rStyle w:val="1"/>
          <w:color w:val="000000"/>
          <w:sz w:val="28"/>
          <w:szCs w:val="28"/>
        </w:rPr>
        <w:t xml:space="preserve"> напрямках містобудівної і архітектурної діяльності Підприємство підпорядковане начальнику відділу містобудування та архітектури виконавчого комітету Тетіївської міської ради </w:t>
      </w:r>
    </w:p>
    <w:p w:rsidR="00C547D4" w:rsidRDefault="00C547D4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</w:p>
    <w:p w:rsidR="009E6333" w:rsidRPr="00800C48" w:rsidRDefault="00C547D4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</w:t>
      </w:r>
      <w:r w:rsidR="009E6333" w:rsidRPr="00800C48">
        <w:rPr>
          <w:rStyle w:val="1"/>
          <w:color w:val="000000"/>
          <w:sz w:val="28"/>
          <w:szCs w:val="28"/>
        </w:rPr>
        <w:t>Найменування підприємства:</w:t>
      </w:r>
    </w:p>
    <w:p w:rsidR="009E6333" w:rsidRPr="00800C48" w:rsidRDefault="00C547D4" w:rsidP="00C547D4">
      <w:pPr>
        <w:pStyle w:val="11"/>
        <w:shd w:val="clear" w:color="auto" w:fill="auto"/>
        <w:tabs>
          <w:tab w:val="left" w:pos="179"/>
        </w:tabs>
        <w:spacing w:line="240" w:lineRule="auto"/>
        <w:ind w:left="40"/>
        <w:rPr>
          <w:sz w:val="28"/>
          <w:szCs w:val="28"/>
        </w:rPr>
      </w:pPr>
      <w:bookmarkStart w:id="0" w:name="bookmark0"/>
      <w:r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      - 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повне: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Комунальне підприємство «</w:t>
      </w:r>
      <w:r w:rsidR="001D284B" w:rsidRPr="00800C48">
        <w:rPr>
          <w:rStyle w:val="1"/>
          <w:color w:val="000000"/>
          <w:sz w:val="28"/>
          <w:szCs w:val="28"/>
        </w:rPr>
        <w:t>Проектно-архітектурне бюро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»</w:t>
      </w:r>
      <w:r>
        <w:rPr>
          <w:rStyle w:val="10"/>
          <w:b/>
          <w:bCs/>
          <w:color w:val="000000"/>
          <w:sz w:val="28"/>
          <w:szCs w:val="28"/>
        </w:rPr>
        <w:t xml:space="preserve"> Тетіївської міської ради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;</w:t>
      </w:r>
      <w:bookmarkEnd w:id="0"/>
    </w:p>
    <w:p w:rsidR="00C547D4" w:rsidRPr="00800C48" w:rsidRDefault="00C547D4" w:rsidP="00C547D4">
      <w:pPr>
        <w:pStyle w:val="11"/>
        <w:shd w:val="clear" w:color="auto" w:fill="auto"/>
        <w:tabs>
          <w:tab w:val="left" w:pos="179"/>
        </w:tabs>
        <w:spacing w:line="240" w:lineRule="auto"/>
        <w:ind w:left="40"/>
        <w:rPr>
          <w:sz w:val="28"/>
          <w:szCs w:val="28"/>
        </w:rPr>
      </w:pPr>
      <w:bookmarkStart w:id="1" w:name="bookmark1"/>
      <w:r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       - </w:t>
      </w:r>
      <w:r w:rsidR="006A4E02">
        <w:rPr>
          <w:rStyle w:val="12"/>
          <w:b w:val="0"/>
          <w:bCs w:val="0"/>
          <w:color w:val="000000"/>
          <w:spacing w:val="-1"/>
          <w:sz w:val="28"/>
          <w:szCs w:val="28"/>
        </w:rPr>
        <w:t>скорочене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: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 xml:space="preserve">КП 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>«</w:t>
      </w:r>
      <w:r w:rsidR="001D284B" w:rsidRPr="00800C48">
        <w:rPr>
          <w:rStyle w:val="1"/>
          <w:color w:val="000000"/>
          <w:sz w:val="28"/>
          <w:szCs w:val="28"/>
        </w:rPr>
        <w:t>Проектно-архітектурне бюро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»</w:t>
      </w:r>
      <w:r>
        <w:rPr>
          <w:rStyle w:val="10"/>
          <w:b/>
          <w:bCs/>
          <w:color w:val="000000"/>
          <w:sz w:val="28"/>
          <w:szCs w:val="28"/>
        </w:rPr>
        <w:t xml:space="preserve"> Тетіївської міської ради</w:t>
      </w:r>
      <w:r w:rsidR="006A4E02">
        <w:rPr>
          <w:rStyle w:val="10"/>
          <w:b/>
          <w:bCs/>
          <w:color w:val="000000"/>
          <w:sz w:val="28"/>
          <w:szCs w:val="28"/>
        </w:rPr>
        <w:t>.</w:t>
      </w:r>
    </w:p>
    <w:p w:rsidR="009E6333" w:rsidRPr="00800C48" w:rsidRDefault="009E6333" w:rsidP="00C547D4">
      <w:pPr>
        <w:pStyle w:val="11"/>
        <w:shd w:val="clear" w:color="auto" w:fill="auto"/>
        <w:tabs>
          <w:tab w:val="left" w:pos="174"/>
        </w:tabs>
        <w:spacing w:line="240" w:lineRule="auto"/>
        <w:rPr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 xml:space="preserve"> </w:t>
      </w:r>
      <w:bookmarkEnd w:id="1"/>
    </w:p>
    <w:p w:rsidR="009E6333" w:rsidRPr="00EE7132" w:rsidRDefault="00C547D4" w:rsidP="00C547D4">
      <w:pPr>
        <w:pStyle w:val="a5"/>
        <w:shd w:val="clear" w:color="auto" w:fill="auto"/>
        <w:tabs>
          <w:tab w:val="left" w:pos="746"/>
        </w:tabs>
        <w:spacing w:line="240" w:lineRule="auto"/>
        <w:ind w:right="96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1.5. </w:t>
      </w:r>
      <w:r w:rsidR="009E6333" w:rsidRPr="00800C48">
        <w:rPr>
          <w:rStyle w:val="1"/>
          <w:color w:val="000000"/>
          <w:sz w:val="28"/>
          <w:szCs w:val="28"/>
        </w:rPr>
        <w:t>Місцезнаходження організації: 0980</w:t>
      </w:r>
      <w:r w:rsidR="001D284B" w:rsidRPr="00800C48">
        <w:rPr>
          <w:rStyle w:val="1"/>
          <w:color w:val="000000"/>
          <w:sz w:val="28"/>
          <w:szCs w:val="28"/>
        </w:rPr>
        <w:t>1</w:t>
      </w:r>
      <w:r w:rsidR="009E6333" w:rsidRPr="00800C48">
        <w:rPr>
          <w:rStyle w:val="1"/>
          <w:color w:val="000000"/>
          <w:sz w:val="28"/>
          <w:szCs w:val="28"/>
        </w:rPr>
        <w:t xml:space="preserve">, Київська область, </w:t>
      </w:r>
      <w:r w:rsidR="001D284B" w:rsidRPr="00800C48">
        <w:rPr>
          <w:rStyle w:val="1"/>
          <w:color w:val="000000"/>
          <w:sz w:val="28"/>
          <w:szCs w:val="28"/>
        </w:rPr>
        <w:t>Білоцерківський район</w:t>
      </w:r>
      <w:r w:rsidR="009E6333" w:rsidRPr="00800C48">
        <w:rPr>
          <w:rStyle w:val="1"/>
          <w:color w:val="000000"/>
          <w:sz w:val="28"/>
          <w:szCs w:val="28"/>
        </w:rPr>
        <w:t>, м. Тетіїв, вул.</w:t>
      </w:r>
      <w:r w:rsidR="001D284B" w:rsidRPr="00800C48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E6333" w:rsidRPr="00EE7132">
        <w:rPr>
          <w:rStyle w:val="1"/>
          <w:sz w:val="28"/>
          <w:szCs w:val="28"/>
        </w:rPr>
        <w:t>Цвіткова</w:t>
      </w:r>
      <w:proofErr w:type="spellEnd"/>
      <w:r w:rsidR="001D284B" w:rsidRPr="00EE7132">
        <w:rPr>
          <w:rStyle w:val="1"/>
          <w:sz w:val="28"/>
          <w:szCs w:val="28"/>
        </w:rPr>
        <w:t>, 1</w:t>
      </w:r>
      <w:r w:rsidR="009E6333" w:rsidRPr="00EE7132">
        <w:rPr>
          <w:rStyle w:val="1"/>
          <w:sz w:val="28"/>
          <w:szCs w:val="28"/>
        </w:rPr>
        <w:t>1.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1.6. </w:t>
      </w:r>
      <w:r w:rsidR="009E6333" w:rsidRPr="00800C48">
        <w:rPr>
          <w:rStyle w:val="1"/>
          <w:color w:val="000000"/>
          <w:sz w:val="28"/>
          <w:szCs w:val="28"/>
        </w:rPr>
        <w:t>Комунальне підприємство „</w:t>
      </w:r>
      <w:r w:rsidR="001D284B" w:rsidRPr="00800C48">
        <w:rPr>
          <w:rStyle w:val="1"/>
          <w:color w:val="000000"/>
          <w:sz w:val="28"/>
          <w:szCs w:val="28"/>
        </w:rPr>
        <w:t xml:space="preserve"> Проектно-архітектурне бюро </w:t>
      </w:r>
      <w:r w:rsidR="009E6333" w:rsidRPr="00800C48">
        <w:rPr>
          <w:rStyle w:val="1"/>
          <w:color w:val="000000"/>
          <w:sz w:val="28"/>
          <w:szCs w:val="28"/>
        </w:rPr>
        <w:t xml:space="preserve">” є юридичною особою, яке працює на повному госпрозрахунку, має розрахункові рахунки в банківських установах, самостійний баланс, використовує в роботі печатку, </w:t>
      </w:r>
      <w:r w:rsidR="009E6333" w:rsidRPr="00800C48">
        <w:rPr>
          <w:rStyle w:val="1"/>
          <w:color w:val="000000"/>
          <w:sz w:val="28"/>
          <w:szCs w:val="28"/>
        </w:rPr>
        <w:lastRenderedPageBreak/>
        <w:t>штампи, бланки зі своїм повним найменуванням.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Права і обов’язки юридичної особи Підприємство набуває з моменту його Державної реєстрації.</w:t>
      </w:r>
    </w:p>
    <w:p w:rsidR="00C547D4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1.7. </w:t>
      </w:r>
      <w:r w:rsidR="009E6333" w:rsidRPr="00800C48">
        <w:rPr>
          <w:rStyle w:val="1"/>
          <w:color w:val="000000"/>
          <w:sz w:val="28"/>
          <w:szCs w:val="28"/>
        </w:rPr>
        <w:t xml:space="preserve">У своїй діяльності Підприємство керується Конституцією і Законами України, актами Президента України, Кабінету Міністрів України, наказами Держбуду України та обласного управління містобудування і архітектури, </w:t>
      </w:r>
      <w:r>
        <w:rPr>
          <w:rStyle w:val="1"/>
          <w:color w:val="000000"/>
          <w:sz w:val="28"/>
          <w:szCs w:val="28"/>
        </w:rPr>
        <w:t xml:space="preserve">рішеннями Тетіївської міської ради її виконавчого комітету, розпорядженнями Тетіївського міського голови та цим Статутом. </w:t>
      </w:r>
    </w:p>
    <w:p w:rsidR="001D284B" w:rsidRPr="00800C48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1.8. </w:t>
      </w:r>
      <w:r w:rsidR="009E6333" w:rsidRPr="00800C48">
        <w:rPr>
          <w:rStyle w:val="1"/>
          <w:color w:val="000000"/>
          <w:sz w:val="28"/>
          <w:szCs w:val="28"/>
        </w:rPr>
        <w:t>Підприємство</w:t>
      </w:r>
      <w:r w:rsidR="009E6333" w:rsidRPr="00800C48">
        <w:rPr>
          <w:rStyle w:val="1"/>
          <w:color w:val="000000"/>
          <w:sz w:val="28"/>
          <w:szCs w:val="28"/>
        </w:rPr>
        <w:tab/>
        <w:t xml:space="preserve">може </w:t>
      </w:r>
      <w:r w:rsidR="001D284B" w:rsidRPr="00800C48">
        <w:rPr>
          <w:rStyle w:val="1"/>
          <w:color w:val="000000"/>
          <w:sz w:val="28"/>
          <w:szCs w:val="28"/>
        </w:rPr>
        <w:t xml:space="preserve">від свого імені укладати угоди, </w:t>
      </w:r>
      <w:r w:rsidR="009E6333" w:rsidRPr="00800C48">
        <w:rPr>
          <w:rStyle w:val="1"/>
          <w:color w:val="000000"/>
          <w:sz w:val="28"/>
          <w:szCs w:val="28"/>
        </w:rPr>
        <w:t xml:space="preserve">набувати майнових та немайнових прав і нести обов'язки; </w:t>
      </w:r>
    </w:p>
    <w:p w:rsidR="00800C48" w:rsidRPr="00C547D4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бути позивачем і відповідачем в суді, господарському та третейському судах.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774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1.9. </w:t>
      </w:r>
      <w:r w:rsidR="009E6333" w:rsidRPr="00800C48">
        <w:rPr>
          <w:rStyle w:val="1"/>
          <w:color w:val="000000"/>
          <w:sz w:val="28"/>
          <w:szCs w:val="28"/>
        </w:rPr>
        <w:t>Підприємство не відповідає за зобов'язаннями держави і Засновника, а держава і Засновник не відповідає за зобов'язаннями Підприємства.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774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1.10. </w:t>
      </w:r>
      <w:r w:rsidR="009E6333" w:rsidRPr="00800C48">
        <w:rPr>
          <w:rStyle w:val="1"/>
          <w:color w:val="000000"/>
          <w:sz w:val="28"/>
          <w:szCs w:val="28"/>
        </w:rPr>
        <w:t>Підприємство несе відповідальність за своїми зобов'язаннями в межах належного йому майна, на яке згідно чинного законодавства може бути звернене стягнення.</w:t>
      </w:r>
    </w:p>
    <w:p w:rsidR="009E6333" w:rsidRPr="00800C48" w:rsidRDefault="00C547D4" w:rsidP="00800C48">
      <w:pPr>
        <w:pStyle w:val="a5"/>
        <w:shd w:val="clear" w:color="auto" w:fill="auto"/>
        <w:tabs>
          <w:tab w:val="left" w:pos="1024"/>
        </w:tabs>
        <w:spacing w:line="240" w:lineRule="auto"/>
        <w:ind w:left="40"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1.11.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Підприємство безпосередньо підпорядковується Тетіївській </w:t>
      </w:r>
      <w:r w:rsidR="001D284B" w:rsidRPr="00800C48">
        <w:rPr>
          <w:rStyle w:val="1"/>
          <w:color w:val="000000"/>
          <w:sz w:val="28"/>
          <w:szCs w:val="28"/>
        </w:rPr>
        <w:t>міській</w:t>
      </w:r>
      <w:r w:rsidR="009E6333" w:rsidRPr="00800C48">
        <w:rPr>
          <w:rStyle w:val="1"/>
          <w:color w:val="000000"/>
          <w:sz w:val="28"/>
          <w:szCs w:val="28"/>
        </w:rPr>
        <w:t xml:space="preserve"> раді і входить до її сфери управління.</w:t>
      </w:r>
    </w:p>
    <w:p w:rsidR="00800C48" w:rsidRPr="00800C48" w:rsidRDefault="00800C48" w:rsidP="00800C48">
      <w:pPr>
        <w:pStyle w:val="a5"/>
        <w:shd w:val="clear" w:color="auto" w:fill="auto"/>
        <w:tabs>
          <w:tab w:val="left" w:pos="1024"/>
        </w:tabs>
        <w:spacing w:line="240" w:lineRule="auto"/>
        <w:ind w:left="380" w:right="40"/>
        <w:rPr>
          <w:sz w:val="28"/>
          <w:szCs w:val="28"/>
        </w:rPr>
      </w:pPr>
    </w:p>
    <w:p w:rsidR="009E6333" w:rsidRDefault="009E6333" w:rsidP="00800C48">
      <w:pPr>
        <w:pStyle w:val="11"/>
        <w:shd w:val="clear" w:color="auto" w:fill="auto"/>
        <w:spacing w:line="240" w:lineRule="auto"/>
        <w:ind w:left="3240"/>
        <w:jc w:val="left"/>
        <w:rPr>
          <w:rStyle w:val="10"/>
          <w:b/>
          <w:bCs/>
          <w:color w:val="000000"/>
          <w:sz w:val="28"/>
          <w:szCs w:val="28"/>
        </w:rPr>
      </w:pPr>
      <w:bookmarkStart w:id="2" w:name="bookmark2"/>
      <w:r w:rsidRPr="00800C48">
        <w:rPr>
          <w:rStyle w:val="10"/>
          <w:b/>
          <w:bCs/>
          <w:color w:val="000000"/>
          <w:sz w:val="28"/>
          <w:szCs w:val="28"/>
        </w:rPr>
        <w:t>II. Мета та предмет діяльності</w:t>
      </w:r>
      <w:bookmarkEnd w:id="2"/>
    </w:p>
    <w:p w:rsidR="00800C48" w:rsidRDefault="00800C48" w:rsidP="00800C48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b/>
          <w:bCs/>
          <w:spacing w:val="-2"/>
          <w:sz w:val="28"/>
          <w:szCs w:val="28"/>
        </w:rPr>
      </w:pPr>
    </w:p>
    <w:p w:rsidR="00C547D4" w:rsidRDefault="00800C48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 w:rsidRPr="00800C48">
        <w:rPr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Підприємство створене з метою забезпечення на договірних засадах суспільних потреб в роботах і послугах, спрямованих на виконання завдань, які стоять перед органами виконавчої влади та місцевого самоврядування в галузях містобудування та архітектури, напрямки яких визначаються чинним законодавством України. </w:t>
      </w:r>
      <w:r w:rsidR="00C547D4">
        <w:rPr>
          <w:rStyle w:val="1"/>
          <w:color w:val="000000"/>
          <w:sz w:val="28"/>
          <w:szCs w:val="28"/>
        </w:rPr>
        <w:t>Свою господарську діяльність підприємство здійснює по всій території України.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2.1.</w:t>
      </w:r>
      <w:r w:rsidR="009E6333" w:rsidRPr="00800C48">
        <w:rPr>
          <w:rStyle w:val="1"/>
          <w:color w:val="000000"/>
          <w:sz w:val="28"/>
          <w:szCs w:val="28"/>
        </w:rPr>
        <w:t>Предметом діяльності Підприємства є:</w:t>
      </w:r>
    </w:p>
    <w:p w:rsidR="009E6333" w:rsidRPr="00800C48" w:rsidRDefault="009E6333" w:rsidP="00800C48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Розробка попередніх проектних </w:t>
      </w:r>
      <w:r w:rsidR="001D284B" w:rsidRPr="00800C48">
        <w:rPr>
          <w:rStyle w:val="1"/>
          <w:color w:val="000000"/>
          <w:sz w:val="28"/>
          <w:szCs w:val="28"/>
        </w:rPr>
        <w:t>обґрунтувань</w:t>
      </w:r>
      <w:r w:rsidRPr="00800C48">
        <w:rPr>
          <w:rStyle w:val="1"/>
          <w:color w:val="000000"/>
          <w:sz w:val="28"/>
          <w:szCs w:val="28"/>
        </w:rPr>
        <w:t xml:space="preserve"> і проектних пропозицій щодо можливості розміщення об'єктів будівництва.</w:t>
      </w:r>
    </w:p>
    <w:p w:rsidR="009E6333" w:rsidRPr="00800C48" w:rsidRDefault="009E6333" w:rsidP="00800C48">
      <w:pPr>
        <w:pStyle w:val="a5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40"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Підготовка містобудівних висновків на обмеження у використанні земельних ділянок.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D284B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D284B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3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 Підготовка архітектурно-планувальних завдань та інших вихідних даних для проектування об’єктів архітектури та благоустрою території.</w:t>
      </w:r>
    </w:p>
    <w:p w:rsidR="009E6333" w:rsidRPr="00800C48" w:rsidRDefault="001D284B" w:rsidP="00800C48">
      <w:pPr>
        <w:pStyle w:val="a5"/>
        <w:shd w:val="clear" w:color="auto" w:fill="auto"/>
        <w:tabs>
          <w:tab w:val="left" w:pos="847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2.2.4.</w:t>
      </w:r>
      <w:r w:rsidRPr="00800C48">
        <w:rPr>
          <w:rStyle w:val="1"/>
          <w:color w:val="000000"/>
          <w:sz w:val="28"/>
          <w:szCs w:val="28"/>
        </w:rPr>
        <w:tab/>
      </w:r>
      <w:r w:rsidR="009E6333" w:rsidRPr="00800C48">
        <w:rPr>
          <w:rStyle w:val="1"/>
          <w:color w:val="000000"/>
          <w:sz w:val="28"/>
          <w:szCs w:val="28"/>
        </w:rPr>
        <w:t>Розробка необхідної технічної документації на будівництво та реконструкцію індивідуальних житлових будинків і господарських будівель.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45CA7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5</w:t>
      </w:r>
      <w:r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>.</w:t>
      </w:r>
      <w:r w:rsidR="001D284B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ab/>
      </w:r>
      <w:r w:rsidRPr="00800C48">
        <w:rPr>
          <w:rStyle w:val="1"/>
          <w:color w:val="000000"/>
          <w:sz w:val="28"/>
          <w:szCs w:val="28"/>
        </w:rPr>
        <w:t xml:space="preserve">Проектування </w:t>
      </w:r>
      <w:r w:rsidR="001D284B" w:rsidRPr="00800C48">
        <w:rPr>
          <w:rStyle w:val="1"/>
          <w:color w:val="000000"/>
          <w:sz w:val="28"/>
          <w:szCs w:val="28"/>
        </w:rPr>
        <w:t>Тимчасових споруд</w:t>
      </w:r>
      <w:r w:rsidRPr="00800C48">
        <w:rPr>
          <w:rStyle w:val="1"/>
          <w:color w:val="000000"/>
          <w:sz w:val="28"/>
          <w:szCs w:val="28"/>
        </w:rPr>
        <w:t xml:space="preserve"> та комплексного благоустрою окремих ділянок забудови.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2.2.6. Виконання робіт по нанесенню на матеріали топографічних зйомок червоних ліній вулиць, винос в натуру та закріплення їх на місцевості.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45CA7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7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 Розробка, згідно з проектом будівництва, </w:t>
      </w:r>
      <w:proofErr w:type="spellStart"/>
      <w:r w:rsidRPr="00800C48">
        <w:rPr>
          <w:rStyle w:val="1"/>
          <w:color w:val="000000"/>
          <w:sz w:val="28"/>
          <w:szCs w:val="28"/>
        </w:rPr>
        <w:t>розбивочних</w:t>
      </w:r>
      <w:proofErr w:type="spellEnd"/>
      <w:r w:rsidRPr="00800C48">
        <w:rPr>
          <w:rStyle w:val="1"/>
          <w:color w:val="000000"/>
          <w:sz w:val="28"/>
          <w:szCs w:val="28"/>
        </w:rPr>
        <w:t xml:space="preserve"> креслень та винесення на місцевості основних параметрів будинків, споруд та трас інженерних мереж.</w:t>
      </w:r>
    </w:p>
    <w:p w:rsidR="009E6333" w:rsidRDefault="009E6333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2.8. Проведення виконавчої зйомки збудованих об’єктів ( при наявності ліцензії).</w:t>
      </w: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Pr="00800C48" w:rsidRDefault="006A4E02" w:rsidP="00800C48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</w:p>
    <w:p w:rsidR="006A4E02" w:rsidRPr="00800C48" w:rsidRDefault="009E6333" w:rsidP="006A4E02">
      <w:pPr>
        <w:pStyle w:val="a5"/>
        <w:shd w:val="clear" w:color="auto" w:fill="auto"/>
        <w:spacing w:line="240" w:lineRule="auto"/>
        <w:ind w:left="6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3. Виконання інших видів робіт і послуг які забезпечують управління містобудівним процесом ( відповідно до умов ліцензування).</w:t>
      </w:r>
    </w:p>
    <w:p w:rsidR="009E6333" w:rsidRPr="00800C48" w:rsidRDefault="00145CA7" w:rsidP="00800C48">
      <w:pPr>
        <w:pStyle w:val="a5"/>
        <w:shd w:val="clear" w:color="auto" w:fill="auto"/>
        <w:tabs>
          <w:tab w:val="left" w:pos="799"/>
        </w:tabs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2.3.1. В</w:t>
      </w:r>
      <w:r w:rsidR="009E6333" w:rsidRPr="00800C48">
        <w:rPr>
          <w:rStyle w:val="1"/>
          <w:color w:val="000000"/>
          <w:sz w:val="28"/>
          <w:szCs w:val="28"/>
        </w:rPr>
        <w:t>иконання проектних робіт по проектуванню житлових будинків, дачних та садових будинків, будівель цивільного призначення ( відпові</w:t>
      </w:r>
      <w:r w:rsidR="001D284B" w:rsidRPr="00800C48">
        <w:rPr>
          <w:rStyle w:val="1"/>
          <w:color w:val="000000"/>
          <w:sz w:val="28"/>
          <w:szCs w:val="28"/>
        </w:rPr>
        <w:t>дно до умов ліцензування</w:t>
      </w:r>
      <w:r w:rsidR="009E6333" w:rsidRPr="00800C48">
        <w:rPr>
          <w:rStyle w:val="1"/>
          <w:color w:val="000000"/>
          <w:sz w:val="28"/>
          <w:szCs w:val="28"/>
        </w:rPr>
        <w:t>).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3.2. Виконання топографічних робіт для будівництва (при наявності ліцензії).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2.3.3. Надання консультативних послуг для суб’єктів господарювання різних форм власності з питань містобудівельної діяльності.</w:t>
      </w:r>
    </w:p>
    <w:p w:rsidR="009E6333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87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Проведення технічного нагляду за будівництвом об’єктів містобудування і архітектури (при наявності ліцензії).</w:t>
      </w:r>
    </w:p>
    <w:p w:rsidR="009E6333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86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Будь-яка друга робота дозволена чинним законодавством України у сфері містобудування та архітектури.</w:t>
      </w:r>
    </w:p>
    <w:p w:rsidR="00800C48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919"/>
        </w:tabs>
        <w:spacing w:line="240" w:lineRule="auto"/>
        <w:ind w:left="142" w:right="40" w:hanging="82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Надання платних послуг, у тому числі виробничих, посередницьких та маркетингових у сфері містобудування і архітект</w:t>
      </w:r>
      <w:r w:rsidR="00800C48">
        <w:rPr>
          <w:rStyle w:val="1"/>
          <w:color w:val="000000"/>
          <w:sz w:val="28"/>
          <w:szCs w:val="28"/>
        </w:rPr>
        <w:t xml:space="preserve">ури ( при наявності ліцензії). </w:t>
      </w:r>
    </w:p>
    <w:p w:rsidR="00800C48" w:rsidRPr="00800C48" w:rsidRDefault="00800C48" w:rsidP="00800C48">
      <w:pPr>
        <w:pStyle w:val="a5"/>
        <w:shd w:val="clear" w:color="auto" w:fill="auto"/>
        <w:tabs>
          <w:tab w:val="left" w:pos="919"/>
        </w:tabs>
        <w:spacing w:line="240" w:lineRule="auto"/>
        <w:ind w:right="40"/>
        <w:rPr>
          <w:sz w:val="28"/>
          <w:szCs w:val="28"/>
        </w:rPr>
      </w:pPr>
    </w:p>
    <w:p w:rsidR="00145CA7" w:rsidRDefault="00800C48" w:rsidP="00800C48">
      <w:pPr>
        <w:pStyle w:val="11"/>
        <w:shd w:val="clear" w:color="auto" w:fill="auto"/>
        <w:spacing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>III. Права і обов’язки</w:t>
      </w:r>
    </w:p>
    <w:p w:rsidR="00800C48" w:rsidRPr="00800C48" w:rsidRDefault="00800C48" w:rsidP="00800C48">
      <w:pPr>
        <w:pStyle w:val="11"/>
        <w:shd w:val="clear" w:color="auto" w:fill="auto"/>
        <w:spacing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</w:p>
    <w:p w:rsidR="009E6333" w:rsidRPr="00800C48" w:rsidRDefault="009E6333" w:rsidP="00800C48">
      <w:pPr>
        <w:pStyle w:val="11"/>
        <w:shd w:val="clear" w:color="auto" w:fill="auto"/>
        <w:spacing w:line="240" w:lineRule="auto"/>
        <w:rPr>
          <w:rStyle w:val="10"/>
          <w:color w:val="000000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3.1.</w:t>
      </w:r>
      <w:r w:rsidRPr="00800C48">
        <w:rPr>
          <w:rStyle w:val="10"/>
          <w:b/>
          <w:bCs/>
          <w:color w:val="000000"/>
          <w:sz w:val="28"/>
          <w:szCs w:val="28"/>
        </w:rPr>
        <w:tab/>
        <w:t>Підприємство має право:</w:t>
      </w:r>
    </w:p>
    <w:p w:rsidR="009E6333" w:rsidRPr="00800C48" w:rsidRDefault="009E6333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2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 межах своєї компетенції здійснювати всі необхідні заходи, спрямовані на реалізацію мети і предмету діяльності, що передбачені Статутом;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88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О</w:t>
      </w:r>
      <w:r w:rsidR="009E6333" w:rsidRPr="00800C48">
        <w:rPr>
          <w:rStyle w:val="1"/>
          <w:color w:val="000000"/>
          <w:sz w:val="28"/>
          <w:szCs w:val="28"/>
        </w:rPr>
        <w:t>рганізовувати і надавати платні послуги, за цінами, тарифами, прейскурантами, затвердженими у встановленому порядку, відповідно до чинного законодавства України;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С</w:t>
      </w:r>
      <w:r w:rsidR="009E6333" w:rsidRPr="00800C48">
        <w:rPr>
          <w:rStyle w:val="1"/>
          <w:color w:val="000000"/>
          <w:sz w:val="28"/>
          <w:szCs w:val="28"/>
        </w:rPr>
        <w:t>амостійно планувати напрями свого розвитку і визначати стратегію виробничих напрямків відповідно до галузевих, науково-технічних прогнозів та пріоритетів, кон’юнктури ринку продукції, товарів, робіт, послуг та економічної ситуації;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 метою одержання прибутку, самостійно вести господарчу та комерційну діяльність, що не суперечить законодавству України, у відповідності з цим Статутом.;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>ридбавати, згідно з діючим законодавством України, необхідне рухоме та нерухоме майно, обладнання, інвентар, матеріали, за рахунок бюджетних коштів та власних надходжень, не пов'язаних з бюджетним фінансуванням;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С</w:t>
      </w:r>
      <w:r w:rsidR="009E6333" w:rsidRPr="00800C48">
        <w:rPr>
          <w:rStyle w:val="1"/>
          <w:color w:val="000000"/>
          <w:sz w:val="28"/>
          <w:szCs w:val="28"/>
        </w:rPr>
        <w:t>писувати з балансу основні фонди, за згодою Засновника;</w:t>
      </w:r>
    </w:p>
    <w:p w:rsidR="00800C48" w:rsidRPr="00800C48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rPr>
          <w:rStyle w:val="10"/>
          <w:b/>
          <w:bCs/>
          <w:sz w:val="28"/>
          <w:szCs w:val="28"/>
          <w:shd w:val="clear" w:color="auto" w:fill="auto"/>
        </w:rPr>
      </w:pPr>
    </w:p>
    <w:p w:rsidR="009E6333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ind w:left="6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 xml:space="preserve">3.2.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Підприємство зобов’язане:</w:t>
      </w:r>
    </w:p>
    <w:p w:rsidR="00800C48" w:rsidRPr="00800C48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ind w:left="6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006"/>
        </w:tabs>
        <w:spacing w:line="240" w:lineRule="auto"/>
        <w:ind w:left="60" w:right="4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здійснення робіт, виконання доручень Засновника та Суб’єктів управління Підприємством в межах їх повноважень, надавати послуги згідно з предметом діяльності. Роботи, які належать до функцій органів влади та місцевого самоврядування в сферах містобудування та архітектури виконуються Підприємством першочергово.</w:t>
      </w: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left="6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цільове використання комунального майна та коштів;</w:t>
      </w:r>
    </w:p>
    <w:p w:rsidR="009E6333" w:rsidRPr="006A4E02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073"/>
        </w:tabs>
        <w:spacing w:line="240" w:lineRule="auto"/>
        <w:ind w:left="60" w:right="40" w:firstLine="32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створювати належні умови для високопродуктивної праці своїх працівників, додержуватися вимог чинного законодавства про працю, соціальне страхування, правил та норм охорони праці, техніки безпеки;</w:t>
      </w:r>
    </w:p>
    <w:p w:rsidR="006A4E02" w:rsidRDefault="006A4E02" w:rsidP="006A4E02">
      <w:pPr>
        <w:pStyle w:val="a5"/>
        <w:shd w:val="clear" w:color="auto" w:fill="auto"/>
        <w:tabs>
          <w:tab w:val="left" w:pos="1073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</w:p>
    <w:p w:rsidR="006A4E02" w:rsidRPr="00800C48" w:rsidRDefault="006A4E02" w:rsidP="006A4E02">
      <w:pPr>
        <w:pStyle w:val="a5"/>
        <w:shd w:val="clear" w:color="auto" w:fill="auto"/>
        <w:tabs>
          <w:tab w:val="left" w:pos="1073"/>
        </w:tabs>
        <w:spacing w:line="240" w:lineRule="auto"/>
        <w:ind w:right="4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154"/>
        </w:tabs>
        <w:spacing w:line="240" w:lineRule="auto"/>
        <w:ind w:left="60" w:right="4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здійснювати заходи для матеріальної зацікавленості працівників як за результатами особистої праці, так і у загальних підсумках роботи ;</w:t>
      </w:r>
    </w:p>
    <w:p w:rsidR="009E6333" w:rsidRPr="00800C48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здійснювати бухгалтерський облік і ведення статистичної звітності згідно з чинним законодавством;</w:t>
      </w:r>
    </w:p>
    <w:p w:rsidR="009E6333" w:rsidRPr="00800C48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своєчасну сплату податків і зборів (обов’язкових платежів) до бюджетів та державних цільових фондів згідно з чинним законодавством.</w:t>
      </w:r>
    </w:p>
    <w:p w:rsidR="009E6333" w:rsidRDefault="00800C48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>IV. Майно</w:t>
      </w:r>
    </w:p>
    <w:p w:rsidR="00800C48" w:rsidRPr="00800C48" w:rsidRDefault="00800C48" w:rsidP="00800C48">
      <w:pPr>
        <w:pStyle w:val="11"/>
        <w:shd w:val="clear" w:color="auto" w:fill="auto"/>
        <w:spacing w:line="240" w:lineRule="auto"/>
        <w:ind w:left="378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Майно Підприємства складають оборотні та необоротні кошти, а також інші цінності, вартість яких відображається у самостійному балансі Підприємства .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Майно, закріплене за Підприємством Засновником є спільною власністю територіальних громад міста і сіл Тетіївського району і належить йому на праві оперативного управління, підлягає обліку згідно з чинним законодавством. Здійснюючи право оперативного управління,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цьому Статуту. Відчуження основних засобів здійснюється за погодженням із Засновником, яке оформляється відповідним рішенням.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Підприємство, у встановленому порядку, за згодою Засновника або уповноваженого органу, має право передавати, продавати, обмінювати, належне йому майно та інші матеріальні цінності, а також списувати їх з балансу.</w:t>
      </w:r>
    </w:p>
    <w:p w:rsidR="009E6333" w:rsidRPr="00800C48" w:rsidRDefault="009E6333" w:rsidP="00800C48">
      <w:pPr>
        <w:pStyle w:val="1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Джерелами формування майна Підприємства є: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комунальне майно, передане відповідно до рішення про його створення;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капітальні вкладення, дотації, фінансова підтримка з бюджетів;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доходи, одержані від власної фінансово-господарської діяльності (надання послуг, виконання робіт та реалізації продукції);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безоплатні або благодійні внески, пожертвування юридичних та фізичних осіб;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майно, придбане від інших суб’єктів господарювання, організацій, громадян у встановленому законодавством порядку;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бюджетні кошти;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кредити банків та інших кредиторів;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5"/>
        </w:tabs>
        <w:spacing w:line="240" w:lineRule="auto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інші джерела, які не заборонені чинним законодавством України.</w:t>
      </w:r>
    </w:p>
    <w:p w:rsidR="009E6333" w:rsidRDefault="009E6333" w:rsidP="00800C48">
      <w:pPr>
        <w:pStyle w:val="a5"/>
        <w:shd w:val="clear" w:color="auto" w:fill="auto"/>
        <w:spacing w:line="240" w:lineRule="auto"/>
        <w:ind w:left="2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4.5. Статутний фонд Підприємства складає </w:t>
      </w:r>
      <w:r w:rsidR="00C547D4">
        <w:rPr>
          <w:rStyle w:val="1"/>
          <w:color w:val="000000"/>
          <w:sz w:val="28"/>
          <w:szCs w:val="28"/>
        </w:rPr>
        <w:t xml:space="preserve">1000 ( одна тисяча) </w:t>
      </w:r>
      <w:r w:rsidRPr="00800C48">
        <w:rPr>
          <w:rStyle w:val="1"/>
          <w:color w:val="000000"/>
          <w:sz w:val="28"/>
          <w:szCs w:val="28"/>
        </w:rPr>
        <w:t>гривень. Формується статутний фонд протягом одного року за рахунок доходів і може знаходитись в основних фондах і оборотних активах.</w:t>
      </w:r>
    </w:p>
    <w:p w:rsidR="00293D9E" w:rsidRPr="00800C48" w:rsidRDefault="00293D9E" w:rsidP="00800C48">
      <w:pPr>
        <w:pStyle w:val="a5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9E6333" w:rsidRDefault="00937110" w:rsidP="00800C48">
      <w:pPr>
        <w:pStyle w:val="11"/>
        <w:shd w:val="clear" w:color="auto" w:fill="auto"/>
        <w:spacing w:line="240" w:lineRule="auto"/>
        <w:ind w:left="2620"/>
        <w:rPr>
          <w:rStyle w:val="10"/>
          <w:b/>
          <w:bCs/>
          <w:color w:val="000000"/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  <w:lang w:val="en-US"/>
        </w:rPr>
        <w:t>V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. Фі</w:t>
      </w:r>
      <w:r w:rsidR="00293D9E">
        <w:rPr>
          <w:rStyle w:val="10"/>
          <w:b/>
          <w:bCs/>
          <w:color w:val="000000"/>
          <w:sz w:val="28"/>
          <w:szCs w:val="28"/>
        </w:rPr>
        <w:t>нансово-господарська діяльність</w:t>
      </w:r>
    </w:p>
    <w:p w:rsidR="00293D9E" w:rsidRPr="00800C48" w:rsidRDefault="00293D9E" w:rsidP="00800C48">
      <w:pPr>
        <w:pStyle w:val="11"/>
        <w:shd w:val="clear" w:color="auto" w:fill="auto"/>
        <w:spacing w:line="240" w:lineRule="auto"/>
        <w:ind w:left="2620"/>
        <w:rPr>
          <w:sz w:val="28"/>
          <w:szCs w:val="28"/>
        </w:rPr>
      </w:pP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26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Підприємство здійснює бухгалтерський, оперативний облік та веде статистичну звітність згідно з чинним законодавством України.</w:t>
      </w:r>
    </w:p>
    <w:p w:rsidR="009E6333" w:rsidRPr="006A4E02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26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Структура, гранична чисельність, фонд оплати праці, штатний розпис Підприємства встановлюється Засновником.</w:t>
      </w:r>
    </w:p>
    <w:p w:rsidR="006A4E02" w:rsidRPr="00800C48" w:rsidRDefault="006A4E02" w:rsidP="006A4E02">
      <w:pPr>
        <w:pStyle w:val="a5"/>
        <w:shd w:val="clear" w:color="auto" w:fill="auto"/>
        <w:tabs>
          <w:tab w:val="left" w:pos="826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Документація Підприємства ведеться і зберігається відповідно до встановленого законодавством порядку.</w:t>
      </w:r>
    </w:p>
    <w:p w:rsidR="009E6333" w:rsidRPr="006A4E02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Підприємство працює на госпрозрахунковій основі. Доходи одержані </w:t>
      </w:r>
      <w:r w:rsidRPr="00293D9E">
        <w:rPr>
          <w:color w:val="000000"/>
          <w:sz w:val="28"/>
          <w:szCs w:val="28"/>
        </w:rPr>
        <w:t>Підпр</w:t>
      </w:r>
      <w:r w:rsidRPr="00800C48">
        <w:rPr>
          <w:rStyle w:val="1"/>
          <w:color w:val="000000"/>
          <w:sz w:val="28"/>
          <w:szCs w:val="28"/>
        </w:rPr>
        <w:t xml:space="preserve">иємством від договірної діяльності залишаються в його розпорядженні і використовуються ним </w:t>
      </w:r>
      <w:r w:rsidR="00293D9E">
        <w:rPr>
          <w:rStyle w:val="1"/>
          <w:color w:val="000000"/>
          <w:sz w:val="28"/>
          <w:szCs w:val="28"/>
        </w:rPr>
        <w:t xml:space="preserve">за </w:t>
      </w:r>
      <w:r w:rsidR="00937110" w:rsidRPr="00800C48">
        <w:rPr>
          <w:rStyle w:val="1"/>
          <w:color w:val="000000"/>
          <w:sz w:val="28"/>
          <w:szCs w:val="28"/>
        </w:rPr>
        <w:t xml:space="preserve">згодою </w:t>
      </w:r>
      <w:r w:rsidR="00937110" w:rsidRPr="006A4E02">
        <w:rPr>
          <w:rStyle w:val="1"/>
          <w:b/>
          <w:sz w:val="28"/>
          <w:szCs w:val="28"/>
        </w:rPr>
        <w:t>Засновника</w:t>
      </w:r>
      <w:r w:rsidRPr="006A4E02">
        <w:rPr>
          <w:rStyle w:val="1"/>
          <w:sz w:val="28"/>
          <w:szCs w:val="28"/>
        </w:rPr>
        <w:t>.</w:t>
      </w: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Вартість робіт, що виконуються Підприємством за укладеними договорами, визначаються за домовленістю сторін на підставі затверджених </w:t>
      </w:r>
      <w:r w:rsidR="00C547D4">
        <w:rPr>
          <w:rStyle w:val="1"/>
          <w:color w:val="000000"/>
          <w:sz w:val="28"/>
          <w:szCs w:val="28"/>
        </w:rPr>
        <w:t xml:space="preserve">Засновником </w:t>
      </w:r>
      <w:r w:rsidRPr="00800C48">
        <w:rPr>
          <w:rStyle w:val="1"/>
          <w:color w:val="000000"/>
          <w:sz w:val="28"/>
          <w:szCs w:val="28"/>
        </w:rPr>
        <w:t>в установленому порядку розцінок.</w:t>
      </w: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В разі зміни начальника Підприємства обов’язковим є проведення ревізії фінансово-господарської діяльності у порядку, передбаченому законодавством.</w:t>
      </w:r>
    </w:p>
    <w:p w:rsidR="00937110" w:rsidRPr="00800C48" w:rsidRDefault="00937110" w:rsidP="00293D9E">
      <w:pPr>
        <w:pStyle w:val="a5"/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sz w:val="28"/>
          <w:szCs w:val="28"/>
        </w:rPr>
      </w:pPr>
    </w:p>
    <w:p w:rsidR="009E6333" w:rsidRPr="00800C48" w:rsidRDefault="009E6333" w:rsidP="00800C48">
      <w:pPr>
        <w:pStyle w:val="11"/>
        <w:shd w:val="clear" w:color="auto" w:fill="auto"/>
        <w:spacing w:line="240" w:lineRule="auto"/>
        <w:ind w:right="180"/>
        <w:jc w:val="center"/>
        <w:rPr>
          <w:sz w:val="28"/>
          <w:szCs w:val="28"/>
        </w:rPr>
      </w:pPr>
      <w:bookmarkStart w:id="3" w:name="bookmark3"/>
      <w:r w:rsidRPr="00800C48">
        <w:rPr>
          <w:rStyle w:val="10"/>
          <w:b/>
          <w:bCs/>
          <w:color w:val="000000"/>
          <w:sz w:val="28"/>
          <w:szCs w:val="28"/>
        </w:rPr>
        <w:t>VI. Управління. Суб’єкти управління.</w:t>
      </w:r>
      <w:bookmarkEnd w:id="3"/>
    </w:p>
    <w:p w:rsidR="00937110" w:rsidRPr="006A4E02" w:rsidRDefault="009E6333" w:rsidP="006A4E02">
      <w:pPr>
        <w:pStyle w:val="a5"/>
        <w:shd w:val="clear" w:color="auto" w:fill="auto"/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293D9E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Pr="00293D9E">
        <w:rPr>
          <w:rStyle w:val="12"/>
          <w:i/>
          <w:color w:val="000000"/>
          <w:sz w:val="28"/>
          <w:szCs w:val="28"/>
        </w:rPr>
        <w:t>.</w:t>
      </w:r>
      <w:r w:rsidRPr="00293D9E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r w:rsidRPr="00293D9E">
        <w:rPr>
          <w:rStyle w:val="12"/>
          <w:i/>
          <w:color w:val="000000"/>
          <w:sz w:val="28"/>
          <w:szCs w:val="28"/>
        </w:rPr>
        <w:t>.</w:t>
      </w:r>
      <w:r w:rsidRPr="00800C48">
        <w:rPr>
          <w:rStyle w:val="12"/>
          <w:color w:val="000000"/>
          <w:sz w:val="28"/>
          <w:szCs w:val="28"/>
        </w:rPr>
        <w:t xml:space="preserve"> </w:t>
      </w:r>
      <w:r w:rsidR="00937110" w:rsidRPr="00800C48">
        <w:rPr>
          <w:rStyle w:val="12"/>
          <w:color w:val="000000"/>
          <w:sz w:val="28"/>
          <w:szCs w:val="28"/>
        </w:rPr>
        <w:t xml:space="preserve"> </w:t>
      </w:r>
      <w:r w:rsidR="00C547D4">
        <w:rPr>
          <w:rStyle w:val="1"/>
          <w:color w:val="000000"/>
          <w:sz w:val="28"/>
          <w:szCs w:val="28"/>
        </w:rPr>
        <w:t>Управління Підприємством здійснює Тетіївська міська рада, виконавчий комітет Тетіївської міської ради.</w:t>
      </w:r>
    </w:p>
    <w:p w:rsidR="009E6333" w:rsidRPr="00800C48" w:rsidRDefault="009E6333" w:rsidP="00C547D4">
      <w:pPr>
        <w:pStyle w:val="a5"/>
        <w:numPr>
          <w:ilvl w:val="1"/>
          <w:numId w:val="16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Здійснюючи управління Підприємством, </w:t>
      </w:r>
      <w:r w:rsidR="00EE7132" w:rsidRPr="00EE7132">
        <w:rPr>
          <w:rStyle w:val="a6"/>
          <w:b w:val="0"/>
          <w:color w:val="000000"/>
          <w:spacing w:val="-1"/>
          <w:sz w:val="28"/>
          <w:szCs w:val="28"/>
        </w:rPr>
        <w:t>Тетіївська міська</w:t>
      </w:r>
      <w:r w:rsidRPr="00EE7132">
        <w:rPr>
          <w:rStyle w:val="a6"/>
          <w:b w:val="0"/>
          <w:color w:val="000000"/>
          <w:spacing w:val="-1"/>
          <w:sz w:val="28"/>
          <w:szCs w:val="28"/>
        </w:rPr>
        <w:t xml:space="preserve"> рада</w:t>
      </w:r>
      <w:r w:rsidRPr="00800C48">
        <w:rPr>
          <w:rStyle w:val="a6"/>
          <w:color w:val="000000"/>
          <w:spacing w:val="-1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(на пленарних засіданнях), в порядку і межах, визначених чинним законодавством: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приймає рішення про створення, припинення (злиття, приєднання, поділ, перетворення, ліквідацію)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затверджує Статут Підприємства та вносить зміни до нього;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відчуження основних фондів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погоджує умови і приймає рішення про приватизацію майна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списання окремо визначеного рухомого і нерухомого майна, що пересуває у оперативному управлінні Підприємства 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8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встановлює певні умови та обмеження на здійснення начальником Підприємства повноважень відповідно до чинного законодавства;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призначає і звільняє начальника Підприємства;</w:t>
      </w:r>
    </w:p>
    <w:p w:rsidR="00937110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4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здійснює інші повноваження щодо управління Підприємством, передбачені </w:t>
      </w:r>
      <w:r w:rsidR="007D5B17" w:rsidRPr="00800C48">
        <w:rPr>
          <w:rStyle w:val="1"/>
          <w:color w:val="000000"/>
          <w:sz w:val="28"/>
          <w:szCs w:val="28"/>
        </w:rPr>
        <w:t>законодавством</w:t>
      </w:r>
      <w:r w:rsidRPr="00800C48">
        <w:rPr>
          <w:rStyle w:val="1"/>
          <w:color w:val="000000"/>
          <w:sz w:val="28"/>
          <w:szCs w:val="28"/>
        </w:rPr>
        <w:t xml:space="preserve"> України.</w:t>
      </w:r>
    </w:p>
    <w:p w:rsidR="007D5B17" w:rsidRPr="00800C48" w:rsidRDefault="007D5B17" w:rsidP="00800C48">
      <w:pPr>
        <w:pStyle w:val="a5"/>
        <w:shd w:val="clear" w:color="auto" w:fill="auto"/>
        <w:tabs>
          <w:tab w:val="left" w:pos="678"/>
        </w:tabs>
        <w:spacing w:line="240" w:lineRule="auto"/>
        <w:ind w:left="400" w:right="40"/>
        <w:rPr>
          <w:rStyle w:val="1"/>
          <w:b/>
          <w:sz w:val="28"/>
          <w:szCs w:val="28"/>
          <w:shd w:val="clear" w:color="auto" w:fill="auto"/>
        </w:rPr>
      </w:pPr>
    </w:p>
    <w:p w:rsidR="009E6333" w:rsidRPr="00800C48" w:rsidRDefault="009E6333" w:rsidP="00800C48">
      <w:pPr>
        <w:pStyle w:val="a5"/>
        <w:numPr>
          <w:ilvl w:val="1"/>
          <w:numId w:val="16"/>
        </w:numPr>
        <w:shd w:val="clear" w:color="auto" w:fill="auto"/>
        <w:tabs>
          <w:tab w:val="left" w:pos="678"/>
        </w:tabs>
        <w:spacing w:line="240" w:lineRule="auto"/>
        <w:ind w:right="40"/>
        <w:rPr>
          <w:b/>
          <w:sz w:val="28"/>
          <w:szCs w:val="28"/>
        </w:rPr>
      </w:pPr>
      <w:r w:rsidRPr="00800C48">
        <w:rPr>
          <w:rStyle w:val="2"/>
          <w:bCs w:val="0"/>
          <w:color w:val="000000"/>
          <w:sz w:val="28"/>
          <w:szCs w:val="28"/>
        </w:rPr>
        <w:t xml:space="preserve">Голова Тетіївської </w:t>
      </w:r>
      <w:r w:rsidR="00937110" w:rsidRPr="00800C48">
        <w:rPr>
          <w:rStyle w:val="2"/>
          <w:bCs w:val="0"/>
          <w:color w:val="000000"/>
          <w:sz w:val="28"/>
          <w:szCs w:val="28"/>
        </w:rPr>
        <w:t>міської</w:t>
      </w:r>
      <w:r w:rsidRPr="00800C48">
        <w:rPr>
          <w:rStyle w:val="2"/>
          <w:bCs w:val="0"/>
          <w:color w:val="000000"/>
          <w:sz w:val="28"/>
          <w:szCs w:val="28"/>
        </w:rPr>
        <w:t xml:space="preserve"> ради: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 w:firstLine="7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вносить пропозицію щодо кандидатури п</w:t>
      </w:r>
      <w:r w:rsidR="007D5B17" w:rsidRPr="00800C48">
        <w:rPr>
          <w:rStyle w:val="1"/>
          <w:color w:val="000000"/>
          <w:sz w:val="28"/>
          <w:szCs w:val="28"/>
        </w:rPr>
        <w:t>ро призначення на посаду та про призначення</w:t>
      </w:r>
      <w:r w:rsidRPr="00800C48">
        <w:rPr>
          <w:rStyle w:val="1"/>
          <w:color w:val="000000"/>
          <w:sz w:val="28"/>
          <w:szCs w:val="28"/>
        </w:rPr>
        <w:t xml:space="preserve"> начальника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погоджує структуру Підприємства, форми, си</w:t>
      </w:r>
      <w:r w:rsidR="007D5B17" w:rsidRPr="00800C48">
        <w:rPr>
          <w:rStyle w:val="1"/>
          <w:color w:val="000000"/>
          <w:sz w:val="28"/>
          <w:szCs w:val="28"/>
        </w:rPr>
        <w:t>стеми оплати праці працівників підприємства</w:t>
      </w:r>
      <w:r w:rsidR="004702C3" w:rsidRPr="00800C48">
        <w:rPr>
          <w:rStyle w:val="1"/>
          <w:color w:val="000000"/>
          <w:sz w:val="28"/>
          <w:szCs w:val="28"/>
        </w:rPr>
        <w:t xml:space="preserve"> (</w:t>
      </w:r>
      <w:r w:rsidRPr="00800C48">
        <w:rPr>
          <w:rStyle w:val="1"/>
          <w:color w:val="000000"/>
          <w:sz w:val="28"/>
          <w:szCs w:val="28"/>
        </w:rPr>
        <w:t xml:space="preserve">за рекомендацією профільної постійної комісії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міської</w:t>
      </w:r>
      <w:r w:rsidRPr="00800C48">
        <w:rPr>
          <w:rStyle w:val="1"/>
          <w:color w:val="000000"/>
          <w:sz w:val="28"/>
          <w:szCs w:val="28"/>
        </w:rPr>
        <w:t xml:space="preserve"> ради);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щодо визначення розміру премій, надбавок начальника П</w:t>
      </w:r>
      <w:r w:rsidR="004702C3" w:rsidRPr="00800C48">
        <w:rPr>
          <w:rStyle w:val="1"/>
          <w:color w:val="000000"/>
          <w:sz w:val="28"/>
          <w:szCs w:val="28"/>
        </w:rPr>
        <w:t>ідпри</w:t>
      </w:r>
      <w:r w:rsidRPr="00800C48">
        <w:rPr>
          <w:rStyle w:val="1"/>
          <w:color w:val="000000"/>
          <w:sz w:val="28"/>
          <w:szCs w:val="28"/>
        </w:rPr>
        <w:t>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надає </w:t>
      </w:r>
      <w:r w:rsidR="004702C3" w:rsidRPr="00800C48">
        <w:rPr>
          <w:rStyle w:val="1"/>
          <w:color w:val="000000"/>
          <w:sz w:val="28"/>
          <w:szCs w:val="28"/>
        </w:rPr>
        <w:t>погоджує</w:t>
      </w:r>
      <w:r w:rsidRPr="00800C48">
        <w:rPr>
          <w:rStyle w:val="1"/>
          <w:color w:val="000000"/>
          <w:sz w:val="28"/>
          <w:szCs w:val="28"/>
        </w:rPr>
        <w:t xml:space="preserve"> на проведення орендарями реконструкції, технічного переоснащення, </w:t>
      </w:r>
      <w:r w:rsidR="004702C3" w:rsidRPr="00800C48">
        <w:rPr>
          <w:rStyle w:val="1"/>
          <w:color w:val="000000"/>
          <w:sz w:val="28"/>
          <w:szCs w:val="28"/>
        </w:rPr>
        <w:t>поліп</w:t>
      </w:r>
      <w:r w:rsidRPr="00800C48">
        <w:rPr>
          <w:rStyle w:val="1"/>
          <w:color w:val="000000"/>
          <w:sz w:val="28"/>
          <w:szCs w:val="28"/>
        </w:rPr>
        <w:t>шення орендованих приміщень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 рекомендаціями постійних комісій Тетіївської районної ради вирішує питання притягнення начальника до дисциплінарної відповідальності;</w:t>
      </w:r>
    </w:p>
    <w:p w:rsidR="009E6333" w:rsidRPr="009A56EE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4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здійснює інші повноваження щодо управління Підприємством, передбачені за</w:t>
      </w:r>
      <w:r w:rsidR="004702C3" w:rsidRPr="00800C48">
        <w:rPr>
          <w:rStyle w:val="1"/>
          <w:color w:val="000000"/>
          <w:sz w:val="28"/>
          <w:szCs w:val="28"/>
        </w:rPr>
        <w:t>коно</w:t>
      </w:r>
      <w:r w:rsidRPr="00800C48">
        <w:rPr>
          <w:rStyle w:val="1"/>
          <w:color w:val="000000"/>
          <w:sz w:val="28"/>
          <w:szCs w:val="28"/>
        </w:rPr>
        <w:t>давством України та цим Статутом.</w:t>
      </w:r>
    </w:p>
    <w:p w:rsidR="009A56EE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A56EE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A56EE" w:rsidRPr="00800C48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lastRenderedPageBreak/>
        <w:t>6</w:t>
      </w:r>
      <w:r w:rsidR="007D5B1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4. </w:t>
      </w:r>
      <w:r w:rsidRPr="00800C48">
        <w:rPr>
          <w:rStyle w:val="a6"/>
          <w:color w:val="000000"/>
          <w:spacing w:val="-1"/>
          <w:sz w:val="28"/>
          <w:szCs w:val="28"/>
        </w:rPr>
        <w:t xml:space="preserve">Постійна комісія </w:t>
      </w:r>
      <w:r w:rsidRPr="00800C48">
        <w:rPr>
          <w:rStyle w:val="1"/>
          <w:color w:val="000000"/>
          <w:sz w:val="28"/>
          <w:szCs w:val="28"/>
        </w:rPr>
        <w:t xml:space="preserve">з </w:t>
      </w:r>
      <w:r w:rsidR="005A215E">
        <w:rPr>
          <w:rStyle w:val="1"/>
          <w:color w:val="000000"/>
          <w:sz w:val="28"/>
          <w:szCs w:val="28"/>
        </w:rPr>
        <w:t xml:space="preserve">питань </w:t>
      </w:r>
      <w:r w:rsidR="005A215E" w:rsidRPr="000C0FAA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5A215E" w:rsidRPr="000C0FAA">
        <w:rPr>
          <w:sz w:val="28"/>
          <w:szCs w:val="28"/>
        </w:rPr>
        <w:t>зв</w:t>
      </w:r>
      <w:proofErr w:type="spellEnd"/>
      <w:r w:rsidR="005A215E" w:rsidRPr="000C0FAA">
        <w:rPr>
          <w:sz w:val="28"/>
          <w:szCs w:val="28"/>
        </w:rPr>
        <w:t>"</w:t>
      </w:r>
      <w:proofErr w:type="spellStart"/>
      <w:r w:rsidR="005A215E" w:rsidRPr="000C0FAA">
        <w:rPr>
          <w:sz w:val="28"/>
          <w:szCs w:val="28"/>
        </w:rPr>
        <w:t>язку</w:t>
      </w:r>
      <w:proofErr w:type="spellEnd"/>
      <w:r w:rsidR="005A215E" w:rsidRP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Тетіївської районної ради: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6.4.1. Здійснює розгляд та вносить рекомендації, висновки з питань щодо: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припинення (злиття, приєднання, поділу, перетворення, ліквідації)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затвердження, внесення змін до Статуту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призначення та звільнення начальника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погодження проведення орендарями реконструкції, технічного переоснащення, </w:t>
      </w:r>
      <w:r w:rsidR="004702C3" w:rsidRPr="00800C48">
        <w:rPr>
          <w:color w:val="000000"/>
          <w:sz w:val="28"/>
          <w:szCs w:val="28"/>
        </w:rPr>
        <w:t>поліпшення</w:t>
      </w:r>
      <w:r w:rsidRPr="00800C48">
        <w:rPr>
          <w:rStyle w:val="1"/>
          <w:color w:val="000000"/>
          <w:sz w:val="28"/>
          <w:szCs w:val="28"/>
        </w:rPr>
        <w:t xml:space="preserve"> орендованих приміщень Підприємства;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 4.2. А також: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заслуховує на засіданнях постійної комісії з питань комунальної власності та </w:t>
      </w:r>
      <w:r w:rsidR="004702C3" w:rsidRPr="00800C48">
        <w:rPr>
          <w:rStyle w:val="1"/>
          <w:color w:val="000000"/>
          <w:sz w:val="28"/>
          <w:szCs w:val="28"/>
        </w:rPr>
        <w:t>підприємства</w:t>
      </w:r>
      <w:r w:rsidRPr="00800C48">
        <w:rPr>
          <w:rStyle w:val="1"/>
          <w:color w:val="000000"/>
          <w:sz w:val="28"/>
          <w:szCs w:val="28"/>
        </w:rPr>
        <w:t xml:space="preserve">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</w:t>
      </w:r>
      <w:r w:rsidRPr="00800C48">
        <w:rPr>
          <w:rStyle w:val="1"/>
          <w:color w:val="000000"/>
          <w:sz w:val="28"/>
          <w:szCs w:val="28"/>
        </w:rPr>
        <w:t xml:space="preserve">ї ради звіти начальника Підприємства про результати </w:t>
      </w:r>
      <w:r w:rsidR="004702C3" w:rsidRPr="00800C48">
        <w:rPr>
          <w:rStyle w:val="1"/>
          <w:color w:val="000000"/>
          <w:sz w:val="28"/>
          <w:szCs w:val="28"/>
        </w:rPr>
        <w:t>викона</w:t>
      </w:r>
      <w:r w:rsidRPr="00800C48">
        <w:rPr>
          <w:rStyle w:val="1"/>
          <w:color w:val="000000"/>
          <w:sz w:val="28"/>
          <w:szCs w:val="28"/>
        </w:rPr>
        <w:t xml:space="preserve">ння показників ефективності управління майном та з інших питань діяльності </w:t>
      </w:r>
      <w:r w:rsidR="004702C3" w:rsidRPr="00800C48">
        <w:rPr>
          <w:rStyle w:val="1"/>
          <w:color w:val="000000"/>
          <w:sz w:val="28"/>
          <w:szCs w:val="28"/>
        </w:rPr>
        <w:t>підпри</w:t>
      </w:r>
      <w:r w:rsidRPr="00800C48">
        <w:rPr>
          <w:rStyle w:val="1"/>
          <w:color w:val="000000"/>
          <w:sz w:val="28"/>
          <w:szCs w:val="28"/>
        </w:rPr>
        <w:t>ємства;</w:t>
      </w:r>
    </w:p>
    <w:p w:rsidR="004702C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вносить пропозиції щодо притягнення до дисциплінарної відповідальності </w:t>
      </w:r>
      <w:r w:rsidR="004702C3" w:rsidRPr="00800C48">
        <w:rPr>
          <w:rStyle w:val="1"/>
          <w:color w:val="000000"/>
          <w:sz w:val="28"/>
          <w:szCs w:val="28"/>
        </w:rPr>
        <w:t>началь</w:t>
      </w:r>
      <w:r w:rsidRPr="00800C48">
        <w:rPr>
          <w:rStyle w:val="1"/>
          <w:color w:val="000000"/>
          <w:sz w:val="28"/>
          <w:szCs w:val="28"/>
        </w:rPr>
        <w:t>ника Підприємства при встановленні фактів порушення ним умов контракту, т</w:t>
      </w:r>
      <w:r w:rsidR="004702C3" w:rsidRPr="00800C48">
        <w:rPr>
          <w:rStyle w:val="1"/>
          <w:color w:val="000000"/>
          <w:sz w:val="28"/>
          <w:szCs w:val="28"/>
        </w:rPr>
        <w:t>рудов</w:t>
      </w:r>
      <w:r w:rsidRPr="00800C48">
        <w:rPr>
          <w:rStyle w:val="1"/>
          <w:color w:val="000000"/>
          <w:sz w:val="28"/>
          <w:szCs w:val="28"/>
        </w:rPr>
        <w:t xml:space="preserve">ого законодавства, розпоряджень та рішень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міської</w:t>
      </w:r>
      <w:r w:rsidRPr="00800C48">
        <w:rPr>
          <w:rStyle w:val="1"/>
          <w:color w:val="000000"/>
          <w:sz w:val="28"/>
          <w:szCs w:val="28"/>
        </w:rPr>
        <w:t xml:space="preserve"> ради;</w:t>
      </w:r>
    </w:p>
    <w:p w:rsidR="009E6333" w:rsidRPr="00800C48" w:rsidRDefault="003A13E4" w:rsidP="00800C48">
      <w:pPr>
        <w:pStyle w:val="a5"/>
        <w:numPr>
          <w:ilvl w:val="1"/>
          <w:numId w:val="17"/>
        </w:numPr>
        <w:shd w:val="clear" w:color="auto" w:fill="auto"/>
        <w:tabs>
          <w:tab w:val="left" w:pos="698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. Керівництво </w:t>
      </w:r>
      <w:r w:rsidR="004702C3" w:rsidRPr="00800C48">
        <w:rPr>
          <w:rStyle w:val="1"/>
          <w:color w:val="000000"/>
          <w:sz w:val="28"/>
          <w:szCs w:val="28"/>
        </w:rPr>
        <w:t>діяльністю</w:t>
      </w:r>
      <w:r w:rsidR="009E6333" w:rsidRPr="00800C48">
        <w:rPr>
          <w:rStyle w:val="1"/>
          <w:color w:val="000000"/>
          <w:sz w:val="28"/>
          <w:szCs w:val="28"/>
        </w:rPr>
        <w:t xml:space="preserve"> Підприємства </w:t>
      </w:r>
      <w:r w:rsidR="004702C3" w:rsidRPr="00800C48">
        <w:rPr>
          <w:rStyle w:val="1"/>
          <w:color w:val="000000"/>
          <w:sz w:val="28"/>
          <w:szCs w:val="28"/>
        </w:rPr>
        <w:t>здійснює</w:t>
      </w:r>
      <w:r>
        <w:rPr>
          <w:rStyle w:val="1"/>
          <w:color w:val="000000"/>
          <w:sz w:val="28"/>
          <w:szCs w:val="28"/>
        </w:rPr>
        <w:t xml:space="preserve"> начальник. </w:t>
      </w:r>
    </w:p>
    <w:p w:rsidR="003A13E4" w:rsidRDefault="004702C3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40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6.5.1.</w:t>
      </w:r>
      <w:r w:rsidRPr="00800C48">
        <w:rPr>
          <w:rStyle w:val="a6"/>
          <w:color w:val="000000"/>
          <w:sz w:val="28"/>
          <w:szCs w:val="28"/>
        </w:rPr>
        <w:t xml:space="preserve"> </w:t>
      </w:r>
      <w:r w:rsidR="009E6333" w:rsidRPr="00800C48">
        <w:rPr>
          <w:rStyle w:val="a6"/>
          <w:color w:val="000000"/>
          <w:sz w:val="28"/>
          <w:szCs w:val="28"/>
        </w:rPr>
        <w:t xml:space="preserve">Начальник Підприємства </w:t>
      </w:r>
      <w:r w:rsidR="009E6333" w:rsidRPr="00800C48">
        <w:rPr>
          <w:rStyle w:val="1"/>
          <w:color w:val="000000"/>
          <w:sz w:val="28"/>
          <w:szCs w:val="28"/>
        </w:rPr>
        <w:t>призначається на посаду</w:t>
      </w:r>
      <w:r w:rsidR="003A13E4">
        <w:rPr>
          <w:rStyle w:val="1"/>
          <w:color w:val="000000"/>
          <w:sz w:val="28"/>
          <w:szCs w:val="28"/>
        </w:rPr>
        <w:t xml:space="preserve"> Тетіївським міським головою</w:t>
      </w:r>
      <w:r w:rsidR="009E6333" w:rsidRPr="00800C48">
        <w:rPr>
          <w:rStyle w:val="1"/>
          <w:color w:val="000000"/>
          <w:sz w:val="28"/>
          <w:szCs w:val="28"/>
        </w:rPr>
        <w:t xml:space="preserve"> на контрактній основі та зв</w:t>
      </w:r>
      <w:r w:rsidR="003A13E4">
        <w:rPr>
          <w:rStyle w:val="1"/>
          <w:color w:val="000000"/>
          <w:sz w:val="28"/>
          <w:szCs w:val="28"/>
        </w:rPr>
        <w:t>ільняється з посади Тетіївським міським головою</w:t>
      </w:r>
      <w:r w:rsidR="009E6333" w:rsidRPr="00800C48">
        <w:rPr>
          <w:rStyle w:val="1"/>
          <w:color w:val="000000"/>
          <w:sz w:val="28"/>
          <w:szCs w:val="28"/>
        </w:rPr>
        <w:t>.</w:t>
      </w:r>
      <w:r w:rsidR="003A13E4"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 </w:t>
      </w:r>
    </w:p>
    <w:p w:rsidR="009E6333" w:rsidRPr="00800C48" w:rsidRDefault="007E5E4C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40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6.5.2.</w:t>
      </w:r>
      <w:r w:rsidR="009E6333" w:rsidRPr="00800C48">
        <w:rPr>
          <w:rStyle w:val="1"/>
          <w:color w:val="000000"/>
          <w:sz w:val="28"/>
          <w:szCs w:val="28"/>
        </w:rPr>
        <w:t xml:space="preserve"> Начальник Підприємства: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 xml:space="preserve"> Н</w:t>
      </w:r>
      <w:r w:rsidR="009E6333" w:rsidRPr="00800C48">
        <w:rPr>
          <w:rStyle w:val="1"/>
          <w:color w:val="000000"/>
          <w:sz w:val="28"/>
          <w:szCs w:val="28"/>
        </w:rPr>
        <w:t xml:space="preserve">есе персональну відповідальність за виконання покладених на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Підприємство фун</w:t>
      </w:r>
      <w:r w:rsidR="007E5E4C" w:rsidRPr="00800C48">
        <w:rPr>
          <w:rStyle w:val="1"/>
          <w:color w:val="000000"/>
          <w:sz w:val="28"/>
          <w:szCs w:val="28"/>
        </w:rPr>
        <w:t>кц</w:t>
      </w:r>
      <w:r w:rsidR="009E6333" w:rsidRPr="00800C48">
        <w:rPr>
          <w:rStyle w:val="1"/>
          <w:color w:val="000000"/>
          <w:sz w:val="28"/>
          <w:szCs w:val="28"/>
        </w:rPr>
        <w:t>ій</w:t>
      </w:r>
      <w:r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- повноважень, завдань, визначених цим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 xml:space="preserve">Статутом, контрактом, а також за затримання чинного законодавства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України;</w:t>
      </w:r>
    </w:p>
    <w:p w:rsidR="00262D92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абезпечує виконання </w:t>
      </w:r>
      <w:r>
        <w:rPr>
          <w:rStyle w:val="1"/>
          <w:color w:val="000000"/>
          <w:sz w:val="28"/>
          <w:szCs w:val="28"/>
        </w:rPr>
        <w:t xml:space="preserve"> нормативно-правових актів і доручень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3A13E4">
        <w:rPr>
          <w:rStyle w:val="1"/>
          <w:color w:val="000000"/>
          <w:sz w:val="28"/>
          <w:szCs w:val="28"/>
        </w:rPr>
        <w:t xml:space="preserve">Засновника - в межах його </w:t>
      </w:r>
      <w:r w:rsidR="009E6333" w:rsidRPr="00800C48">
        <w:rPr>
          <w:rStyle w:val="1"/>
          <w:color w:val="000000"/>
          <w:sz w:val="28"/>
          <w:szCs w:val="28"/>
        </w:rPr>
        <w:t xml:space="preserve"> </w:t>
      </w:r>
      <w:r w:rsidR="007E5E4C" w:rsidRPr="00800C48">
        <w:rPr>
          <w:rStyle w:val="1"/>
          <w:color w:val="000000"/>
          <w:sz w:val="28"/>
          <w:szCs w:val="28"/>
        </w:rPr>
        <w:t>ко</w:t>
      </w:r>
      <w:r w:rsidR="009E6333" w:rsidRPr="00800C48">
        <w:rPr>
          <w:rStyle w:val="1"/>
          <w:color w:val="000000"/>
          <w:sz w:val="28"/>
          <w:szCs w:val="28"/>
        </w:rPr>
        <w:t>м</w:t>
      </w:r>
      <w:r w:rsidR="007E5E4C" w:rsidRPr="00800C48">
        <w:rPr>
          <w:rStyle w:val="1"/>
          <w:color w:val="000000"/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>етен</w:t>
      </w:r>
      <w:r w:rsidR="007E5E4C" w:rsidRPr="00800C48">
        <w:rPr>
          <w:rStyle w:val="1"/>
          <w:color w:val="000000"/>
          <w:sz w:val="28"/>
          <w:szCs w:val="28"/>
        </w:rPr>
        <w:t>ці</w:t>
      </w:r>
      <w:r w:rsidR="009E6333" w:rsidRPr="00800C48">
        <w:rPr>
          <w:rStyle w:val="1"/>
          <w:color w:val="000000"/>
          <w:sz w:val="28"/>
          <w:szCs w:val="28"/>
        </w:rPr>
        <w:t xml:space="preserve">ї та здійснює поточну і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перспективну діяльність Підприємства;</w:t>
      </w:r>
    </w:p>
    <w:p w:rsidR="00262D92" w:rsidRDefault="007E5E4C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Н</w:t>
      </w:r>
      <w:r w:rsidR="009E6333" w:rsidRPr="00800C48">
        <w:rPr>
          <w:rStyle w:val="1"/>
          <w:color w:val="000000"/>
          <w:sz w:val="28"/>
          <w:szCs w:val="28"/>
        </w:rPr>
        <w:t xml:space="preserve">есе персональну відповідальність за формування та виконання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кошторисних призначень, дотримання фінансової дисципліни,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ефективне використання та охорону »«</w:t>
      </w:r>
      <w:proofErr w:type="spellStart"/>
      <w:r w:rsidR="009E6333" w:rsidRPr="00800C48">
        <w:rPr>
          <w:rStyle w:val="1"/>
          <w:color w:val="000000"/>
          <w:sz w:val="28"/>
          <w:szCs w:val="28"/>
        </w:rPr>
        <w:t>йия</w:t>
      </w:r>
      <w:proofErr w:type="spellEnd"/>
      <w:r w:rsidR="009E6333" w:rsidRPr="00800C48">
        <w:rPr>
          <w:rStyle w:val="1"/>
          <w:color w:val="000000"/>
          <w:sz w:val="28"/>
          <w:szCs w:val="28"/>
        </w:rPr>
        <w:t xml:space="preserve"> закріпленого за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Підприємством;</w:t>
      </w:r>
    </w:p>
    <w:p w:rsidR="00262D92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>Д</w:t>
      </w:r>
      <w:r w:rsidR="009E6333" w:rsidRPr="00800C48">
        <w:rPr>
          <w:rStyle w:val="1"/>
          <w:color w:val="000000"/>
          <w:sz w:val="28"/>
          <w:szCs w:val="28"/>
        </w:rPr>
        <w:t xml:space="preserve">іє від імені Підприємства - представляє його інтереси в органах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державної </w:t>
      </w:r>
      <w:r w:rsidR="007E5E4C" w:rsidRPr="00800C48">
        <w:rPr>
          <w:rStyle w:val="1"/>
          <w:color w:val="000000"/>
          <w:sz w:val="28"/>
          <w:szCs w:val="28"/>
        </w:rPr>
        <w:t>влади</w:t>
      </w:r>
      <w:r w:rsidR="009E6333" w:rsidRPr="00800C48">
        <w:rPr>
          <w:rStyle w:val="1"/>
          <w:color w:val="000000"/>
          <w:sz w:val="28"/>
          <w:szCs w:val="28"/>
        </w:rPr>
        <w:t xml:space="preserve">, органах місцевого самоврядування, підприємствах,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організаціях та установах, у відносинах з фізичними особами без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доручення;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E6333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Р</w:t>
      </w:r>
      <w:r w:rsidR="007E5E4C" w:rsidRPr="00800C48">
        <w:rPr>
          <w:rStyle w:val="1"/>
          <w:color w:val="000000"/>
          <w:sz w:val="28"/>
          <w:szCs w:val="28"/>
        </w:rPr>
        <w:t>розпоряджається</w:t>
      </w:r>
      <w:proofErr w:type="spellEnd"/>
      <w:r w:rsidR="009E6333" w:rsidRPr="00800C48">
        <w:rPr>
          <w:rStyle w:val="1"/>
          <w:color w:val="000000"/>
          <w:sz w:val="28"/>
          <w:szCs w:val="28"/>
        </w:rPr>
        <w:t xml:space="preserve"> коштами і майном Підприємства відповідно до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чи</w:t>
      </w:r>
      <w:proofErr w:type="spellStart"/>
      <w:r w:rsidR="009E6333" w:rsidRPr="00800C48">
        <w:rPr>
          <w:rStyle w:val="12"/>
          <w:color w:val="000000"/>
          <w:sz w:val="28"/>
          <w:szCs w:val="28"/>
        </w:rPr>
        <w:t>нн</w:t>
      </w:r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ого</w:t>
      </w:r>
      <w:proofErr w:type="spellEnd"/>
      <w:r w:rsidR="009E6333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>законодавства, та цього Статуту.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В</w:t>
      </w:r>
      <w:r w:rsidR="009E6333" w:rsidRPr="00800C48">
        <w:rPr>
          <w:rStyle w:val="1"/>
          <w:color w:val="000000"/>
          <w:sz w:val="28"/>
          <w:szCs w:val="28"/>
        </w:rPr>
        <w:t xml:space="preserve">идає у межах своєї компетенції накази та дає вказівки, обов’язкові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 xml:space="preserve">для </w:t>
      </w:r>
      <w:r w:rsidR="007E5E4C" w:rsidRPr="00800C48">
        <w:rPr>
          <w:rStyle w:val="1"/>
          <w:color w:val="000000"/>
          <w:sz w:val="28"/>
          <w:szCs w:val="28"/>
        </w:rPr>
        <w:t>викон</w:t>
      </w:r>
      <w:r w:rsidR="009E6333" w:rsidRPr="00800C48">
        <w:rPr>
          <w:rStyle w:val="1"/>
          <w:color w:val="000000"/>
          <w:sz w:val="28"/>
          <w:szCs w:val="28"/>
        </w:rPr>
        <w:t xml:space="preserve">ання всіма працівниками Підприємства, організовує і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перевіряє їх виконання;</w:t>
      </w:r>
    </w:p>
    <w:p w:rsidR="00262D92" w:rsidRDefault="007E5E4C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 w:rsidRPr="00800C48">
        <w:rPr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гідно з чинним законодавством укладає </w:t>
      </w:r>
      <w:r w:rsidR="003A13E4">
        <w:rPr>
          <w:rStyle w:val="1"/>
          <w:color w:val="000000"/>
          <w:sz w:val="28"/>
          <w:szCs w:val="28"/>
        </w:rPr>
        <w:t xml:space="preserve"> від імені підприємства </w:t>
      </w:r>
    </w:p>
    <w:p w:rsidR="009E6333" w:rsidRDefault="00262D92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 w:hanging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>угоди і контракти, видає довіреності, відкриває в установах банків рахунки, перерозподіляє у встановленому порядку фінанси за окремими статтями витрат;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</w:p>
    <w:p w:rsidR="003A13E4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 xml:space="preserve">одає на затвердження до Тетіївської </w:t>
      </w:r>
      <w:r>
        <w:rPr>
          <w:rStyle w:val="1"/>
          <w:color w:val="000000"/>
          <w:sz w:val="28"/>
          <w:szCs w:val="28"/>
        </w:rPr>
        <w:t xml:space="preserve">міської </w:t>
      </w:r>
      <w:r w:rsidR="009E6333" w:rsidRPr="00800C48">
        <w:rPr>
          <w:rStyle w:val="1"/>
          <w:color w:val="000000"/>
          <w:sz w:val="28"/>
          <w:szCs w:val="28"/>
        </w:rPr>
        <w:t xml:space="preserve">ради структуру </w:t>
      </w:r>
      <w:r>
        <w:rPr>
          <w:rStyle w:val="1"/>
          <w:color w:val="000000"/>
          <w:sz w:val="28"/>
          <w:szCs w:val="28"/>
        </w:rPr>
        <w:t xml:space="preserve">   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Підприємства;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атверджує штатний розпис Підприємства, в залежності від обсягів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виробництва, призначає на посади і звільняє з посад працівників,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згідно штатного розпису;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D38" w:rsidRPr="00800C48">
        <w:rPr>
          <w:sz w:val="28"/>
          <w:szCs w:val="28"/>
        </w:rPr>
        <w:t>Н</w:t>
      </w:r>
      <w:r w:rsidR="009E6333" w:rsidRPr="00800C48">
        <w:rPr>
          <w:rStyle w:val="1"/>
          <w:color w:val="000000"/>
          <w:sz w:val="28"/>
          <w:szCs w:val="28"/>
        </w:rPr>
        <w:t xml:space="preserve">адає Засновнику річну бухгалтерську звітність, у термін до 15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лютого наступного за звітним року, а також інші документи та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інформацію на вимогу Засновника.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 xml:space="preserve">Інші права, обов’язки, а також умови оплати праці та матеріального </w:t>
      </w:r>
    </w:p>
    <w:p w:rsidR="009E6333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забезпечення начальника Підприємства визначаються контрактом.</w:t>
      </w:r>
    </w:p>
    <w:p w:rsidR="009A56EE" w:rsidRPr="00800C48" w:rsidRDefault="009A56EE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sz w:val="28"/>
          <w:szCs w:val="28"/>
        </w:rPr>
      </w:pPr>
    </w:p>
    <w:p w:rsidR="009E6333" w:rsidRDefault="009E6333" w:rsidP="00800C48">
      <w:pPr>
        <w:pStyle w:val="11"/>
        <w:shd w:val="clear" w:color="auto" w:fill="auto"/>
        <w:spacing w:line="240" w:lineRule="auto"/>
        <w:ind w:left="3580"/>
        <w:rPr>
          <w:rStyle w:val="10"/>
          <w:b/>
          <w:bCs/>
          <w:color w:val="000000"/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VII Трудовий колектив.</w:t>
      </w:r>
    </w:p>
    <w:p w:rsidR="009A56EE" w:rsidRPr="00800C48" w:rsidRDefault="009A56EE" w:rsidP="00800C48">
      <w:pPr>
        <w:pStyle w:val="11"/>
        <w:shd w:val="clear" w:color="auto" w:fill="auto"/>
        <w:spacing w:line="240" w:lineRule="auto"/>
        <w:ind w:left="358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7"/>
        </w:numPr>
        <w:shd w:val="clear" w:color="auto" w:fill="auto"/>
        <w:tabs>
          <w:tab w:val="left" w:pos="793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Повноваження трудового колективу: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розгляд і затвердження колективного договору;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1033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розгляд і вирішення питання самоврядування трудового колективу згідно із Статутом і чинним законодавством України;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1124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участь у вирішенні питань, пов’язаних з матеріальним та моральним стимулюванням</w:t>
      </w:r>
      <w:r w:rsidR="00E94D38" w:rsidRP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продуктивної праці, заохоченням винахідницької і раціоналізаторської діяльності, порушення клопотання про представлення працівників до державних нагород.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7.2. Колективний договір укладається з метою: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7.2.1. регулювання виробничих, трудових і соціально-економічних відносин, зокрема: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9"/>
        </w:tabs>
        <w:spacing w:line="240" w:lineRule="auto"/>
        <w:ind w:left="81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зміни в організації виробництва і праці;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9"/>
        </w:tabs>
        <w:spacing w:line="240" w:lineRule="auto"/>
        <w:ind w:left="81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забезпечення продуктивної зайнятості;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0"/>
        </w:tabs>
        <w:spacing w:line="240" w:lineRule="auto"/>
        <w:ind w:left="810"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нормування і оплати праці, встановлення форм, системи, розмірів заробітної плати та інших в</w:t>
      </w:r>
      <w:r w:rsidR="009E6333" w:rsidRPr="00800C48">
        <w:rPr>
          <w:color w:val="000000"/>
          <w:sz w:val="28"/>
          <w:szCs w:val="28"/>
          <w:u w:val="single"/>
        </w:rPr>
        <w:t>идів</w:t>
      </w:r>
      <w:r w:rsidR="009E6333" w:rsidRPr="00800C48">
        <w:rPr>
          <w:rStyle w:val="1"/>
          <w:color w:val="000000"/>
          <w:sz w:val="28"/>
          <w:szCs w:val="28"/>
        </w:rPr>
        <w:t xml:space="preserve"> трудових виплат (доплат, надбавок, премій);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0"/>
        </w:tabs>
        <w:spacing w:line="240" w:lineRule="auto"/>
        <w:ind w:left="45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- встановлення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режиму роботи, тривалості робочого часу і відпочинку;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0"/>
        </w:tabs>
        <w:spacing w:line="24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умов і охорони праці;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4"/>
        </w:tabs>
        <w:spacing w:line="240" w:lineRule="auto"/>
        <w:ind w:left="45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організації оздоровлення і відпочинку працівників;</w:t>
      </w:r>
    </w:p>
    <w:p w:rsidR="00262D92" w:rsidRDefault="00262D92" w:rsidP="00262D92">
      <w:pPr>
        <w:pStyle w:val="a5"/>
        <w:shd w:val="clear" w:color="auto" w:fill="auto"/>
        <w:tabs>
          <w:tab w:val="left" w:pos="946"/>
        </w:tabs>
        <w:spacing w:line="240" w:lineRule="auto"/>
        <w:ind w:left="36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узгодження інтересів трудящих, власників та уповноважених ними 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946"/>
        </w:tabs>
        <w:spacing w:line="240" w:lineRule="auto"/>
        <w:ind w:left="36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органів;</w:t>
      </w:r>
    </w:p>
    <w:p w:rsidR="00262D92" w:rsidRPr="00262D92" w:rsidRDefault="00262D92" w:rsidP="00262D92">
      <w:pPr>
        <w:pStyle w:val="a5"/>
        <w:shd w:val="clear" w:color="auto" w:fill="auto"/>
        <w:tabs>
          <w:tab w:val="left" w:pos="1086"/>
        </w:tabs>
        <w:spacing w:line="240" w:lineRule="auto"/>
        <w:ind w:left="360"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-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передбачення</w:t>
      </w:r>
      <w:proofErr w:type="spellEnd"/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 додаткових порівняно з чинним законодавством і </w:t>
      </w:r>
    </w:p>
    <w:p w:rsidR="009E6333" w:rsidRDefault="00262D92" w:rsidP="00262D92">
      <w:pPr>
        <w:pStyle w:val="a5"/>
        <w:shd w:val="clear" w:color="auto" w:fill="auto"/>
        <w:tabs>
          <w:tab w:val="left" w:pos="709"/>
        </w:tabs>
        <w:spacing w:line="240" w:lineRule="auto"/>
        <w:ind w:left="20" w:right="2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   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угодами гарантій, соціально-побутових пільг.</w:t>
      </w:r>
    </w:p>
    <w:p w:rsidR="00262D92" w:rsidRPr="00262D92" w:rsidRDefault="00262D92" w:rsidP="00262D92">
      <w:pPr>
        <w:pStyle w:val="a5"/>
        <w:shd w:val="clear" w:color="auto" w:fill="auto"/>
        <w:tabs>
          <w:tab w:val="left" w:pos="709"/>
        </w:tabs>
        <w:spacing w:line="240" w:lineRule="auto"/>
        <w:ind w:left="20" w:right="20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9E6333" w:rsidRDefault="009E6333" w:rsidP="00800C48">
      <w:pPr>
        <w:pStyle w:val="20"/>
        <w:shd w:val="clear" w:color="auto" w:fill="auto"/>
        <w:spacing w:line="240" w:lineRule="auto"/>
        <w:ind w:left="3260"/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</w:pPr>
      <w:r w:rsidRPr="00800C48"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  <w:t>VIII. Припинення діяльності.</w:t>
      </w:r>
    </w:p>
    <w:p w:rsidR="00262D92" w:rsidRPr="00800C48" w:rsidRDefault="00262D92" w:rsidP="00800C48">
      <w:pPr>
        <w:pStyle w:val="20"/>
        <w:shd w:val="clear" w:color="auto" w:fill="auto"/>
        <w:spacing w:line="240" w:lineRule="auto"/>
        <w:ind w:left="3260"/>
        <w:rPr>
          <w:rFonts w:cs="Times New Roman"/>
          <w:sz w:val="28"/>
          <w:szCs w:val="28"/>
        </w:rPr>
      </w:pPr>
    </w:p>
    <w:p w:rsidR="009E6333" w:rsidRPr="00800C48" w:rsidRDefault="00262D92" w:rsidP="00262D92">
      <w:pPr>
        <w:pStyle w:val="a5"/>
        <w:shd w:val="clear" w:color="auto" w:fill="auto"/>
        <w:tabs>
          <w:tab w:val="left" w:pos="990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1.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Ліквідація та реорганізація (злиття, приєднання, поділ, перетворення) Підприємства здійснюється за рішенням Засновника згідно з чинним законодавством України.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31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2.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Ліквідація Підприємства здійснюється ліквідаційною комісією, яка утворюється Засновником.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36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3.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Від моменту призначення ліквідаційної комісії до неї переходять повноваження щодо управління Підприємством. Ліквідаційна комісія оцінює наявне майно Підприємства, складає ліквідаційний баланс і подає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lastRenderedPageBreak/>
        <w:t>його органу, який призначив ліквідаційну комісію. Достовірність і повнота ліквідаційного балансу повинні бути перевірені в установленому законодавством порядку.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60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4.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У разі реорганізації </w:t>
      </w:r>
      <w:r>
        <w:rPr>
          <w:rStyle w:val="1"/>
          <w:color w:val="000000"/>
          <w:sz w:val="28"/>
          <w:szCs w:val="28"/>
          <w:lang w:eastAsia="uk-UA"/>
        </w:rPr>
        <w:t xml:space="preserve">чи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9E6333" w:rsidRDefault="00262D92" w:rsidP="00262D92">
      <w:pPr>
        <w:pStyle w:val="a5"/>
        <w:shd w:val="clear" w:color="auto" w:fill="auto"/>
        <w:tabs>
          <w:tab w:val="left" w:pos="966"/>
        </w:tabs>
        <w:spacing w:line="240" w:lineRule="auto"/>
        <w:ind w:left="675" w:right="2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5.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При реорганізації Підприємства в іншу юридичну особу до неї, як правонаступника, переходять усі майнові права і обов’язки реорганізованого Підприємства.</w:t>
      </w:r>
    </w:p>
    <w:p w:rsidR="00262D92" w:rsidRPr="00800C48" w:rsidRDefault="00262D92" w:rsidP="00262D92">
      <w:pPr>
        <w:pStyle w:val="a5"/>
        <w:shd w:val="clear" w:color="auto" w:fill="auto"/>
        <w:tabs>
          <w:tab w:val="left" w:pos="966"/>
        </w:tabs>
        <w:spacing w:line="240" w:lineRule="auto"/>
        <w:ind w:left="675" w:right="20"/>
        <w:rPr>
          <w:sz w:val="28"/>
          <w:szCs w:val="28"/>
        </w:rPr>
      </w:pPr>
    </w:p>
    <w:p w:rsidR="009E6333" w:rsidRDefault="009E6333" w:rsidP="00800C48">
      <w:pPr>
        <w:pStyle w:val="20"/>
        <w:shd w:val="clear" w:color="auto" w:fill="auto"/>
        <w:spacing w:line="240" w:lineRule="auto"/>
        <w:ind w:left="3720"/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</w:pPr>
      <w:r w:rsidRPr="00800C48"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  <w:t>Прикінцеві положення</w:t>
      </w:r>
    </w:p>
    <w:p w:rsidR="00262D92" w:rsidRPr="00800C48" w:rsidRDefault="00262D92" w:rsidP="00800C48">
      <w:pPr>
        <w:pStyle w:val="20"/>
        <w:shd w:val="clear" w:color="auto" w:fill="auto"/>
        <w:spacing w:line="240" w:lineRule="auto"/>
        <w:ind w:left="3720"/>
        <w:rPr>
          <w:rFonts w:cs="Times New Roman"/>
          <w:sz w:val="28"/>
          <w:szCs w:val="28"/>
        </w:rPr>
      </w:pP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В питаннях, які не врегульовані Статутом, Підприємство керується чинним законодавством України.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Якщо одне з положень Статуту буде визнано недійсним, це не торкається решти його положень.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 xml:space="preserve">Якщо одне із положень Статуту в зв’язку із внесенням змін до законодавства стає таким, що йому суперечить, Засновник застосовує норми, передбачені новим законодавством, та зобов’язується </w:t>
      </w:r>
      <w:r w:rsidR="00E94D38" w:rsidRPr="00800C48">
        <w:rPr>
          <w:rStyle w:val="1"/>
          <w:color w:val="000000"/>
          <w:sz w:val="28"/>
          <w:szCs w:val="28"/>
          <w:lang w:eastAsia="uk-UA"/>
        </w:rPr>
        <w:t>Внести</w:t>
      </w:r>
      <w:r w:rsidRPr="00800C48">
        <w:rPr>
          <w:rStyle w:val="1"/>
          <w:color w:val="000000"/>
          <w:sz w:val="28"/>
          <w:szCs w:val="28"/>
          <w:lang w:eastAsia="uk-UA"/>
        </w:rPr>
        <w:t xml:space="preserve"> відповідні зміни до Статуту.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Внесення змін і доповнень до Статуту здійснюється за відповідним рішенням Засновника та реєструється у встановленому порядку.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Цей Статут складено в 2-х примірниках.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Контроль за діяльністю Підприємства та відносини його з органами державної влади і органами місцевого самоврядування здійснюються згідно з чинним законодавством України.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Ревізія фінансово-господарської діяльності Підприємства здійснюється згідно з чинним законодавством України.</w:t>
      </w:r>
    </w:p>
    <w:p w:rsidR="00BF5DC7" w:rsidRPr="00800C48" w:rsidRDefault="00BF5DC7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92" w:rsidRPr="005E33B2" w:rsidRDefault="00262D92" w:rsidP="00262D92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33B2">
        <w:rPr>
          <w:rFonts w:ascii="Times New Roman" w:hAnsi="Times New Roman" w:cs="Times New Roman"/>
          <w:sz w:val="28"/>
          <w:szCs w:val="28"/>
        </w:rPr>
        <w:t>Засновник Тетіївська міська рада, що є юридичною особою за законодавством України, місцезнаходження: Київська область, Білоцеркі</w:t>
      </w:r>
      <w:r>
        <w:rPr>
          <w:rFonts w:ascii="Times New Roman" w:hAnsi="Times New Roman" w:cs="Times New Roman"/>
          <w:sz w:val="28"/>
          <w:szCs w:val="28"/>
        </w:rPr>
        <w:t xml:space="preserve">вський район м. Тетіїв, вул. Я.Острозького, </w:t>
      </w:r>
      <w:r w:rsidRPr="005E33B2">
        <w:rPr>
          <w:rFonts w:ascii="Times New Roman" w:hAnsi="Times New Roman" w:cs="Times New Roman"/>
          <w:sz w:val="28"/>
          <w:szCs w:val="28"/>
        </w:rPr>
        <w:t>5, зареєстрована Тетіївською районною державною адміністрацією від 15.02.2018 року, номер запису про включення відомостей про юридичну особу до ЄДР 1 349 120 0000 000760, код ЄДРПОУ 42096329, в особі  міського голови, що діє на підставі Закону України «Про місцеве самоврядування в Україні».</w:t>
      </w:r>
    </w:p>
    <w:p w:rsidR="00262D92" w:rsidRPr="000A6FB3" w:rsidRDefault="00262D92" w:rsidP="0026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92" w:rsidRPr="000A6FB3" w:rsidRDefault="00262D92" w:rsidP="00262D92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262D92" w:rsidRPr="004D23E1" w:rsidRDefault="00262D92" w:rsidP="00262D92">
      <w:pPr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6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Б.БАЛАГУРА</w:t>
      </w:r>
    </w:p>
    <w:p w:rsidR="00262D92" w:rsidRDefault="00262D92" w:rsidP="00262D9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E94D38" w:rsidRPr="00800C48" w:rsidRDefault="00E94D38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262D92">
      <w:pPr>
        <w:pStyle w:val="a5"/>
        <w:shd w:val="clear" w:color="auto" w:fill="auto"/>
        <w:spacing w:line="240" w:lineRule="auto"/>
        <w:ind w:left="20" w:right="20" w:firstLine="340"/>
        <w:rPr>
          <w:rStyle w:val="1"/>
          <w:color w:val="000000"/>
          <w:lang w:eastAsia="uk-UA"/>
        </w:rPr>
      </w:pPr>
      <w:r w:rsidRPr="00800C48">
        <w:rPr>
          <w:sz w:val="28"/>
          <w:szCs w:val="28"/>
        </w:rPr>
        <w:tab/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rStyle w:val="1"/>
          <w:color w:val="000000"/>
          <w:lang w:eastAsia="uk-UA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E6333" w:rsidRPr="00800C48" w:rsidSect="00800C4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0E" w:rsidRDefault="00D86D0E" w:rsidP="009E6333">
      <w:pPr>
        <w:spacing w:after="0" w:line="240" w:lineRule="auto"/>
      </w:pPr>
      <w:r>
        <w:separator/>
      </w:r>
    </w:p>
  </w:endnote>
  <w:endnote w:type="continuationSeparator" w:id="0">
    <w:p w:rsidR="00D86D0E" w:rsidRDefault="00D86D0E" w:rsidP="009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0E" w:rsidRDefault="00D86D0E" w:rsidP="009E6333">
      <w:pPr>
        <w:spacing w:after="0" w:line="240" w:lineRule="auto"/>
      </w:pPr>
      <w:r>
        <w:separator/>
      </w:r>
    </w:p>
  </w:footnote>
  <w:footnote w:type="continuationSeparator" w:id="0">
    <w:p w:rsidR="00D86D0E" w:rsidRDefault="00D86D0E" w:rsidP="009E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B8758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DBAAA1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6A4A25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E7B81E1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8">
    <w:nsid w:val="02813C5C"/>
    <w:multiLevelType w:val="multilevel"/>
    <w:tmpl w:val="0F08F5C8"/>
    <w:lvl w:ilvl="0">
      <w:start w:val="5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339529D0"/>
    <w:multiLevelType w:val="multilevel"/>
    <w:tmpl w:val="717ADD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color w:val="000000"/>
      </w:rPr>
    </w:lvl>
  </w:abstractNum>
  <w:abstractNum w:abstractNumId="10">
    <w:nsid w:val="3A5B0298"/>
    <w:multiLevelType w:val="multilevel"/>
    <w:tmpl w:val="799825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none"/>
      <w:lvlText w:val="6.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1">
    <w:nsid w:val="3E3539A7"/>
    <w:multiLevelType w:val="multilevel"/>
    <w:tmpl w:val="DA2096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F387B66"/>
    <w:multiLevelType w:val="multilevel"/>
    <w:tmpl w:val="99E0B3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F684409"/>
    <w:multiLevelType w:val="multilevel"/>
    <w:tmpl w:val="EC6A62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4">
    <w:nsid w:val="53E965C5"/>
    <w:multiLevelType w:val="multilevel"/>
    <w:tmpl w:val="11B23E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color w:val="000000"/>
      </w:rPr>
    </w:lvl>
  </w:abstractNum>
  <w:abstractNum w:abstractNumId="15">
    <w:nsid w:val="576057C6"/>
    <w:multiLevelType w:val="multilevel"/>
    <w:tmpl w:val="2550D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E2914A6"/>
    <w:multiLevelType w:val="multilevel"/>
    <w:tmpl w:val="F1028D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7">
    <w:nsid w:val="70B64340"/>
    <w:multiLevelType w:val="hybridMultilevel"/>
    <w:tmpl w:val="F056CAA0"/>
    <w:lvl w:ilvl="0" w:tplc="0D04D8D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3"/>
    <w:rsid w:val="00145CA7"/>
    <w:rsid w:val="001D284B"/>
    <w:rsid w:val="00251EA6"/>
    <w:rsid w:val="00262D92"/>
    <w:rsid w:val="00293D9E"/>
    <w:rsid w:val="002E069A"/>
    <w:rsid w:val="0031364D"/>
    <w:rsid w:val="003A13E4"/>
    <w:rsid w:val="00416C01"/>
    <w:rsid w:val="004702C3"/>
    <w:rsid w:val="00575AE0"/>
    <w:rsid w:val="005A215E"/>
    <w:rsid w:val="006A4E02"/>
    <w:rsid w:val="007D5B17"/>
    <w:rsid w:val="007E5E4C"/>
    <w:rsid w:val="00800C48"/>
    <w:rsid w:val="008F5B8E"/>
    <w:rsid w:val="00937110"/>
    <w:rsid w:val="00960E95"/>
    <w:rsid w:val="009A56EE"/>
    <w:rsid w:val="009E6333"/>
    <w:rsid w:val="00A90D04"/>
    <w:rsid w:val="00AD6224"/>
    <w:rsid w:val="00BF5DC7"/>
    <w:rsid w:val="00C547D4"/>
    <w:rsid w:val="00CC5E21"/>
    <w:rsid w:val="00D86D0E"/>
    <w:rsid w:val="00E91AE9"/>
    <w:rsid w:val="00E94D38"/>
    <w:rsid w:val="00EE7132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E633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E633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</w:rPr>
  </w:style>
  <w:style w:type="character" w:customStyle="1" w:styleId="1">
    <w:name w:val="Основной текст Знак1"/>
    <w:basedOn w:val="a0"/>
    <w:link w:val="a5"/>
    <w:uiPriority w:val="99"/>
    <w:locked/>
    <w:rsid w:val="009E633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Интервал 0 pt,Основной текст + Курсив"/>
    <w:basedOn w:val="1"/>
    <w:uiPriority w:val="99"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2">
    <w:name w:val="Заголовок №1 + Не полужирный"/>
    <w:aliases w:val="Интервал 0 pt1,Основной текст + 6,5 pt1,Полужирный1,Основной текст (2) + Не полужирный1,Основной текст + 10 pt1"/>
    <w:basedOn w:val="10"/>
    <w:uiPriority w:val="99"/>
    <w:rsid w:val="009E6333"/>
    <w:rPr>
      <w:rFonts w:ascii="Times New Roman" w:hAnsi="Times New Roman" w:cs="Times New Roman"/>
      <w:b w:val="0"/>
      <w:bCs w:val="0"/>
      <w:spacing w:val="-2"/>
      <w:shd w:val="clear" w:color="auto" w:fill="FFFFFF"/>
    </w:rPr>
  </w:style>
  <w:style w:type="paragraph" w:styleId="a5">
    <w:name w:val="Body Text"/>
    <w:basedOn w:val="a"/>
    <w:link w:val="1"/>
    <w:uiPriority w:val="99"/>
    <w:rsid w:val="009E63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9E6333"/>
  </w:style>
  <w:style w:type="paragraph" w:customStyle="1" w:styleId="11">
    <w:name w:val="Заголовок №1"/>
    <w:basedOn w:val="a"/>
    <w:link w:val="10"/>
    <w:uiPriority w:val="99"/>
    <w:rsid w:val="009E633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pacing w:val="-2"/>
    </w:rPr>
  </w:style>
  <w:style w:type="character" w:customStyle="1" w:styleId="FranklinGothicBook">
    <w:name w:val="Основной текст + Franklin Gothic Book"/>
    <w:aliases w:val="9 pt,Курсив,Интервал 0 pt2,Основной текст + Arial Unicode MS,9,5 pt,Полужирный,Основной текст (2) + Не полужирный,Интервал 0 pt3,Основной текст (2) + 5,Курсив1,Основной текст + 10 pt"/>
    <w:basedOn w:val="1"/>
    <w:uiPriority w:val="99"/>
    <w:rsid w:val="009E6333"/>
    <w:rPr>
      <w:rFonts w:ascii="Franklin Gothic Book" w:hAnsi="Franklin Gothic Book" w:cs="Franklin Gothic Book"/>
      <w:i/>
      <w:iCs/>
      <w:noProof/>
      <w:spacing w:val="0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E6333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Малые прописные"/>
    <w:basedOn w:val="1"/>
    <w:uiPriority w:val="99"/>
    <w:rsid w:val="009E6333"/>
    <w:rPr>
      <w:rFonts w:ascii="Times New Roman" w:hAnsi="Times New Roman" w:cs="Times New Roman"/>
      <w:smallCap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6333"/>
    <w:pPr>
      <w:widowControl w:val="0"/>
      <w:shd w:val="clear" w:color="auto" w:fill="FFFFFF"/>
      <w:spacing w:after="0" w:line="274" w:lineRule="exact"/>
      <w:ind w:firstLine="36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3">
    <w:name w:val="Основной текст + Полужирный1"/>
    <w:aliases w:val="Интервал -1 pt"/>
    <w:basedOn w:val="1"/>
    <w:uiPriority w:val="99"/>
    <w:rsid w:val="009E6333"/>
    <w:rPr>
      <w:rFonts w:ascii="Times New Roman" w:hAnsi="Times New Roman" w:cs="Times New Roman"/>
      <w:b/>
      <w:bCs/>
      <w:spacing w:val="-25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333"/>
  </w:style>
  <w:style w:type="paragraph" w:styleId="ab">
    <w:name w:val="footer"/>
    <w:basedOn w:val="a"/>
    <w:link w:val="ac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333"/>
  </w:style>
  <w:style w:type="paragraph" w:styleId="ad">
    <w:name w:val="Normal (Web)"/>
    <w:basedOn w:val="a"/>
    <w:uiPriority w:val="99"/>
    <w:unhideWhenUsed/>
    <w:rsid w:val="008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8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B8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C5E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E633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E633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</w:rPr>
  </w:style>
  <w:style w:type="character" w:customStyle="1" w:styleId="1">
    <w:name w:val="Основной текст Знак1"/>
    <w:basedOn w:val="a0"/>
    <w:link w:val="a5"/>
    <w:uiPriority w:val="99"/>
    <w:locked/>
    <w:rsid w:val="009E633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Интервал 0 pt,Основной текст + Курсив"/>
    <w:basedOn w:val="1"/>
    <w:uiPriority w:val="99"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2">
    <w:name w:val="Заголовок №1 + Не полужирный"/>
    <w:aliases w:val="Интервал 0 pt1,Основной текст + 6,5 pt1,Полужирный1,Основной текст (2) + Не полужирный1,Основной текст + 10 pt1"/>
    <w:basedOn w:val="10"/>
    <w:uiPriority w:val="99"/>
    <w:rsid w:val="009E6333"/>
    <w:rPr>
      <w:rFonts w:ascii="Times New Roman" w:hAnsi="Times New Roman" w:cs="Times New Roman"/>
      <w:b w:val="0"/>
      <w:bCs w:val="0"/>
      <w:spacing w:val="-2"/>
      <w:shd w:val="clear" w:color="auto" w:fill="FFFFFF"/>
    </w:rPr>
  </w:style>
  <w:style w:type="paragraph" w:styleId="a5">
    <w:name w:val="Body Text"/>
    <w:basedOn w:val="a"/>
    <w:link w:val="1"/>
    <w:uiPriority w:val="99"/>
    <w:rsid w:val="009E63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9E6333"/>
  </w:style>
  <w:style w:type="paragraph" w:customStyle="1" w:styleId="11">
    <w:name w:val="Заголовок №1"/>
    <w:basedOn w:val="a"/>
    <w:link w:val="10"/>
    <w:uiPriority w:val="99"/>
    <w:rsid w:val="009E633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pacing w:val="-2"/>
    </w:rPr>
  </w:style>
  <w:style w:type="character" w:customStyle="1" w:styleId="FranklinGothicBook">
    <w:name w:val="Основной текст + Franklin Gothic Book"/>
    <w:aliases w:val="9 pt,Курсив,Интервал 0 pt2,Основной текст + Arial Unicode MS,9,5 pt,Полужирный,Основной текст (2) + Не полужирный,Интервал 0 pt3,Основной текст (2) + 5,Курсив1,Основной текст + 10 pt"/>
    <w:basedOn w:val="1"/>
    <w:uiPriority w:val="99"/>
    <w:rsid w:val="009E6333"/>
    <w:rPr>
      <w:rFonts w:ascii="Franklin Gothic Book" w:hAnsi="Franklin Gothic Book" w:cs="Franklin Gothic Book"/>
      <w:i/>
      <w:iCs/>
      <w:noProof/>
      <w:spacing w:val="0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E6333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Малые прописные"/>
    <w:basedOn w:val="1"/>
    <w:uiPriority w:val="99"/>
    <w:rsid w:val="009E6333"/>
    <w:rPr>
      <w:rFonts w:ascii="Times New Roman" w:hAnsi="Times New Roman" w:cs="Times New Roman"/>
      <w:smallCap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6333"/>
    <w:pPr>
      <w:widowControl w:val="0"/>
      <w:shd w:val="clear" w:color="auto" w:fill="FFFFFF"/>
      <w:spacing w:after="0" w:line="274" w:lineRule="exact"/>
      <w:ind w:firstLine="36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3">
    <w:name w:val="Основной текст + Полужирный1"/>
    <w:aliases w:val="Интервал -1 pt"/>
    <w:basedOn w:val="1"/>
    <w:uiPriority w:val="99"/>
    <w:rsid w:val="009E6333"/>
    <w:rPr>
      <w:rFonts w:ascii="Times New Roman" w:hAnsi="Times New Roman" w:cs="Times New Roman"/>
      <w:b/>
      <w:bCs/>
      <w:spacing w:val="-25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333"/>
  </w:style>
  <w:style w:type="paragraph" w:styleId="ab">
    <w:name w:val="footer"/>
    <w:basedOn w:val="a"/>
    <w:link w:val="ac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333"/>
  </w:style>
  <w:style w:type="paragraph" w:styleId="ad">
    <w:name w:val="Normal (Web)"/>
    <w:basedOn w:val="a"/>
    <w:uiPriority w:val="99"/>
    <w:unhideWhenUsed/>
    <w:rsid w:val="008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8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B8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C5E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13654</Words>
  <Characters>7783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Mykolajivych</dc:creator>
  <cp:keywords/>
  <dc:description/>
  <cp:lastModifiedBy>Таня</cp:lastModifiedBy>
  <cp:revision>10</cp:revision>
  <cp:lastPrinted>2021-01-22T06:11:00Z</cp:lastPrinted>
  <dcterms:created xsi:type="dcterms:W3CDTF">2021-01-21T11:22:00Z</dcterms:created>
  <dcterms:modified xsi:type="dcterms:W3CDTF">2021-01-22T06:13:00Z</dcterms:modified>
</cp:coreProperties>
</file>