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 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першого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D07EAD" w:rsidRDefault="00DA4CA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третьої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</w:t>
      </w:r>
      <w:r w:rsid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третьої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  року  о 10-ій 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Українки,2).</w:t>
      </w:r>
    </w:p>
    <w:p w:rsidR="002A5EFC" w:rsidRPr="002A5EFC" w:rsidRDefault="00A42021" w:rsidP="002A5EFC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2A5EFC" w:rsidRPr="002A5EFC" w:rsidRDefault="002A5EFC" w:rsidP="002A5EF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району на 2018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 змін до </w:t>
      </w:r>
      <w:proofErr w:type="spell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Програм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розвитку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підтримки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аграрного</w:t>
      </w:r>
    </w:p>
    <w:p w:rsidR="002A5EFC" w:rsidRPr="002A5EFC" w:rsidRDefault="002A5EFC" w:rsidP="002A5EFC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комплексу </w:t>
      </w:r>
      <w:proofErr w:type="spell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Гадяцького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A5EFC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пр</w:t>
      </w:r>
      <w:proofErr w:type="gram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іоритетними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bCs/>
          <w:sz w:val="28"/>
          <w:szCs w:val="28"/>
        </w:rPr>
        <w:t>напрямками</w:t>
      </w:r>
      <w:proofErr w:type="spellEnd"/>
      <w:r w:rsidRPr="002A5EFC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2A5E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2016-</w:t>
      </w:r>
      <w:r w:rsidRPr="002A5EFC">
        <w:rPr>
          <w:rFonts w:ascii="Times New Roman" w:eastAsia="Calibri" w:hAnsi="Times New Roman" w:cs="Times New Roman"/>
          <w:bCs/>
          <w:sz w:val="28"/>
          <w:szCs w:val="28"/>
        </w:rPr>
        <w:t>2020 рок</w:t>
      </w:r>
      <w:r w:rsidRPr="002A5E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и.</w:t>
      </w:r>
    </w:p>
    <w:p w:rsidR="002A5EFC" w:rsidRPr="002A5EFC" w:rsidRDefault="002A5EFC" w:rsidP="002A5EF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 Програми розвитку архівної справи у Гадяцькому районі на 2016-2018 роки.</w:t>
      </w:r>
    </w:p>
    <w:p w:rsidR="002A5EFC" w:rsidRPr="002A5EFC" w:rsidRDefault="002A5EFC" w:rsidP="002A5EF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Програми розвитку регіонального ландшафтного парку «Гадяцький» на 2013 – 2020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розвитку туризму  у  Гадяцькому</w:t>
      </w:r>
    </w:p>
    <w:p w:rsidR="002A5EFC" w:rsidRPr="002A5EFC" w:rsidRDefault="002A5EFC" w:rsidP="002A5EFC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районі на 2018 – 2022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районної комплексної  Програми місцевих стимулів для медичних працівників Гадяцького району на 2017 – 2020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 Комплексної Програми мобілізаційної підготовки Гадяцького району на 2017 – 2019 роки.</w:t>
      </w:r>
    </w:p>
    <w:p w:rsidR="002A5EFC" w:rsidRPr="002A5EFC" w:rsidRDefault="002A5EFC" w:rsidP="002A5EF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2A5EF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 внесення змін та доповнень до  Програми розвитку місцевого самоврядування у Гадяцькому районі  на 2018 - 2020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районного бюджету на 2018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економічного і соціального розвитку Гадяцького району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Програми інформатизації Гадяцького району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Програму забезпечення виконання Гадяцькою районною</w:t>
      </w:r>
    </w:p>
    <w:p w:rsidR="002A5EFC" w:rsidRPr="002A5EFC" w:rsidRDefault="002A5EFC" w:rsidP="002A5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державною адміністрацією делегованих їй районною радою повноважень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районної Програми розвитку комунального</w:t>
      </w:r>
    </w:p>
    <w:p w:rsidR="002A5EFC" w:rsidRPr="002A5EFC" w:rsidRDefault="002A5EFC" w:rsidP="002A5E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«Сервіс» Гадяцької районної ради на 2019 – 2021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</w:t>
      </w:r>
      <w:proofErr w:type="spellStart"/>
      <w:r w:rsidRPr="002A5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proofErr w:type="spellEnd"/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розвитку інформаційної сфери, книговидання та </w:t>
      </w:r>
      <w:proofErr w:type="spellStart"/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книгорозповсюдження</w:t>
      </w:r>
      <w:proofErr w:type="spellEnd"/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Гадяцькому районі на 2019 – 2020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безоплатного та пільгового</w:t>
      </w:r>
    </w:p>
    <w:p w:rsidR="002A5EFC" w:rsidRPr="002A5EFC" w:rsidRDefault="002A5EFC" w:rsidP="002A5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лікарськими засобами  у разі амбулаторного лікування окремих груп населення на 201</w:t>
      </w:r>
      <w:r w:rsidRPr="002A5EFC">
        <w:rPr>
          <w:rFonts w:ascii="Times New Roman" w:eastAsia="Calibri" w:hAnsi="Times New Roman" w:cs="Times New Roman"/>
          <w:sz w:val="28"/>
          <w:szCs w:val="28"/>
        </w:rPr>
        <w:t>9-</w:t>
      </w: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 w:rsidRPr="002A5EFC">
        <w:rPr>
          <w:rFonts w:ascii="Times New Roman" w:eastAsia="Calibri" w:hAnsi="Times New Roman" w:cs="Times New Roman"/>
          <w:sz w:val="28"/>
          <w:szCs w:val="28"/>
        </w:rPr>
        <w:t>1</w:t>
      </w: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роки. </w:t>
      </w:r>
    </w:p>
    <w:p w:rsidR="002A5EFC" w:rsidRPr="002A5EFC" w:rsidRDefault="002A5EFC" w:rsidP="002A5EFC">
      <w:pPr>
        <w:numPr>
          <w:ilvl w:val="0"/>
          <w:numId w:val="4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районної Програми забезпечення осіб з</w:t>
      </w:r>
    </w:p>
    <w:p w:rsidR="002A5EFC" w:rsidRPr="002A5EFC" w:rsidRDefault="002A5EFC" w:rsidP="002A5E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інвалідністю, дітей з інвалідністю технічними засобами для використання в побутових умовах на 2019-2021 роки.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 фінансового  плану   КП «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Гадяччина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A5EFC" w:rsidRPr="002A5EFC" w:rsidRDefault="002A5EFC" w:rsidP="002A5EF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туристична» Гадяцької районної ради»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грошових норм витрат на безоплатне одноразове харчування учнів пільгових категорій закладів загальної середньої освіти району у 2019 році.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A5EFC">
        <w:rPr>
          <w:rFonts w:ascii="Times New Roman" w:eastAsia="Calibri" w:hAnsi="Times New Roman" w:cs="Times New Roman"/>
          <w:bCs/>
          <w:sz w:val="28"/>
          <w:lang w:val="uk-UA"/>
        </w:rPr>
        <w:t xml:space="preserve"> Про  затвердження  фінансового  плану   КП «Сервіс»</w:t>
      </w:r>
      <w:r w:rsidRPr="002A5EFC">
        <w:rPr>
          <w:rFonts w:ascii="Calibri" w:eastAsia="Calibri" w:hAnsi="Calibri" w:cs="Times New Roman"/>
          <w:lang w:val="uk-UA"/>
        </w:rPr>
        <w:t xml:space="preserve"> </w:t>
      </w:r>
      <w:r w:rsidRPr="002A5EFC">
        <w:rPr>
          <w:rFonts w:ascii="Times New Roman" w:eastAsia="Calibri" w:hAnsi="Times New Roman" w:cs="Times New Roman"/>
          <w:bCs/>
          <w:sz w:val="28"/>
          <w:lang w:val="uk-UA"/>
        </w:rPr>
        <w:t>Гадяцької районної ради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A5EFC">
        <w:rPr>
          <w:rFonts w:ascii="Times New Roman" w:eastAsia="Calibri" w:hAnsi="Times New Roman" w:cs="Times New Roman"/>
          <w:bCs/>
          <w:sz w:val="28"/>
          <w:lang w:val="uk-UA"/>
        </w:rPr>
        <w:t xml:space="preserve"> Про районний бюджет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план роботи Гадяцької районної ради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A5EFC">
        <w:rPr>
          <w:rFonts w:ascii="Times New Roman" w:eastAsia="Calibri" w:hAnsi="Times New Roman" w:cs="Times New Roman"/>
          <w:bCs/>
          <w:sz w:val="28"/>
          <w:lang w:val="uk-UA"/>
        </w:rPr>
        <w:t xml:space="preserve"> Про встановлення надбавок до посадового  окладу, виплату  допомог та преміювання голови районної ради на 2019 рік.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укладання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трудового контракту з директором КП</w:t>
      </w: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Регіональний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ландшафтний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парк «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Гадяцький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поновлення Гадяцькому районному фонду підтримки підприємництва договору нерухомого майна.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поновлення договорів безоплатного користування (позички) майна.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передачу індивідуально визначеного майна з балансу відділу освіти Гадяцької РДА на баланс КП Регіональний ландшафтний парк «Гадяцький».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договорів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позички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господарського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відання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та 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додаткових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угод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5EF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A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5EFC">
        <w:rPr>
          <w:rFonts w:ascii="Times New Roman" w:eastAsia="Calibri" w:hAnsi="Times New Roman" w:cs="Times New Roman"/>
          <w:sz w:val="28"/>
          <w:szCs w:val="28"/>
        </w:rPr>
        <w:t>договорів</w:t>
      </w:r>
      <w:proofErr w:type="spellEnd"/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згоди на прийняття  спеціалізованої комунальної техніки до спільної власності територіальних громад Гадяцького району від Департаменту будівництва, містобудування і архітектури та житлово-комунального господарства Полтавської  обласної державної адміністрації.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>Про затвердження  технічної документації з нормативної</w:t>
      </w:r>
    </w:p>
    <w:p w:rsidR="002A5EFC" w:rsidRPr="002A5EFC" w:rsidRDefault="002A5EFC" w:rsidP="002A5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</w:pPr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 xml:space="preserve">грошової оцінки земельної ділянки  сільськогосподарського призначення (рілля),загальною площею 21,2132 га, для ведення фермерського господарства, яка знаходиться за межами населених пунктів на території </w:t>
      </w:r>
      <w:proofErr w:type="spellStart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>Римарівської</w:t>
      </w:r>
      <w:proofErr w:type="spellEnd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</w:pPr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lastRenderedPageBreak/>
        <w:t xml:space="preserve">Про затвердження  технічної документації з нормативної грошової оцінки земельної ділянки  сільськогосподарського призначення (рілля),загальною площею 54,3502 га, для ведення фермерського господарства, яка знаходиться за межами населених пунктів на території </w:t>
      </w:r>
      <w:proofErr w:type="spellStart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>Харковецької</w:t>
      </w:r>
      <w:proofErr w:type="spellEnd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>Про затвердження  технічної документації з нормативної</w:t>
      </w:r>
    </w:p>
    <w:p w:rsidR="002A5EFC" w:rsidRPr="002A5EFC" w:rsidRDefault="002A5EFC" w:rsidP="002A5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</w:pPr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 xml:space="preserve">грошової оцінки земельної ділянки  сільськогосподарського призначення (рілля),загальною площею 22,9755 га, для ведення фермерського господарства, яка знаходиться за межами населених пунктів на території </w:t>
      </w:r>
      <w:proofErr w:type="spellStart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>Сарівської</w:t>
      </w:r>
      <w:proofErr w:type="spellEnd"/>
      <w:r w:rsidRPr="002A5EFC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2A5EFC" w:rsidRPr="002A5EFC" w:rsidRDefault="002A5EFC" w:rsidP="002A5EFC">
      <w:pPr>
        <w:numPr>
          <w:ilvl w:val="0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5EFC">
        <w:rPr>
          <w:rFonts w:ascii="Times New Roman" w:eastAsia="Calibri" w:hAnsi="Times New Roman" w:cs="Times New Roman"/>
          <w:sz w:val="28"/>
          <w:szCs w:val="28"/>
          <w:lang w:val="uk-UA"/>
        </w:rPr>
        <w:t>Різне.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Ш.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розпорядження  голови  районної  ради  « 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третьої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Default="00F45E5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</w:p>
    <w:p w:rsidR="00F45E51" w:rsidRPr="00A42021" w:rsidRDefault="00F45E51" w:rsidP="00F45E5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4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DA4CAF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</w:t>
      </w:r>
    </w:p>
    <w:p w:rsidR="00DA4CAF" w:rsidRPr="00A42021" w:rsidRDefault="00DA4CAF" w:rsidP="00DA4CAF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організаційно – правової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DA4CAF" w:rsidP="00DA4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DA4CAF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42021" w:rsidRPr="00A42021" w:rsidRDefault="00DA4CAF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A4" w:rsidRPr="00A42021" w:rsidRDefault="00D63EA4">
      <w:pPr>
        <w:rPr>
          <w:lang w:val="uk-UA"/>
        </w:rPr>
      </w:pPr>
    </w:p>
    <w:sectPr w:rsidR="00D63EA4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81" w:rsidRDefault="00411181">
      <w:pPr>
        <w:spacing w:after="0" w:line="240" w:lineRule="auto"/>
      </w:pPr>
      <w:r>
        <w:separator/>
      </w:r>
    </w:p>
  </w:endnote>
  <w:endnote w:type="continuationSeparator" w:id="0">
    <w:p w:rsidR="00411181" w:rsidRDefault="004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81" w:rsidRDefault="00411181">
      <w:pPr>
        <w:spacing w:after="0" w:line="240" w:lineRule="auto"/>
      </w:pPr>
      <w:r>
        <w:separator/>
      </w:r>
    </w:p>
  </w:footnote>
  <w:footnote w:type="continuationSeparator" w:id="0">
    <w:p w:rsidR="00411181" w:rsidRDefault="004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AD">
          <w:rPr>
            <w:noProof/>
          </w:rPr>
          <w:t>4</w:t>
        </w:r>
        <w:r>
          <w:fldChar w:fldCharType="end"/>
        </w:r>
      </w:p>
    </w:sdtContent>
  </w:sdt>
  <w:p w:rsidR="00E860EC" w:rsidRDefault="00411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D24AB"/>
    <w:rsid w:val="001B28E1"/>
    <w:rsid w:val="0024635C"/>
    <w:rsid w:val="00290040"/>
    <w:rsid w:val="002A5EFC"/>
    <w:rsid w:val="00303DCD"/>
    <w:rsid w:val="003B4B5F"/>
    <w:rsid w:val="003D3FF4"/>
    <w:rsid w:val="003E5296"/>
    <w:rsid w:val="00411181"/>
    <w:rsid w:val="004C5470"/>
    <w:rsid w:val="004D11A2"/>
    <w:rsid w:val="00521CF7"/>
    <w:rsid w:val="00543270"/>
    <w:rsid w:val="005E5F65"/>
    <w:rsid w:val="0063699A"/>
    <w:rsid w:val="007E16BA"/>
    <w:rsid w:val="00936D4F"/>
    <w:rsid w:val="00A42021"/>
    <w:rsid w:val="00A91C6C"/>
    <w:rsid w:val="00B73FAA"/>
    <w:rsid w:val="00D07EAD"/>
    <w:rsid w:val="00D20BAD"/>
    <w:rsid w:val="00D63EA4"/>
    <w:rsid w:val="00DA4CAF"/>
    <w:rsid w:val="00F45E51"/>
    <w:rsid w:val="00F955D1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C82E-2D05-445E-BEB1-F4CB367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17</cp:revision>
  <cp:lastPrinted>2018-10-04T11:47:00Z</cp:lastPrinted>
  <dcterms:created xsi:type="dcterms:W3CDTF">2018-09-04T14:11:00Z</dcterms:created>
  <dcterms:modified xsi:type="dcterms:W3CDTF">2018-12-26T12:07:00Z</dcterms:modified>
</cp:coreProperties>
</file>