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D" w:rsidRDefault="009F695D" w:rsidP="009F695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5D" w:rsidRDefault="009F695D" w:rsidP="009F695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F695D" w:rsidRDefault="009F695D" w:rsidP="009F695D">
      <w:pPr>
        <w:pStyle w:val="4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9F695D" w:rsidRDefault="009F695D" w:rsidP="009F69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9F695D" w:rsidRDefault="009F695D" w:rsidP="009F695D">
      <w:pPr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D35F1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 СЕСІЯ  СЬОМОГО  СКЛИКАННЯ</w:t>
      </w:r>
    </w:p>
    <w:p w:rsidR="009F695D" w:rsidRDefault="009F695D" w:rsidP="009F695D">
      <w:pPr>
        <w:tabs>
          <w:tab w:val="left" w:pos="9498"/>
        </w:tabs>
        <w:jc w:val="center"/>
        <w:rPr>
          <w:b/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695D" w:rsidRDefault="002B10AC" w:rsidP="009F695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  <w:r w:rsidR="00D35F11">
        <w:rPr>
          <w:b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9F695D">
        <w:rPr>
          <w:b/>
          <w:sz w:val="28"/>
          <w:szCs w:val="28"/>
          <w:lang w:val="uk-UA"/>
        </w:rPr>
        <w:t xml:space="preserve"> РІШЕННЯ     </w:t>
      </w:r>
    </w:p>
    <w:p w:rsidR="009F695D" w:rsidRDefault="009F695D" w:rsidP="009F695D">
      <w:pPr>
        <w:rPr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6316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</w:t>
      </w:r>
      <w:r w:rsidR="00CC5C0D">
        <w:rPr>
          <w:b/>
          <w:sz w:val="28"/>
          <w:szCs w:val="28"/>
          <w:lang w:val="uk-UA"/>
        </w:rPr>
        <w:t xml:space="preserve"> поділу та </w:t>
      </w:r>
      <w:r>
        <w:rPr>
          <w:b/>
          <w:sz w:val="28"/>
          <w:szCs w:val="28"/>
          <w:lang w:val="uk-UA"/>
        </w:rPr>
        <w:t xml:space="preserve"> об</w:t>
      </w:r>
      <w:r w:rsidRPr="00463164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єднання земельних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C6561A" w:rsidRDefault="00C6561A" w:rsidP="009F695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F695D" w:rsidRDefault="0032791E" w:rsidP="003279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9F695D">
        <w:rPr>
          <w:sz w:val="28"/>
          <w:szCs w:val="28"/>
          <w:lang w:val="uk-UA"/>
        </w:rPr>
        <w:t xml:space="preserve">Розглянувши  технічну документацію із землеустрою щодо </w:t>
      </w:r>
      <w:r w:rsidR="003F23D7">
        <w:rPr>
          <w:sz w:val="28"/>
          <w:szCs w:val="28"/>
          <w:lang w:val="uk-UA"/>
        </w:rPr>
        <w:t xml:space="preserve">поділу  та </w:t>
      </w:r>
      <w:r w:rsidR="009F695D">
        <w:rPr>
          <w:sz w:val="28"/>
          <w:szCs w:val="28"/>
          <w:lang w:val="uk-UA"/>
        </w:rPr>
        <w:t>об</w:t>
      </w:r>
      <w:r w:rsidR="009F695D" w:rsidRPr="009F695D">
        <w:rPr>
          <w:sz w:val="28"/>
          <w:szCs w:val="28"/>
          <w:lang w:val="uk-UA"/>
        </w:rPr>
        <w:t>’</w:t>
      </w:r>
      <w:r w:rsidR="009F695D">
        <w:rPr>
          <w:sz w:val="28"/>
          <w:szCs w:val="28"/>
          <w:lang w:val="uk-UA"/>
        </w:rPr>
        <w:t>єднання земельних ділянок</w:t>
      </w:r>
      <w:r w:rsidR="003F23D7">
        <w:rPr>
          <w:sz w:val="28"/>
          <w:szCs w:val="28"/>
          <w:lang w:val="uk-UA"/>
        </w:rPr>
        <w:t xml:space="preserve"> Тетіївській міській раді </w:t>
      </w:r>
      <w:r w:rsidR="009F695D">
        <w:rPr>
          <w:sz w:val="28"/>
          <w:szCs w:val="28"/>
          <w:lang w:val="uk-UA"/>
        </w:rPr>
        <w:t xml:space="preserve"> розроблену ФОП Шамрай Д.В., витяги з Державного земельного кадастру про земельні ділянки, керуючись Законом України «Про місцеве самоврядування в Україні», відповідно до </w:t>
      </w:r>
      <w:proofErr w:type="spellStart"/>
      <w:r w:rsidR="009F695D">
        <w:rPr>
          <w:sz w:val="28"/>
          <w:szCs w:val="28"/>
          <w:lang w:val="uk-UA"/>
        </w:rPr>
        <w:t>статтей</w:t>
      </w:r>
      <w:proofErr w:type="spellEnd"/>
      <w:r w:rsidR="009F695D"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D35F11" w:rsidRDefault="00D35F11" w:rsidP="0032791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Default="00CC5C0D" w:rsidP="00627C04">
      <w:pPr>
        <w:pStyle w:val="a3"/>
        <w:ind w:left="0" w:firstLine="0"/>
        <w:rPr>
          <w:b/>
          <w:szCs w:val="28"/>
          <w:lang w:val="ru-RU"/>
        </w:rPr>
      </w:pPr>
      <w:r>
        <w:rPr>
          <w:b/>
          <w:szCs w:val="28"/>
        </w:rPr>
        <w:t xml:space="preserve">                                                  </w:t>
      </w:r>
      <w:r w:rsidR="009F695D">
        <w:rPr>
          <w:b/>
          <w:szCs w:val="28"/>
        </w:rPr>
        <w:t>в и р і ш и л а :</w:t>
      </w:r>
    </w:p>
    <w:p w:rsidR="00D35F11" w:rsidRPr="00D35F11" w:rsidRDefault="00D35F11" w:rsidP="00627C04">
      <w:pPr>
        <w:pStyle w:val="a3"/>
        <w:ind w:left="0" w:firstLine="0"/>
        <w:rPr>
          <w:b/>
          <w:szCs w:val="28"/>
          <w:lang w:val="ru-RU"/>
        </w:rPr>
      </w:pPr>
    </w:p>
    <w:p w:rsidR="003F23D7" w:rsidRDefault="009F695D" w:rsidP="003F23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</w:t>
      </w:r>
      <w:r w:rsidR="003F23D7">
        <w:rPr>
          <w:sz w:val="28"/>
          <w:szCs w:val="28"/>
          <w:lang w:val="uk-UA"/>
        </w:rPr>
        <w:t xml:space="preserve"> поділу та </w:t>
      </w:r>
      <w:r>
        <w:rPr>
          <w:sz w:val="28"/>
          <w:szCs w:val="28"/>
          <w:lang w:val="uk-UA"/>
        </w:rPr>
        <w:t xml:space="preserve"> </w:t>
      </w:r>
    </w:p>
    <w:p w:rsidR="00896783" w:rsidRDefault="003F23D7" w:rsidP="001877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95D">
        <w:rPr>
          <w:sz w:val="28"/>
          <w:szCs w:val="28"/>
          <w:lang w:val="uk-UA"/>
        </w:rPr>
        <w:t>об</w:t>
      </w:r>
      <w:r w:rsidR="009F695D" w:rsidRPr="0038226F">
        <w:rPr>
          <w:sz w:val="28"/>
          <w:szCs w:val="28"/>
          <w:lang w:val="uk-UA"/>
        </w:rPr>
        <w:t>’</w:t>
      </w:r>
      <w:r w:rsidR="009F695D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 </w:t>
      </w:r>
      <w:r w:rsidR="009F695D">
        <w:rPr>
          <w:sz w:val="28"/>
          <w:szCs w:val="28"/>
          <w:lang w:val="uk-UA"/>
        </w:rPr>
        <w:t>земельних</w:t>
      </w:r>
      <w:r w:rsidR="00DF59C0">
        <w:rPr>
          <w:sz w:val="28"/>
          <w:szCs w:val="28"/>
          <w:lang w:val="uk-UA"/>
        </w:rPr>
        <w:t xml:space="preserve"> ділянок</w:t>
      </w:r>
      <w:r w:rsidR="001877B0">
        <w:rPr>
          <w:sz w:val="28"/>
          <w:szCs w:val="28"/>
          <w:lang w:val="uk-UA"/>
        </w:rPr>
        <w:t xml:space="preserve">  Тетіївській   міській  раді </w:t>
      </w:r>
      <w:r>
        <w:rPr>
          <w:sz w:val="28"/>
          <w:szCs w:val="28"/>
          <w:lang w:val="uk-UA"/>
        </w:rPr>
        <w:t xml:space="preserve">   для</w:t>
      </w:r>
      <w:r w:rsidR="00463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 </w:t>
      </w:r>
      <w:r w:rsidR="00463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обслуговування </w:t>
      </w:r>
      <w:r w:rsidR="00DF59C0">
        <w:rPr>
          <w:sz w:val="28"/>
          <w:szCs w:val="28"/>
          <w:lang w:val="uk-UA"/>
        </w:rPr>
        <w:t>будівель торгівлі</w:t>
      </w:r>
      <w:r w:rsidR="0038226F">
        <w:rPr>
          <w:sz w:val="28"/>
          <w:szCs w:val="28"/>
          <w:lang w:val="uk-UA"/>
        </w:rPr>
        <w:t>,</w:t>
      </w:r>
      <w:r w:rsidRPr="003F23D7">
        <w:rPr>
          <w:sz w:val="28"/>
          <w:szCs w:val="28"/>
          <w:lang w:val="uk-UA"/>
        </w:rPr>
        <w:t xml:space="preserve"> </w:t>
      </w:r>
      <w:r w:rsidR="0038226F">
        <w:rPr>
          <w:sz w:val="28"/>
          <w:szCs w:val="28"/>
          <w:lang w:val="uk-UA"/>
        </w:rPr>
        <w:t xml:space="preserve"> які </w:t>
      </w:r>
      <w:r w:rsidR="00627C04">
        <w:rPr>
          <w:sz w:val="28"/>
          <w:szCs w:val="28"/>
          <w:lang w:val="uk-UA"/>
        </w:rPr>
        <w:t xml:space="preserve"> </w:t>
      </w:r>
      <w:r w:rsidR="0038226F">
        <w:rPr>
          <w:sz w:val="28"/>
          <w:szCs w:val="28"/>
          <w:lang w:val="uk-UA"/>
        </w:rPr>
        <w:t>розташовані</w:t>
      </w:r>
      <w:r w:rsidR="009F695D">
        <w:rPr>
          <w:sz w:val="28"/>
          <w:szCs w:val="28"/>
          <w:lang w:val="uk-UA"/>
        </w:rPr>
        <w:t xml:space="preserve"> в</w:t>
      </w:r>
      <w:r w:rsidR="00896783">
        <w:rPr>
          <w:sz w:val="28"/>
          <w:szCs w:val="28"/>
          <w:lang w:val="uk-UA"/>
        </w:rPr>
        <w:t xml:space="preserve"> </w:t>
      </w:r>
      <w:proofErr w:type="spellStart"/>
      <w:r w:rsidR="00896783">
        <w:rPr>
          <w:sz w:val="28"/>
          <w:szCs w:val="28"/>
          <w:lang w:val="uk-UA"/>
        </w:rPr>
        <w:t>м.Тетієві</w:t>
      </w:r>
      <w:proofErr w:type="spellEnd"/>
      <w:r w:rsidR="00896783">
        <w:rPr>
          <w:sz w:val="28"/>
          <w:szCs w:val="28"/>
          <w:lang w:val="uk-UA"/>
        </w:rPr>
        <w:t xml:space="preserve">  по </w:t>
      </w:r>
    </w:p>
    <w:p w:rsidR="00627C04" w:rsidRDefault="00896783" w:rsidP="003F23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187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9F695D">
        <w:rPr>
          <w:sz w:val="28"/>
          <w:szCs w:val="28"/>
          <w:lang w:val="uk-UA"/>
        </w:rPr>
        <w:t>вул.Володимирська</w:t>
      </w:r>
      <w:proofErr w:type="spellEnd"/>
      <w:r w:rsidR="009F695D">
        <w:rPr>
          <w:sz w:val="28"/>
          <w:szCs w:val="28"/>
          <w:lang w:val="uk-UA"/>
        </w:rPr>
        <w:t>, 1-А</w:t>
      </w:r>
      <w:r w:rsidR="00627C04">
        <w:rPr>
          <w:sz w:val="28"/>
          <w:szCs w:val="28"/>
          <w:lang w:val="uk-UA"/>
        </w:rPr>
        <w:t xml:space="preserve"> </w:t>
      </w:r>
    </w:p>
    <w:p w:rsidR="00C6561A" w:rsidRPr="00463164" w:rsidRDefault="00DF59C0" w:rsidP="00DF59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Об</w:t>
      </w:r>
      <w:r w:rsidR="00896783" w:rsidRPr="004631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єднати </w:t>
      </w:r>
      <w:r w:rsidR="00C6561A" w:rsidRPr="00463164">
        <w:rPr>
          <w:sz w:val="28"/>
          <w:szCs w:val="28"/>
          <w:lang w:val="uk-UA"/>
        </w:rPr>
        <w:t xml:space="preserve"> три   земельні</w:t>
      </w:r>
      <w:r w:rsidR="00C6561A">
        <w:rPr>
          <w:sz w:val="28"/>
          <w:szCs w:val="28"/>
          <w:lang w:val="uk-UA"/>
        </w:rPr>
        <w:t xml:space="preserve"> </w:t>
      </w:r>
      <w:r w:rsidR="00C6561A" w:rsidRPr="00463164">
        <w:rPr>
          <w:sz w:val="28"/>
          <w:szCs w:val="28"/>
          <w:lang w:val="uk-UA"/>
        </w:rPr>
        <w:t xml:space="preserve"> ділянки </w:t>
      </w:r>
      <w:r w:rsidR="00463164" w:rsidRPr="00463164">
        <w:rPr>
          <w:b/>
          <w:sz w:val="28"/>
          <w:szCs w:val="28"/>
          <w:lang w:val="uk-UA"/>
        </w:rPr>
        <w:t>Тетіївській міській раді</w:t>
      </w:r>
      <w:r w:rsidR="00463164" w:rsidRPr="00463164">
        <w:rPr>
          <w:sz w:val="28"/>
          <w:szCs w:val="28"/>
          <w:lang w:val="uk-UA"/>
        </w:rPr>
        <w:t xml:space="preserve"> </w:t>
      </w:r>
    </w:p>
    <w:p w:rsidR="00C6561A" w:rsidRDefault="00C6561A" w:rsidP="00C656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0,0125 га</w:t>
      </w:r>
      <w:r>
        <w:rPr>
          <w:sz w:val="28"/>
          <w:szCs w:val="28"/>
          <w:lang w:val="uk-UA"/>
        </w:rPr>
        <w:t xml:space="preserve"> кадастровий номер </w:t>
      </w:r>
      <w:r w:rsidRPr="00896783">
        <w:rPr>
          <w:b/>
          <w:sz w:val="28"/>
          <w:szCs w:val="28"/>
          <w:lang w:val="uk-UA"/>
        </w:rPr>
        <w:t>3224610100:01:182:0023</w:t>
      </w:r>
      <w:r>
        <w:rPr>
          <w:sz w:val="28"/>
          <w:szCs w:val="28"/>
          <w:lang w:val="uk-UA"/>
        </w:rPr>
        <w:t>, землі житлової та громадської забудови для  будівництва та обслуговування  будівель торгівлі;</w:t>
      </w:r>
    </w:p>
    <w:p w:rsidR="00C6561A" w:rsidRDefault="00C6561A" w:rsidP="00C656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0,0243 га</w:t>
      </w:r>
      <w:r>
        <w:rPr>
          <w:sz w:val="28"/>
          <w:szCs w:val="28"/>
          <w:lang w:val="uk-UA"/>
        </w:rPr>
        <w:t xml:space="preserve"> кадастровий номер  </w:t>
      </w:r>
      <w:r w:rsidRPr="00896783">
        <w:rPr>
          <w:b/>
          <w:sz w:val="28"/>
          <w:szCs w:val="28"/>
          <w:lang w:val="uk-UA"/>
        </w:rPr>
        <w:t>3224610100:01:182:0024</w:t>
      </w:r>
      <w:r>
        <w:rPr>
          <w:sz w:val="28"/>
          <w:szCs w:val="28"/>
          <w:lang w:val="uk-UA"/>
        </w:rPr>
        <w:t xml:space="preserve">, землі житлової та громадської забудови для     будівництва та обслуговування  будівель торгівлі; </w:t>
      </w:r>
    </w:p>
    <w:p w:rsidR="00896783" w:rsidRDefault="00C6561A" w:rsidP="00DF59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0,0851 га</w:t>
      </w:r>
      <w:r>
        <w:rPr>
          <w:sz w:val="28"/>
          <w:szCs w:val="28"/>
          <w:lang w:val="uk-UA"/>
        </w:rPr>
        <w:t xml:space="preserve"> кадастровий номер  </w:t>
      </w:r>
      <w:r w:rsidRPr="00896783">
        <w:rPr>
          <w:b/>
          <w:sz w:val="28"/>
          <w:szCs w:val="28"/>
          <w:lang w:val="uk-UA"/>
        </w:rPr>
        <w:t>3224610100:01:182:0025</w:t>
      </w:r>
      <w:r>
        <w:rPr>
          <w:sz w:val="28"/>
          <w:szCs w:val="28"/>
          <w:lang w:val="uk-UA"/>
        </w:rPr>
        <w:t xml:space="preserve">, землі житлової та громадської забудови для  будівництва та обслуговування  будівель торгівлі, </w:t>
      </w:r>
      <w:r w:rsidR="00DF59C0">
        <w:rPr>
          <w:sz w:val="28"/>
          <w:szCs w:val="28"/>
          <w:lang w:val="uk-UA"/>
        </w:rPr>
        <w:t xml:space="preserve"> в одну  земельну  ділянку, площею </w:t>
      </w:r>
      <w:r w:rsidR="00DF59C0" w:rsidRPr="00896783">
        <w:rPr>
          <w:b/>
          <w:sz w:val="28"/>
          <w:szCs w:val="28"/>
          <w:lang w:val="uk-UA"/>
        </w:rPr>
        <w:t>0,1220 га</w:t>
      </w:r>
      <w:r w:rsidR="00DF59C0">
        <w:rPr>
          <w:sz w:val="28"/>
          <w:szCs w:val="28"/>
          <w:lang w:val="uk-UA"/>
        </w:rPr>
        <w:t xml:space="preserve">  кадастровий номер </w:t>
      </w:r>
      <w:r w:rsidR="00DF59C0" w:rsidRPr="00896783">
        <w:rPr>
          <w:b/>
          <w:sz w:val="28"/>
          <w:szCs w:val="28"/>
          <w:lang w:val="uk-UA"/>
        </w:rPr>
        <w:t>3224610100:01:182:0033</w:t>
      </w:r>
      <w:r w:rsidR="00896783">
        <w:rPr>
          <w:b/>
          <w:sz w:val="28"/>
          <w:szCs w:val="28"/>
          <w:lang w:val="uk-UA"/>
        </w:rPr>
        <w:t xml:space="preserve">  </w:t>
      </w:r>
      <w:r w:rsidR="00896783">
        <w:rPr>
          <w:sz w:val="28"/>
          <w:szCs w:val="28"/>
          <w:lang w:val="uk-UA"/>
        </w:rPr>
        <w:t xml:space="preserve">землі житлової та громадської забудови </w:t>
      </w:r>
      <w:r w:rsidR="00896783" w:rsidRPr="00896783">
        <w:rPr>
          <w:sz w:val="28"/>
          <w:szCs w:val="28"/>
          <w:lang w:val="uk-UA"/>
        </w:rPr>
        <w:t>цільове призначення</w:t>
      </w:r>
      <w:r w:rsidR="00896783">
        <w:rPr>
          <w:b/>
          <w:sz w:val="28"/>
          <w:szCs w:val="28"/>
          <w:lang w:val="uk-UA"/>
        </w:rPr>
        <w:t xml:space="preserve"> </w:t>
      </w:r>
      <w:r w:rsidR="00DF59C0">
        <w:rPr>
          <w:sz w:val="28"/>
          <w:szCs w:val="28"/>
          <w:lang w:val="uk-UA"/>
        </w:rPr>
        <w:t xml:space="preserve"> (03.07) для   будівництва та обслуговування  будівель торгівлі</w:t>
      </w:r>
      <w:r>
        <w:rPr>
          <w:sz w:val="28"/>
          <w:szCs w:val="28"/>
          <w:lang w:val="uk-UA"/>
        </w:rPr>
        <w:t>, яка розташована</w:t>
      </w:r>
      <w:r w:rsidR="00896783">
        <w:rPr>
          <w:sz w:val="28"/>
          <w:szCs w:val="28"/>
          <w:lang w:val="uk-UA"/>
        </w:rPr>
        <w:t xml:space="preserve">  в  </w:t>
      </w:r>
      <w:proofErr w:type="spellStart"/>
      <w:r w:rsidR="00896783">
        <w:rPr>
          <w:sz w:val="28"/>
          <w:szCs w:val="28"/>
          <w:lang w:val="uk-UA"/>
        </w:rPr>
        <w:t>м.Тет</w:t>
      </w:r>
      <w:r w:rsidR="002B10AC">
        <w:rPr>
          <w:sz w:val="28"/>
          <w:szCs w:val="28"/>
          <w:lang w:val="uk-UA"/>
        </w:rPr>
        <w:t>ієві</w:t>
      </w:r>
      <w:proofErr w:type="spellEnd"/>
      <w:r w:rsidR="002B10AC">
        <w:rPr>
          <w:sz w:val="28"/>
          <w:szCs w:val="28"/>
          <w:lang w:val="uk-UA"/>
        </w:rPr>
        <w:t xml:space="preserve">  по </w:t>
      </w:r>
      <w:proofErr w:type="spellStart"/>
      <w:r w:rsidR="002B10AC">
        <w:rPr>
          <w:sz w:val="28"/>
          <w:szCs w:val="28"/>
          <w:lang w:val="uk-UA"/>
        </w:rPr>
        <w:t>вул.Володимирській</w:t>
      </w:r>
      <w:proofErr w:type="spellEnd"/>
      <w:r w:rsidR="002B10AC">
        <w:rPr>
          <w:sz w:val="28"/>
          <w:szCs w:val="28"/>
          <w:lang w:val="uk-UA"/>
        </w:rPr>
        <w:t xml:space="preserve"> 1-А.</w:t>
      </w:r>
      <w:r w:rsidR="00DF59C0">
        <w:rPr>
          <w:sz w:val="28"/>
          <w:szCs w:val="28"/>
          <w:lang w:val="uk-UA"/>
        </w:rPr>
        <w:t xml:space="preserve"> </w:t>
      </w:r>
    </w:p>
    <w:p w:rsidR="009F695D" w:rsidRDefault="009F695D" w:rsidP="00627C0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3.Тетіївській  міській  раді звернутися до органів державної реєстрації.</w:t>
      </w:r>
    </w:p>
    <w:p w:rsidR="009F695D" w:rsidRDefault="009F695D" w:rsidP="009F695D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proofErr w:type="spellStart"/>
      <w:r>
        <w:rPr>
          <w:sz w:val="28"/>
          <w:szCs w:val="28"/>
          <w:lang w:val="uk-UA"/>
        </w:rPr>
        <w:t>Касяненко</w:t>
      </w:r>
      <w:proofErr w:type="spellEnd"/>
      <w:r>
        <w:rPr>
          <w:sz w:val="28"/>
          <w:szCs w:val="28"/>
          <w:lang w:val="uk-UA"/>
        </w:rPr>
        <w:t xml:space="preserve"> В.М..)</w:t>
      </w:r>
    </w:p>
    <w:p w:rsidR="009F695D" w:rsidRDefault="009F695D" w:rsidP="009F695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Міський голова                           Р. В. </w:t>
      </w:r>
      <w:proofErr w:type="spellStart"/>
      <w:r>
        <w:rPr>
          <w:b/>
          <w:sz w:val="28"/>
          <w:szCs w:val="28"/>
          <w:lang w:val="uk-UA"/>
        </w:rPr>
        <w:t>Майструк</w:t>
      </w:r>
      <w:proofErr w:type="spellEnd"/>
    </w:p>
    <w:p w:rsidR="009F695D" w:rsidRDefault="009F695D" w:rsidP="009F695D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Cs w:val="24"/>
          <w:lang w:val="uk-UA"/>
        </w:rPr>
        <w:t xml:space="preserve">   Начальник юридичного відділу                                                  Н. М. Складена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D35F11">
        <w:rPr>
          <w:sz w:val="28"/>
          <w:szCs w:val="28"/>
          <w:u w:val="single"/>
          <w:lang w:val="uk-UA"/>
        </w:rPr>
        <w:t xml:space="preserve">      </w:t>
      </w:r>
      <w:r w:rsidR="00896783">
        <w:rPr>
          <w:sz w:val="28"/>
          <w:szCs w:val="28"/>
          <w:u w:val="single"/>
          <w:lang w:val="uk-UA"/>
        </w:rPr>
        <w:t xml:space="preserve">  </w:t>
      </w:r>
      <w:r w:rsidR="00D35F11"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  <w:lang w:val="uk-UA"/>
        </w:rPr>
        <w:t>.2020 р</w:t>
      </w:r>
    </w:p>
    <w:p w:rsidR="009F695D" w:rsidRDefault="00896783" w:rsidP="009F695D">
      <w:pPr>
        <w:tabs>
          <w:tab w:val="left" w:pos="9498"/>
        </w:tabs>
        <w:ind w:firstLine="851"/>
        <w:rPr>
          <w:lang w:val="uk-UA"/>
        </w:rPr>
      </w:pPr>
      <w:r>
        <w:rPr>
          <w:sz w:val="28"/>
          <w:szCs w:val="28"/>
          <w:u w:val="single"/>
          <w:lang w:val="uk-UA"/>
        </w:rPr>
        <w:t>№     -35-V</w:t>
      </w:r>
      <w:r w:rsidR="009F695D">
        <w:rPr>
          <w:sz w:val="28"/>
          <w:szCs w:val="28"/>
          <w:u w:val="single"/>
          <w:lang w:val="uk-UA"/>
        </w:rPr>
        <w:t>II</w:t>
      </w:r>
      <w:r w:rsidR="009F695D">
        <w:rPr>
          <w:lang w:val="uk-UA"/>
        </w:rPr>
        <w:t xml:space="preserve"> </w:t>
      </w:r>
    </w:p>
    <w:p w:rsidR="009F695D" w:rsidRDefault="009F695D" w:rsidP="009F695D">
      <w:pPr>
        <w:tabs>
          <w:tab w:val="left" w:pos="9498"/>
        </w:tabs>
        <w:ind w:firstLine="851"/>
        <w:rPr>
          <w:lang w:val="uk-UA"/>
        </w:rPr>
      </w:pPr>
    </w:p>
    <w:p w:rsidR="009F695D" w:rsidRDefault="009F695D" w:rsidP="009F695D"/>
    <w:p w:rsidR="0029160A" w:rsidRDefault="0029160A"/>
    <w:sectPr w:rsidR="0029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1877B0"/>
    <w:rsid w:val="0029160A"/>
    <w:rsid w:val="002B10AC"/>
    <w:rsid w:val="0032791E"/>
    <w:rsid w:val="0038226F"/>
    <w:rsid w:val="003F23D7"/>
    <w:rsid w:val="00463164"/>
    <w:rsid w:val="00627C04"/>
    <w:rsid w:val="00896783"/>
    <w:rsid w:val="009F695D"/>
    <w:rsid w:val="00A8491A"/>
    <w:rsid w:val="00C6561A"/>
    <w:rsid w:val="00CC5C0D"/>
    <w:rsid w:val="00D32AAA"/>
    <w:rsid w:val="00D35F11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95D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6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F695D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69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95D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6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F695D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69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7</cp:revision>
  <cp:lastPrinted>2020-09-23T09:02:00Z</cp:lastPrinted>
  <dcterms:created xsi:type="dcterms:W3CDTF">2020-09-23T07:13:00Z</dcterms:created>
  <dcterms:modified xsi:type="dcterms:W3CDTF">2020-09-22T11:49:00Z</dcterms:modified>
</cp:coreProperties>
</file>