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r w:rsidRPr="00DE41E9">
        <w:rPr>
          <w:rFonts w:ascii="Tahoma" w:eastAsia="Times New Roman" w:hAnsi="Tahoma" w:cs="Tahoma"/>
          <w:b/>
          <w:bCs/>
          <w:color w:val="5B5648"/>
          <w:sz w:val="18"/>
          <w:szCs w:val="18"/>
          <w:lang w:eastAsia="uk-UA"/>
        </w:rPr>
        <w:t>Про організацію харчування </w:t>
      </w:r>
    </w:p>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r w:rsidRPr="00DE41E9">
        <w:rPr>
          <w:rFonts w:ascii="Tahoma" w:eastAsia="Times New Roman" w:hAnsi="Tahoma" w:cs="Tahoma"/>
          <w:b/>
          <w:bCs/>
          <w:color w:val="5B5648"/>
          <w:sz w:val="18"/>
          <w:szCs w:val="18"/>
          <w:lang w:eastAsia="uk-UA"/>
        </w:rPr>
        <w:t>учнів та дітей в закладах освіти міста</w:t>
      </w:r>
    </w:p>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p>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r w:rsidRPr="00DE41E9">
        <w:rPr>
          <w:rFonts w:ascii="Tahoma" w:eastAsia="Times New Roman" w:hAnsi="Tahoma" w:cs="Tahoma"/>
          <w:color w:val="5B5648"/>
          <w:sz w:val="18"/>
          <w:szCs w:val="18"/>
          <w:lang w:eastAsia="uk-UA"/>
        </w:rPr>
        <w:t>Заслухавши інформацію відділу освіти Охтирської міської ради про організацію харчування учнів та дітей в закладах освіти міста, відповідно до     п. 22 ч. 1 ст. 26 Закону України «Про місцеве самоврядування в Україні», керуючись ч. 1 ст. 59 Закону України «Про місцеве самоврядування в Україні», міська рада  вирішила:</w:t>
      </w:r>
    </w:p>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r w:rsidRPr="00DE41E9">
        <w:rPr>
          <w:rFonts w:ascii="Tahoma" w:eastAsia="Times New Roman" w:hAnsi="Tahoma" w:cs="Tahoma"/>
          <w:color w:val="5B5648"/>
          <w:sz w:val="18"/>
          <w:szCs w:val="18"/>
          <w:lang w:eastAsia="uk-UA"/>
        </w:rPr>
        <w:t>1. Інформацію про організацію харчування учнів та дітей в закладах освіти міста, взяти до відома.</w:t>
      </w:r>
    </w:p>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r w:rsidRPr="00DE41E9">
        <w:rPr>
          <w:rFonts w:ascii="Tahoma" w:eastAsia="Times New Roman" w:hAnsi="Tahoma" w:cs="Tahoma"/>
          <w:color w:val="5B5648"/>
          <w:sz w:val="18"/>
          <w:szCs w:val="18"/>
          <w:lang w:eastAsia="uk-UA"/>
        </w:rPr>
        <w:t>          2. Відділу освіти Охтирської міської ради (Тронь А.В.), керівникам закладів освіти забезпечити дотримання нормативних документів щодо організації харчування в закладах дошкільної та загальної середньої освіти.</w:t>
      </w:r>
    </w:p>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p>
    <w:p w:rsidR="00DE41E9" w:rsidRPr="00DE41E9" w:rsidRDefault="00DE41E9" w:rsidP="00DE41E9">
      <w:pPr>
        <w:shd w:val="clear" w:color="auto" w:fill="FFFFFF"/>
        <w:spacing w:after="0" w:line="240" w:lineRule="auto"/>
        <w:jc w:val="both"/>
        <w:rPr>
          <w:rFonts w:ascii="Tahoma" w:eastAsia="Times New Roman" w:hAnsi="Tahoma" w:cs="Tahoma"/>
          <w:color w:val="5B5648"/>
          <w:sz w:val="18"/>
          <w:szCs w:val="18"/>
          <w:lang w:eastAsia="uk-UA"/>
        </w:rPr>
      </w:pPr>
      <w:r w:rsidRPr="00DE41E9">
        <w:rPr>
          <w:rFonts w:ascii="Tahoma" w:eastAsia="Times New Roman" w:hAnsi="Tahoma" w:cs="Tahoma"/>
          <w:b/>
          <w:bCs/>
          <w:color w:val="5B5648"/>
          <w:sz w:val="18"/>
          <w:szCs w:val="18"/>
          <w:lang w:eastAsia="uk-UA"/>
        </w:rPr>
        <w:t>Міський голова                                                                             Ігор АЛЄКСЄЄВ</w:t>
      </w:r>
    </w:p>
    <w:p w:rsidR="00DE41E9" w:rsidRPr="00DE41E9" w:rsidRDefault="00DE41E9" w:rsidP="00DE41E9">
      <w:pPr>
        <w:shd w:val="clear" w:color="auto" w:fill="FFFFFF"/>
        <w:spacing w:after="0" w:line="240" w:lineRule="auto"/>
        <w:rPr>
          <w:rFonts w:ascii="Tahoma" w:eastAsia="Times New Roman" w:hAnsi="Tahoma" w:cs="Tahoma"/>
          <w:color w:val="5B5648"/>
          <w:sz w:val="18"/>
          <w:szCs w:val="18"/>
          <w:lang w:eastAsia="uk-UA"/>
        </w:rPr>
      </w:pPr>
    </w:p>
    <w:p w:rsidR="00DE41E9" w:rsidRPr="00DE41E9" w:rsidRDefault="00DE41E9" w:rsidP="00DE41E9">
      <w:pPr>
        <w:shd w:val="clear" w:color="auto" w:fill="FFFFFF"/>
        <w:spacing w:after="75" w:line="240" w:lineRule="auto"/>
        <w:jc w:val="center"/>
        <w:rPr>
          <w:rFonts w:ascii="Tahoma" w:eastAsia="Times New Roman" w:hAnsi="Tahoma" w:cs="Tahoma"/>
          <w:color w:val="5B5648"/>
          <w:sz w:val="18"/>
          <w:szCs w:val="18"/>
          <w:lang w:eastAsia="uk-UA"/>
        </w:rPr>
      </w:pPr>
      <w:r w:rsidRPr="00DE41E9">
        <w:rPr>
          <w:rFonts w:ascii="Tahoma" w:eastAsia="Times New Roman" w:hAnsi="Tahoma" w:cs="Tahoma"/>
          <w:b/>
          <w:bCs/>
          <w:color w:val="5B5648"/>
          <w:sz w:val="20"/>
          <w:szCs w:val="20"/>
          <w:lang w:eastAsia="uk-UA"/>
        </w:rPr>
        <w:t>Інформація</w:t>
      </w:r>
    </w:p>
    <w:p w:rsidR="00DE41E9" w:rsidRPr="00DE41E9" w:rsidRDefault="00DE41E9" w:rsidP="00DE41E9">
      <w:pPr>
        <w:shd w:val="clear" w:color="auto" w:fill="FFFFFF"/>
        <w:spacing w:after="75" w:line="240" w:lineRule="auto"/>
        <w:jc w:val="center"/>
        <w:rPr>
          <w:rFonts w:ascii="Tahoma" w:eastAsia="Times New Roman" w:hAnsi="Tahoma" w:cs="Tahoma"/>
          <w:color w:val="5B5648"/>
          <w:sz w:val="18"/>
          <w:szCs w:val="18"/>
          <w:lang w:eastAsia="uk-UA"/>
        </w:rPr>
      </w:pPr>
      <w:r w:rsidRPr="00DE41E9">
        <w:rPr>
          <w:rFonts w:ascii="Tahoma" w:eastAsia="Times New Roman" w:hAnsi="Tahoma" w:cs="Tahoma"/>
          <w:b/>
          <w:bCs/>
          <w:color w:val="000000"/>
          <w:sz w:val="20"/>
          <w:szCs w:val="20"/>
          <w:lang w:eastAsia="uk-UA"/>
        </w:rPr>
        <w:t>про о</w:t>
      </w:r>
      <w:r w:rsidRPr="00DE41E9">
        <w:rPr>
          <w:rFonts w:ascii="Tahoma" w:eastAsia="Times New Roman" w:hAnsi="Tahoma" w:cs="Tahoma"/>
          <w:b/>
          <w:bCs/>
          <w:color w:val="5B5648"/>
          <w:sz w:val="20"/>
          <w:szCs w:val="20"/>
          <w:lang w:eastAsia="uk-UA"/>
        </w:rPr>
        <w:t>рганізацію харчування учнів та дітей в закладах освіти міста</w:t>
      </w:r>
    </w:p>
    <w:p w:rsidR="00DE41E9" w:rsidRPr="00DE41E9" w:rsidRDefault="00DE41E9" w:rsidP="00DE41E9">
      <w:pPr>
        <w:shd w:val="clear" w:color="auto" w:fill="FFFFFF"/>
        <w:spacing w:after="75" w:line="240" w:lineRule="auto"/>
        <w:jc w:val="center"/>
        <w:rPr>
          <w:rFonts w:ascii="Tahoma" w:eastAsia="Times New Roman" w:hAnsi="Tahoma" w:cs="Tahoma"/>
          <w:color w:val="5B5648"/>
          <w:sz w:val="18"/>
          <w:szCs w:val="18"/>
          <w:lang w:eastAsia="uk-UA"/>
        </w:rPr>
      </w:pPr>
      <w:r w:rsidRPr="00DE41E9">
        <w:rPr>
          <w:rFonts w:ascii="Tahoma" w:eastAsia="Times New Roman" w:hAnsi="Tahoma" w:cs="Tahoma"/>
          <w:b/>
          <w:bCs/>
          <w:color w:val="5B5648"/>
          <w:sz w:val="20"/>
          <w:szCs w:val="20"/>
          <w:lang w:eastAsia="uk-UA"/>
        </w:rPr>
        <w:t> </w:t>
      </w:r>
    </w:p>
    <w:p w:rsidR="00DE41E9" w:rsidRPr="00DE41E9" w:rsidRDefault="00DE41E9" w:rsidP="00DE41E9">
      <w:pPr>
        <w:shd w:val="clear" w:color="auto" w:fill="FFFFFF"/>
        <w:spacing w:after="75" w:line="240" w:lineRule="auto"/>
        <w:ind w:firstLine="567"/>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Сьогодні питання організації харчування дітей у навчальних закладах міста залишається одним із найбільш актуальних та заслуговує на особливу увагу тому, що сучасне навчання  потребує високого розумового та фізичного навантаження й супроводжується значними енерговитратами. Діти, відвідуючи додаткові заняття, гуртки, секції, групи продовженого дня, нерідко проводять у школі по 6-7 годин.</w:t>
      </w:r>
    </w:p>
    <w:p w:rsidR="00DE41E9" w:rsidRPr="00DE41E9" w:rsidRDefault="00DE41E9" w:rsidP="00DE41E9">
      <w:pPr>
        <w:shd w:val="clear" w:color="auto" w:fill="FFFFFF"/>
        <w:spacing w:after="75" w:line="240" w:lineRule="auto"/>
        <w:ind w:firstLine="567"/>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Керівники навчальних закладів з питань харчування дітей керуються такими нормативними документами:</w:t>
      </w:r>
    </w:p>
    <w:p w:rsidR="00DE41E9" w:rsidRPr="00DE41E9" w:rsidRDefault="00DE41E9" w:rsidP="00DE41E9">
      <w:pPr>
        <w:shd w:val="clear" w:color="auto" w:fill="FFFFFF"/>
        <w:spacing w:after="75" w:line="240" w:lineRule="auto"/>
        <w:ind w:firstLine="680"/>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Законами України «Про освіту» (стаття 56), «Про дошкільну освіту» (стаття 35), </w:t>
      </w:r>
      <w:r w:rsidRPr="00DE41E9">
        <w:rPr>
          <w:rFonts w:ascii="Tahoma" w:eastAsia="Times New Roman" w:hAnsi="Tahoma" w:cs="Tahoma"/>
          <w:color w:val="000000"/>
          <w:sz w:val="20"/>
          <w:szCs w:val="20"/>
          <w:lang w:eastAsia="uk-UA"/>
        </w:rPr>
        <w:t>«Про загальну середню освіту» (стаття 22), </w:t>
      </w:r>
      <w:r w:rsidRPr="00DE41E9">
        <w:rPr>
          <w:rFonts w:ascii="Tahoma" w:eastAsia="Times New Roman" w:hAnsi="Tahoma" w:cs="Tahoma"/>
          <w:color w:val="5B5648"/>
          <w:sz w:val="20"/>
          <w:szCs w:val="20"/>
          <w:lang w:eastAsia="uk-UA"/>
        </w:rPr>
        <w:t>постановами Кабінету Міністрів України від 26.08.2002 №  1243 «Про невідкладні питання діяльності дошкільних та інтернатних навчальних закладів», від 22.11.2004 № 1591 «Про затвердження норм харчування у навчальних та оздоровчих закладах»,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спільними наказами Міністерства охорони здоров’я та Міністерства освіти і науки України (</w:t>
      </w:r>
      <w:r w:rsidRPr="00DE41E9">
        <w:rPr>
          <w:rFonts w:ascii="Tahoma" w:eastAsia="Times New Roman" w:hAnsi="Tahoma" w:cs="Tahoma"/>
          <w:color w:val="000000"/>
          <w:sz w:val="20"/>
          <w:szCs w:val="20"/>
          <w:lang w:eastAsia="uk-UA"/>
        </w:rPr>
        <w:t>від 01.06.2005 № 242/329 «Про затвердження Порядку організації харчування дітей у навчальних та оздоровчих закладах»</w:t>
      </w:r>
      <w:r w:rsidRPr="00DE41E9">
        <w:rPr>
          <w:rFonts w:ascii="Tahoma" w:eastAsia="Times New Roman" w:hAnsi="Tahoma" w:cs="Tahoma"/>
          <w:color w:val="5B5648"/>
          <w:sz w:val="20"/>
          <w:szCs w:val="20"/>
          <w:lang w:eastAsia="uk-UA"/>
        </w:rPr>
        <w:t>), наказами Міністерства освіти і науки України (від 21.11.2002 № 667 (зі змінами)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та ін.</w:t>
      </w:r>
    </w:p>
    <w:p w:rsidR="00DE41E9" w:rsidRPr="00DE41E9" w:rsidRDefault="00DE41E9" w:rsidP="00DE41E9">
      <w:pPr>
        <w:shd w:val="clear" w:color="auto" w:fill="FFFFFF"/>
        <w:spacing w:after="75" w:line="240" w:lineRule="auto"/>
        <w:ind w:firstLine="709"/>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З метою якісної організації харчування рішенням міської ради від 08.12.2015 № 58-МР затверджено Програму «Удосконалення системи організації харчування у навчально-виховних закладах м. Охтирка на 2016-2020 роки» до якої вносяться зміни. Нею урегульовано взаємовідносини між навчальними закладами, відділом освіти та комунальним підприємством шкільного харчування «Мрія» Охтирської міської м. Охтирка:</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здійснюються організаційні заходи щодо забезпечення учнів та вихованців закладів освіти міста харчуванням;</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надаються у безоплатне користування комунальному підприємству шкільного харчування «Мрія» Охтирської міської ради приміщення та обладнання шкільних їдалень, забезпечуються шкільні їдальні енергопостачанням, водопостачанням для приготування їжі;</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здійснюються за рахунок асигнувань, передбачених на фінансування галузі «Освіта», витрати за використану теплову енергію для опалення наданих в користування комунальному підприємству шкільного харчування «Мрія» Охтирської міської ради приміщень шкільних їдалень та буфетів-роздаток, електричну енергію, воду, використані для забезпечення харчуванням учнів загальноосвітніх шкіл міста.</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Комунальне підприємство шкільного харчування «Мрія» Охтирської міської ради:</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забезпечує вчасне та якісне харчування учнів та вихованців закладів освіти міста;</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val="ru-RU" w:eastAsia="uk-UA"/>
        </w:rPr>
        <w:t xml:space="preserve">- комплектує шкільні їдальні кваліфікованими </w:t>
      </w:r>
      <w:proofErr w:type="gramStart"/>
      <w:r w:rsidRPr="00DE41E9">
        <w:rPr>
          <w:rFonts w:ascii="Tahoma" w:eastAsia="Times New Roman" w:hAnsi="Tahoma" w:cs="Tahoma"/>
          <w:color w:val="5B5648"/>
          <w:sz w:val="20"/>
          <w:szCs w:val="20"/>
          <w:lang w:val="ru-RU" w:eastAsia="uk-UA"/>
        </w:rPr>
        <w:t>кадрами ;</w:t>
      </w:r>
      <w:proofErr w:type="gramEnd"/>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val="ru-RU" w:eastAsia="uk-UA"/>
        </w:rPr>
        <w:t>- користується безоплатно приміщенням та обладнанням шкільних їдалень;</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val="ru-RU" w:eastAsia="uk-UA"/>
        </w:rPr>
        <w:t xml:space="preserve">- забезпечує утримання приміщень та устаткування у належному </w:t>
      </w:r>
      <w:proofErr w:type="gramStart"/>
      <w:r w:rsidRPr="00DE41E9">
        <w:rPr>
          <w:rFonts w:ascii="Tahoma" w:eastAsia="Times New Roman" w:hAnsi="Tahoma" w:cs="Tahoma"/>
          <w:color w:val="5B5648"/>
          <w:sz w:val="20"/>
          <w:szCs w:val="20"/>
          <w:lang w:val="ru-RU" w:eastAsia="uk-UA"/>
        </w:rPr>
        <w:t>стані ;</w:t>
      </w:r>
      <w:proofErr w:type="gramEnd"/>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-здійснює контроль за підготовкою їдалень і харчоблоків до нового навчального року.</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Заклади освіти укладають угоди з КПШХ «Мрія» про надання послуг з харчування відповідно до діючого законодавства у сфері державних закупівель.</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xml:space="preserve">До структури КПШХ «Мрія» відносяться харчоблоки 7 шкіл та буфети-роздатки 3 шкіл.на харчоблоках ЗЗСО працюють 26 кухарів та кухонних працівників КПШХ «Мрія». Приготування гарячих обідів здійснюється на відповідному технологічному обладнанні. Готова продукція транспортується на </w:t>
      </w:r>
      <w:r w:rsidRPr="00DE41E9">
        <w:rPr>
          <w:rFonts w:ascii="Tahoma" w:eastAsia="Times New Roman" w:hAnsi="Tahoma" w:cs="Tahoma"/>
          <w:color w:val="5B5648"/>
          <w:sz w:val="20"/>
          <w:szCs w:val="20"/>
          <w:lang w:eastAsia="uk-UA"/>
        </w:rPr>
        <w:lastRenderedPageBreak/>
        <w:t>спеціалізованому автотранспорті марки «Газель». Завезення готових обідів та всіх видів кондитерських, борошняних, хлібобулочних та інших виробів у буфети-роздатки здійснюється щоденно.</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Продукти харчування та продовольча сировина надходить до КПШХ «Мрія» разом із супровідними документами, які свідчать про їх походження та якість (товарно-транспортна накладна, експлуатаційний дозвіл на м’ясні вироби). Перелік та асортимент продукції погоджується Охтирським міськрайонним управлінням Держпродспоживслужби.</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000000"/>
          <w:sz w:val="20"/>
          <w:szCs w:val="20"/>
          <w:lang w:eastAsia="uk-UA"/>
        </w:rPr>
        <w:t>         </w:t>
      </w:r>
      <w:r w:rsidRPr="00DE41E9">
        <w:rPr>
          <w:rFonts w:ascii="Tahoma" w:eastAsia="Times New Roman" w:hAnsi="Tahoma" w:cs="Tahoma"/>
          <w:color w:val="5B5648"/>
          <w:sz w:val="20"/>
          <w:szCs w:val="20"/>
          <w:lang w:eastAsia="uk-UA"/>
        </w:rPr>
        <w:t>У закладах дошкільної освіти  наявні харчоблоки, які забезпечені необхідним холодильним та технологічним обладнанням на 96%, кухонним посудом на 100%, столовим посудом на 96%. На харчоблоках ЗДО працюють 20 кухарів і 10 кухонних працівників. Продукти доставляються в заклади дошкільної освіти  спеціальним транспортом, на який є пакет необхідних супроводжувальних документів згідно з вимогами (товарно-транспортна накладна (ТТН), етикетка (гатунок, категорія, дата виготовлення, терміни реалізації, умови зберігання, вид пакування). Постачання продовольчих товарів здійснюється різними постачальниками у відповідності до проведених тендерних процедур та укладених договорів.</w:t>
      </w:r>
    </w:p>
    <w:p w:rsidR="00DE41E9" w:rsidRPr="00DE41E9" w:rsidRDefault="00DE41E9" w:rsidP="00DE41E9">
      <w:pPr>
        <w:shd w:val="clear" w:color="auto" w:fill="FFFFFF"/>
        <w:spacing w:after="0"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З метою створення належних санітарно-гігієнічних умов для харчування дітей керівниками навчальних закладів у період підготовки до 2019-2020 навчального року проведено поточні ремонти їдалень та харчоблоків, здійснено ревізію електрообладнання, аналіз стану придатності холодильного і технологічного обладнання, укладено угоди на проведення дератизаційних та дезінфекційних робіт на харчоблоках, у підсобних приміщеннях.</w:t>
      </w:r>
    </w:p>
    <w:p w:rsidR="00DE41E9" w:rsidRPr="00DE41E9" w:rsidRDefault="00DE41E9" w:rsidP="00DE41E9">
      <w:pPr>
        <w:shd w:val="clear" w:color="auto" w:fill="FFFFFF"/>
        <w:spacing w:after="0"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На початку навчального року видано відповідні накази, якими затверджено заходи щодо підвищення відповідальності за якість харчування учнів, запобігання інфекційних хвороб, отруєння неякісними продуктами харчування під час навчально-виховного процесу. Посилено контроль за дотриманням особистої гігієни працівників та санітарно-гігієнічного режиму на харчоблоках та в їдальнях.</w:t>
      </w:r>
    </w:p>
    <w:p w:rsidR="00DE41E9" w:rsidRPr="00DE41E9" w:rsidRDefault="00DE41E9" w:rsidP="00DE41E9">
      <w:pPr>
        <w:shd w:val="clear" w:color="auto" w:fill="FFFFFF"/>
        <w:spacing w:after="0"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Програмою «Удосконалення системи організації харчування у навчально-виховних закладах м. Охтирка на 2016-2020 роки» зі змінами передбачені заходи щодо покращення матеріально-технічної бази харчоблоків закладів освіти та комунального підприємства шкільного харчування «Мрія» Охтирської міської ради.</w:t>
      </w:r>
    </w:p>
    <w:p w:rsidR="00DE41E9" w:rsidRPr="00DE41E9" w:rsidRDefault="00DE41E9" w:rsidP="00DE41E9">
      <w:pPr>
        <w:shd w:val="clear" w:color="auto" w:fill="FFFFFF"/>
        <w:spacing w:after="0"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Улітку 2019 року проведено капітальний ремонт КПШХ «Мрія», харчоблоку Охтирської ЗОШ І-ІІІ ступенів №1 та обідньої зали Охтирської ЗОШ І-ІІ ступені № 9, виконані поточні ремонти харчоблоків ЗДО «Казка», «Росинка».</w:t>
      </w:r>
    </w:p>
    <w:p w:rsidR="00DE41E9" w:rsidRPr="00DE41E9" w:rsidRDefault="00DE41E9" w:rsidP="00DE41E9">
      <w:pPr>
        <w:shd w:val="clear" w:color="auto" w:fill="FFFFFF"/>
        <w:spacing w:after="75" w:line="240" w:lineRule="auto"/>
        <w:ind w:firstLine="709"/>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Для поліпшення умов праці на харчоблоках, буфетах-роздатках з метою підвищення якості організації харчування у закладах освіти оновлюється обладнання: у ЗОШ № 1 придбано 2 кондиціонери (52,3 тис. грн.), водонагрівач (35 тис. грн.), шафу пекарську (31,5 тис. грн.), шафу жарочну (14,4 тис. грн.), 2 електричні плити (19,8 тис. грн.), машину протирочно-різальну (24,4 тис. грн.), машину тісто-змішувач (35,9 тис. грн.); у ЗОШ № 3  машину тісто-змішувач (35,9 тис. грн.);  у ЗОШ № 11 електром’ясорубку (5,8 тис. грн.); у ДНЗ «Теремок» замінено 2 вікна в харчоблоці (15, тис. грн.); у ДНЗ «Казка», «Сонечко» та «Орлятко» придбано посуд (600 грн.)</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Ремонт харчоблоків та заміна холодильного та технологічного обладнання продовжуватиметься.</w:t>
      </w:r>
    </w:p>
    <w:p w:rsidR="00DE41E9" w:rsidRPr="00DE41E9" w:rsidRDefault="00DE41E9" w:rsidP="00DE41E9">
      <w:pPr>
        <w:shd w:val="clear" w:color="auto" w:fill="FFFFFF"/>
        <w:spacing w:after="75" w:line="240" w:lineRule="auto"/>
        <w:ind w:firstLine="709"/>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val="ru-RU" w:eastAsia="uk-UA"/>
        </w:rPr>
        <w:t xml:space="preserve">Окремим питанням є оплата харчування </w:t>
      </w:r>
      <w:proofErr w:type="gramStart"/>
      <w:r w:rsidRPr="00DE41E9">
        <w:rPr>
          <w:rFonts w:ascii="Tahoma" w:eastAsia="Times New Roman" w:hAnsi="Tahoma" w:cs="Tahoma"/>
          <w:color w:val="5B5648"/>
          <w:sz w:val="20"/>
          <w:szCs w:val="20"/>
          <w:lang w:val="ru-RU" w:eastAsia="uk-UA"/>
        </w:rPr>
        <w:t>у закладах</w:t>
      </w:r>
      <w:proofErr w:type="gramEnd"/>
      <w:r w:rsidRPr="00DE41E9">
        <w:rPr>
          <w:rFonts w:ascii="Tahoma" w:eastAsia="Times New Roman" w:hAnsi="Tahoma" w:cs="Tahoma"/>
          <w:color w:val="5B5648"/>
          <w:sz w:val="20"/>
          <w:szCs w:val="20"/>
          <w:lang w:val="ru-RU" w:eastAsia="uk-UA"/>
        </w:rPr>
        <w:t xml:space="preserve"> освіти міста. На виконання вимог законодавства органи місцевого самоврядування вирішують питання щодо звільнення від плати за харчування окремих категорій дітей. Таке рішення прийняте й Охтирською міською радою </w:t>
      </w:r>
      <w:r w:rsidRPr="00DE41E9">
        <w:rPr>
          <w:rFonts w:ascii="Tahoma" w:eastAsia="Times New Roman" w:hAnsi="Tahoma" w:cs="Tahoma"/>
          <w:color w:val="5B5648"/>
          <w:sz w:val="20"/>
          <w:szCs w:val="20"/>
          <w:lang w:eastAsia="uk-UA"/>
        </w:rPr>
        <w:t>з</w:t>
      </w:r>
      <w:r w:rsidRPr="00DE41E9">
        <w:rPr>
          <w:rFonts w:ascii="Tahoma" w:eastAsia="Times New Roman" w:hAnsi="Tahoma" w:cs="Tahoma"/>
          <w:color w:val="5B5648"/>
          <w:sz w:val="20"/>
          <w:szCs w:val="20"/>
          <w:lang w:val="ru-RU" w:eastAsia="uk-UA"/>
        </w:rPr>
        <w:t xml:space="preserve"> 01 січня 2019 року відповідно до рішення виконавчого комітету Охтирської міської ради № 179 від 11.12.2018 «Про розмір плати за харчування дітей у закладах дошкільної освіти міста» (зі змінами відповідно до рішення виконавчого комітету Охтирської міської ради № 38 від 17.04.2019) установлено плату за харчування дітей із сімей, що зареєстровані на території м. Охтирка та виховуються у закладах дошкільної освіти, в межах затверджених норм (у грамах), в залежності від фактичної вартості харчування за день 60 %  – батьківська плата та 40 %  – кошти міського бюджету. Звільнено від плати за харчування дітей-сиріт та дітей, позбавлених батьківського піклування, які перебувають під опікою в сім’ях, дітей з інвалідністю, дітей з особливими освітніми потребами, які навчаються у спеціальних та інклюзивних групах закладів дошкільної освіти, дітей із сімей, батьки яких отримують допомогу відповідно до Закону України «Про державну соціальну допомогу малозабезпеченим сім’ям», дітей батьків, або осіб, які їх замінюють, у сім’ях, в яких сукупний дохід на кожного члена сім’ї за попередній квартал не перевищував рівня прожиткового (гарантованого) мінімуму, дітей в санаторній групі для дітей з малими і затухаючими формами туберкульозу, дітей, батьки яких мобілізовані для участі у проведенні операції об’єднаних сил, дітей, батьки яких відряджені для виконання бойових завдань у зону проведення операції об’єднаних сил – на час відрядження після надання відповідної довідки, дітей, батьки яких загинули під час проведення антитерористичної операції, дітей, які прибули з території АРК, м. Севастополь, Донецької та Луганської областей, осіб інших категорій, визначених законодавством. Зменшено на 50 % розмір плати за харчування дітей </w:t>
      </w:r>
      <w:proofErr w:type="gramStart"/>
      <w:r w:rsidRPr="00DE41E9">
        <w:rPr>
          <w:rFonts w:ascii="Tahoma" w:eastAsia="Times New Roman" w:hAnsi="Tahoma" w:cs="Tahoma"/>
          <w:color w:val="5B5648"/>
          <w:sz w:val="20"/>
          <w:szCs w:val="20"/>
          <w:lang w:val="ru-RU" w:eastAsia="uk-UA"/>
        </w:rPr>
        <w:t>у закладах</w:t>
      </w:r>
      <w:proofErr w:type="gramEnd"/>
      <w:r w:rsidRPr="00DE41E9">
        <w:rPr>
          <w:rFonts w:ascii="Tahoma" w:eastAsia="Times New Roman" w:hAnsi="Tahoma" w:cs="Tahoma"/>
          <w:color w:val="5B5648"/>
          <w:sz w:val="20"/>
          <w:szCs w:val="20"/>
          <w:lang w:val="ru-RU" w:eastAsia="uk-UA"/>
        </w:rPr>
        <w:t xml:space="preserve"> дошкільної освіти для батьків, які мають троє і більше дітей.</w:t>
      </w:r>
    </w:p>
    <w:p w:rsidR="00DE41E9" w:rsidRPr="00DE41E9" w:rsidRDefault="00DE41E9" w:rsidP="00DE41E9">
      <w:pPr>
        <w:shd w:val="clear" w:color="auto" w:fill="FFFFFF"/>
        <w:spacing w:after="75" w:line="240" w:lineRule="auto"/>
        <w:ind w:firstLine="709"/>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lastRenderedPageBreak/>
        <w:t>Забезпечується дотримання норм спільного наказу Міністерства освіти і науки України та Міністерства охорони здоров'я України від 15.08.2006 №620/563 «Щодо невідкладних заходів з організації харчування дітей у</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xml:space="preserve">дошкільних, загальноосвітніх, позашкільних навчальних закладах» у частині постачання та використання при організації харчування в навчальних закладах продуктів харчування належної якості, натурального походження з високою біологічною та харчовою цінністю та за умови обов’язкової наявності супровідних документів, що підтверджують їх походження та безпечність, з дотриманням вимог щодо пакування, маркування та транспортування. </w:t>
      </w:r>
      <w:r w:rsidRPr="00DE41E9">
        <w:rPr>
          <w:rFonts w:ascii="Tahoma" w:eastAsia="Times New Roman" w:hAnsi="Tahoma" w:cs="Tahoma"/>
          <w:color w:val="5B5648"/>
          <w:sz w:val="20"/>
          <w:szCs w:val="20"/>
          <w:lang w:val="ru-RU" w:eastAsia="uk-UA"/>
        </w:rPr>
        <w:t>Не допускається використання продуктів, що містять консерванти, підсилювачі смаку, синтетичні ароматизатори та синтетичні барвники.</w:t>
      </w:r>
    </w:p>
    <w:p w:rsidR="00DE41E9" w:rsidRPr="00DE41E9" w:rsidRDefault="00DE41E9" w:rsidP="00DE41E9">
      <w:pPr>
        <w:shd w:val="clear" w:color="auto" w:fill="FFFFFF"/>
        <w:spacing w:after="75" w:line="240" w:lineRule="auto"/>
        <w:jc w:val="both"/>
        <w:rPr>
          <w:rFonts w:ascii="Tahoma" w:eastAsia="Times New Roman" w:hAnsi="Tahoma" w:cs="Tahoma"/>
          <w:color w:val="5B5648"/>
          <w:sz w:val="18"/>
          <w:szCs w:val="18"/>
          <w:lang w:eastAsia="uk-UA"/>
        </w:rPr>
      </w:pPr>
      <w:r w:rsidRPr="00DE41E9">
        <w:rPr>
          <w:rFonts w:ascii="Arial" w:eastAsia="Times New Roman" w:hAnsi="Arial" w:cs="Arial"/>
          <w:color w:val="5B5648"/>
          <w:sz w:val="20"/>
          <w:szCs w:val="20"/>
          <w:lang w:eastAsia="uk-UA"/>
        </w:rPr>
        <w:t> </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Аналіз охоплення гарячим харчуванням учнів шкіл здійснюється щомісячно, щоквартально, узагальнюється двічі на рік. Відсоток охоплення гарячим харчуванням у закладах загальної середньої освіти в середньому по місту станом на вересень місяць становить 79.  </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w:t>
      </w:r>
    </w:p>
    <w:p w:rsidR="00DE41E9" w:rsidRPr="00DE41E9" w:rsidRDefault="00DE41E9" w:rsidP="00DE41E9">
      <w:pPr>
        <w:shd w:val="clear" w:color="auto" w:fill="FFFFFF"/>
        <w:spacing w:after="75" w:line="240" w:lineRule="auto"/>
        <w:ind w:firstLine="708"/>
        <w:jc w:val="center"/>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Аналіз охоплення гарячим харчуванням у 2019 році</w:t>
      </w:r>
    </w:p>
    <w:tbl>
      <w:tblPr>
        <w:tblW w:w="10185" w:type="dxa"/>
        <w:jc w:val="center"/>
        <w:tblCellMar>
          <w:left w:w="0" w:type="dxa"/>
          <w:right w:w="0" w:type="dxa"/>
        </w:tblCellMar>
        <w:tblLook w:val="04A0" w:firstRow="1" w:lastRow="0" w:firstColumn="1" w:lastColumn="0" w:noHBand="0" w:noVBand="1"/>
      </w:tblPr>
      <w:tblGrid>
        <w:gridCol w:w="2116"/>
        <w:gridCol w:w="1689"/>
        <w:gridCol w:w="1618"/>
        <w:gridCol w:w="1541"/>
        <w:gridCol w:w="1590"/>
        <w:gridCol w:w="1631"/>
      </w:tblGrid>
      <w:tr w:rsidR="00DE41E9" w:rsidRPr="00DE41E9" w:rsidTr="00DE41E9">
        <w:trPr>
          <w:trHeight w:val="357"/>
          <w:jc w:val="center"/>
        </w:trPr>
        <w:tc>
          <w:tcPr>
            <w:tcW w:w="21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0" w:line="240" w:lineRule="auto"/>
              <w:ind w:left="-132" w:right="-110"/>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color w:val="000000"/>
                <w:sz w:val="20"/>
                <w:szCs w:val="20"/>
                <w:lang w:eastAsia="uk-UA"/>
              </w:rPr>
              <w:t>Назва закладу</w:t>
            </w:r>
          </w:p>
        </w:tc>
        <w:tc>
          <w:tcPr>
            <w:tcW w:w="16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color w:val="000000"/>
                <w:sz w:val="20"/>
                <w:szCs w:val="20"/>
                <w:lang w:eastAsia="uk-UA"/>
              </w:rPr>
              <w:t>Охоплено різними видами харчування </w:t>
            </w:r>
            <w:r w:rsidRPr="00DE41E9">
              <w:rPr>
                <w:rFonts w:ascii="Times New Roman" w:eastAsia="Times New Roman" w:hAnsi="Times New Roman" w:cs="Times New Roman"/>
                <w:sz w:val="20"/>
                <w:szCs w:val="20"/>
                <w:lang w:eastAsia="uk-UA"/>
              </w:rPr>
              <w:t>%</w:t>
            </w:r>
          </w:p>
        </w:tc>
        <w:tc>
          <w:tcPr>
            <w:tcW w:w="63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Охоплено учнів гарячим харчуванням</w:t>
            </w:r>
          </w:p>
        </w:tc>
      </w:tr>
      <w:tr w:rsidR="00DE41E9" w:rsidRPr="00DE41E9" w:rsidTr="00DE41E9">
        <w:trPr>
          <w:trHeight w:val="598"/>
          <w:jc w:val="center"/>
        </w:trPr>
        <w:tc>
          <w:tcPr>
            <w:tcW w:w="0" w:type="auto"/>
            <w:vMerge/>
            <w:tcBorders>
              <w:top w:val="single" w:sz="8" w:space="0" w:color="auto"/>
              <w:left w:val="single" w:sz="8" w:space="0" w:color="auto"/>
              <w:bottom w:val="single" w:sz="8" w:space="0" w:color="auto"/>
              <w:right w:val="single" w:sz="8" w:space="0" w:color="auto"/>
            </w:tcBorders>
            <w:hideMark/>
          </w:tcPr>
          <w:p w:rsidR="00DE41E9" w:rsidRPr="00DE41E9" w:rsidRDefault="00DE41E9" w:rsidP="00DE41E9">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auto"/>
              <w:left w:val="nil"/>
              <w:bottom w:val="single" w:sz="8" w:space="0" w:color="auto"/>
              <w:right w:val="single" w:sz="8" w:space="0" w:color="auto"/>
            </w:tcBorders>
            <w:hideMark/>
          </w:tcPr>
          <w:p w:rsidR="00DE41E9" w:rsidRPr="00DE41E9" w:rsidRDefault="00DE41E9" w:rsidP="00DE41E9">
            <w:pPr>
              <w:spacing w:after="0" w:line="240" w:lineRule="auto"/>
              <w:rPr>
                <w:rFonts w:ascii="Times New Roman" w:eastAsia="Times New Roman" w:hAnsi="Times New Roman" w:cs="Times New Roman"/>
                <w:sz w:val="24"/>
                <w:szCs w:val="24"/>
                <w:lang w:eastAsia="uk-UA"/>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Всього учнів</w:t>
            </w:r>
          </w:p>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1-4 кл</w:t>
            </w:r>
          </w:p>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5-9 кл</w:t>
            </w:r>
          </w:p>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10-11 кл</w:t>
            </w:r>
          </w:p>
          <w:p w:rsidR="00DE41E9" w:rsidRPr="00DE41E9" w:rsidRDefault="00DE41E9" w:rsidP="00DE41E9">
            <w:pPr>
              <w:spacing w:after="0" w:line="240" w:lineRule="auto"/>
              <w:ind w:left="-56" w:right="-61"/>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w:t>
            </w:r>
          </w:p>
        </w:tc>
      </w:tr>
      <w:tr w:rsidR="00DE41E9" w:rsidRPr="00DE41E9" w:rsidTr="00DE41E9">
        <w:trPr>
          <w:trHeight w:val="357"/>
          <w:jc w:val="cent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color w:val="000000"/>
                <w:sz w:val="20"/>
                <w:szCs w:val="20"/>
                <w:lang w:eastAsia="uk-UA"/>
              </w:rPr>
              <w:t>100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color w:val="000000"/>
                <w:sz w:val="20"/>
                <w:szCs w:val="20"/>
                <w:lang w:eastAsia="uk-UA"/>
              </w:rPr>
              <w:t>79</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ind w:right="-136"/>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color w:val="000000"/>
                <w:sz w:val="20"/>
                <w:szCs w:val="20"/>
                <w:lang w:eastAsia="uk-UA"/>
              </w:rPr>
              <w:t>100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color w:val="000000"/>
                <w:sz w:val="20"/>
                <w:szCs w:val="20"/>
                <w:lang w:eastAsia="uk-UA"/>
              </w:rPr>
              <w:t>63</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jc w:val="center"/>
              <w:rPr>
                <w:rFonts w:ascii="Times New Roman" w:eastAsia="Times New Roman" w:hAnsi="Times New Roman" w:cs="Times New Roman"/>
                <w:sz w:val="24"/>
                <w:szCs w:val="24"/>
                <w:lang w:eastAsia="uk-UA"/>
              </w:rPr>
            </w:pPr>
            <w:r w:rsidRPr="00DE41E9">
              <w:rPr>
                <w:rFonts w:ascii="Times New Roman" w:eastAsia="Times New Roman" w:hAnsi="Times New Roman" w:cs="Times New Roman"/>
                <w:color w:val="000000"/>
                <w:sz w:val="20"/>
                <w:szCs w:val="20"/>
                <w:lang w:eastAsia="uk-UA"/>
              </w:rPr>
              <w:t>49</w:t>
            </w:r>
          </w:p>
        </w:tc>
      </w:tr>
    </w:tbl>
    <w:p w:rsidR="00DE41E9" w:rsidRPr="00DE41E9" w:rsidRDefault="00DE41E9" w:rsidP="00DE41E9">
      <w:pPr>
        <w:shd w:val="clear" w:color="auto" w:fill="FFFFFF"/>
        <w:spacing w:after="75" w:line="240" w:lineRule="auto"/>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w:t>
      </w:r>
    </w:p>
    <w:p w:rsidR="00DE41E9" w:rsidRPr="00DE41E9" w:rsidRDefault="00DE41E9" w:rsidP="00DE41E9">
      <w:pPr>
        <w:shd w:val="clear" w:color="auto" w:fill="FFFFFF"/>
        <w:spacing w:after="75" w:line="240" w:lineRule="auto"/>
        <w:ind w:firstLine="709"/>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Виконання норм харчування дітей, затверджених постановою  Кабінету Міністрів України від 22 листопада 2004 р. № 1591 «Про затвердження норм харчування в навчальних та оздоровчих закладах», у закладах загальної середньої освіти забезпечується на 100%. Натуральні норми харчування у закладах дошкільної освіти виконуються на 92%.</w:t>
      </w:r>
    </w:p>
    <w:p w:rsidR="00DE41E9" w:rsidRPr="00DE41E9" w:rsidRDefault="00DE41E9" w:rsidP="00DE41E9">
      <w:pPr>
        <w:shd w:val="clear" w:color="auto" w:fill="FFFFFF"/>
        <w:spacing w:after="75" w:line="240" w:lineRule="auto"/>
        <w:ind w:firstLine="567"/>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100% організоване харчування дітей пільгових категорій. Діти соціально незахищених категорій, відповідно до чинного законодавства, забезпечені якісним та безкоштовним харчуванням.</w:t>
      </w:r>
    </w:p>
    <w:p w:rsidR="00DE41E9" w:rsidRPr="00DE41E9" w:rsidRDefault="00DE41E9" w:rsidP="00DE41E9">
      <w:pPr>
        <w:shd w:val="clear" w:color="auto" w:fill="FFFFFF"/>
        <w:spacing w:after="75" w:line="240" w:lineRule="auto"/>
        <w:ind w:firstLine="567"/>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Станом на початок вересня 2019 року звільнені від плати за харчування 494 дитини:</w:t>
      </w:r>
    </w:p>
    <w:tbl>
      <w:tblPr>
        <w:tblW w:w="0" w:type="auto"/>
        <w:jc w:val="center"/>
        <w:tblCellMar>
          <w:left w:w="0" w:type="dxa"/>
          <w:right w:w="0" w:type="dxa"/>
        </w:tblCellMar>
        <w:tblLook w:val="04A0" w:firstRow="1" w:lastRow="0" w:firstColumn="1" w:lastColumn="0" w:noHBand="0" w:noVBand="1"/>
      </w:tblPr>
      <w:tblGrid>
        <w:gridCol w:w="661"/>
        <w:gridCol w:w="7186"/>
        <w:gridCol w:w="1469"/>
      </w:tblGrid>
      <w:tr w:rsidR="00DE41E9" w:rsidRPr="00DE41E9" w:rsidTr="00DE41E9">
        <w:trPr>
          <w:trHeight w:val="149"/>
          <w:jc w:val="center"/>
        </w:trPr>
        <w:tc>
          <w:tcPr>
            <w:tcW w:w="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w:t>
            </w:r>
          </w:p>
        </w:tc>
        <w:tc>
          <w:tcPr>
            <w:tcW w:w="7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Пільгова категорія дітей на 02.09.2019 року</w:t>
            </w: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Кількість</w:t>
            </w:r>
          </w:p>
        </w:tc>
      </w:tr>
      <w:tr w:rsidR="00DE41E9" w:rsidRPr="00DE41E9" w:rsidTr="00DE41E9">
        <w:trPr>
          <w:trHeight w:val="890"/>
          <w:jc w:val="center"/>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1</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Діти, батьки яких мобілізовані для участі у проведенні ООС; діти, батьки яких відряджені для виконання бойових завдань у зону проведення ООС - на час відрядження</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11</w:t>
            </w:r>
          </w:p>
        </w:tc>
      </w:tr>
      <w:tr w:rsidR="00DE41E9" w:rsidRPr="00DE41E9" w:rsidTr="00DE41E9">
        <w:trPr>
          <w:trHeight w:val="293"/>
          <w:jc w:val="center"/>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2</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Діти, батьки яких загинули під час проведення антитерористичної операції/операції ООС</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4</w:t>
            </w:r>
          </w:p>
        </w:tc>
      </w:tr>
      <w:tr w:rsidR="00DE41E9" w:rsidRPr="00DE41E9" w:rsidTr="00DE41E9">
        <w:trPr>
          <w:trHeight w:val="443"/>
          <w:jc w:val="center"/>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3</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Діти, які прибули з території АРК, м. Севастополь, Донецької та Луганської областей</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0</w:t>
            </w:r>
          </w:p>
        </w:tc>
      </w:tr>
      <w:tr w:rsidR="00DE41E9" w:rsidRPr="00DE41E9" w:rsidTr="00DE41E9">
        <w:trPr>
          <w:trHeight w:val="597"/>
          <w:jc w:val="center"/>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4</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Діти, батьки яких отримують допомогу відповідно до Закону України «Про державну соціальну допомогу малозабезпеченим сім’ям»</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409</w:t>
            </w:r>
          </w:p>
        </w:tc>
      </w:tr>
      <w:tr w:rsidR="00DE41E9" w:rsidRPr="00DE41E9" w:rsidTr="00DE41E9">
        <w:trPr>
          <w:trHeight w:val="293"/>
          <w:jc w:val="center"/>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5</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Діти-сироти та позбавлені батьківського піклування</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57</w:t>
            </w:r>
          </w:p>
        </w:tc>
      </w:tr>
      <w:tr w:rsidR="00DE41E9" w:rsidRPr="00DE41E9" w:rsidTr="00DE41E9">
        <w:trPr>
          <w:trHeight w:val="299"/>
          <w:jc w:val="center"/>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6</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Діти з особливими освітніми потребами, які навчаються в інклюзивних класах та групах</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DE41E9" w:rsidRPr="00DE41E9" w:rsidRDefault="00DE41E9" w:rsidP="00DE41E9">
            <w:pPr>
              <w:spacing w:after="75" w:line="240" w:lineRule="auto"/>
              <w:rPr>
                <w:rFonts w:ascii="Times New Roman" w:eastAsia="Times New Roman" w:hAnsi="Times New Roman" w:cs="Times New Roman"/>
                <w:sz w:val="24"/>
                <w:szCs w:val="24"/>
                <w:lang w:eastAsia="uk-UA"/>
              </w:rPr>
            </w:pPr>
            <w:r w:rsidRPr="00DE41E9">
              <w:rPr>
                <w:rFonts w:ascii="Times New Roman" w:eastAsia="Times New Roman" w:hAnsi="Times New Roman" w:cs="Times New Roman"/>
                <w:sz w:val="20"/>
                <w:szCs w:val="20"/>
                <w:lang w:eastAsia="uk-UA"/>
              </w:rPr>
              <w:t>13</w:t>
            </w:r>
          </w:p>
        </w:tc>
      </w:tr>
    </w:tbl>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w:t>
      </w:r>
    </w:p>
    <w:p w:rsidR="00DE41E9" w:rsidRPr="00DE41E9" w:rsidRDefault="00DE41E9" w:rsidP="00DE41E9">
      <w:pPr>
        <w:shd w:val="clear" w:color="auto" w:fill="FFFFFF"/>
        <w:spacing w:after="75" w:line="240" w:lineRule="auto"/>
        <w:ind w:firstLine="709"/>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Пріоритетними напрямками роботи в організації харчування в закладах освіти залишаються:</w:t>
      </w:r>
    </w:p>
    <w:p w:rsidR="00DE41E9" w:rsidRPr="00DE41E9" w:rsidRDefault="00DE41E9" w:rsidP="00DE41E9">
      <w:pPr>
        <w:shd w:val="clear" w:color="auto" w:fill="FFFFFF"/>
        <w:spacing w:after="75" w:line="240" w:lineRule="auto"/>
        <w:ind w:firstLine="357"/>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w:t>
      </w:r>
      <w:r w:rsidRPr="00DE41E9">
        <w:rPr>
          <w:rFonts w:ascii="Times New Roman" w:eastAsia="Times New Roman" w:hAnsi="Times New Roman" w:cs="Times New Roman"/>
          <w:color w:val="5B5648"/>
          <w:sz w:val="20"/>
          <w:szCs w:val="20"/>
          <w:lang w:eastAsia="uk-UA"/>
        </w:rPr>
        <w:t>       </w:t>
      </w:r>
      <w:r w:rsidRPr="00DE41E9">
        <w:rPr>
          <w:rFonts w:ascii="Tahoma" w:eastAsia="Times New Roman" w:hAnsi="Tahoma" w:cs="Tahoma"/>
          <w:color w:val="5B5648"/>
          <w:sz w:val="20"/>
          <w:szCs w:val="20"/>
          <w:lang w:eastAsia="uk-UA"/>
        </w:rPr>
        <w:t>створення умов для повноцінного харчування учнів;</w:t>
      </w:r>
    </w:p>
    <w:p w:rsidR="00DE41E9" w:rsidRPr="00DE41E9" w:rsidRDefault="00DE41E9" w:rsidP="00DE41E9">
      <w:pPr>
        <w:shd w:val="clear" w:color="auto" w:fill="FFFFFF"/>
        <w:spacing w:after="75" w:line="240" w:lineRule="auto"/>
        <w:ind w:firstLine="357"/>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w:t>
      </w:r>
      <w:r w:rsidRPr="00DE41E9">
        <w:rPr>
          <w:rFonts w:ascii="Times New Roman" w:eastAsia="Times New Roman" w:hAnsi="Times New Roman" w:cs="Times New Roman"/>
          <w:color w:val="5B5648"/>
          <w:sz w:val="20"/>
          <w:szCs w:val="20"/>
          <w:lang w:eastAsia="uk-UA"/>
        </w:rPr>
        <w:t>       </w:t>
      </w:r>
      <w:r w:rsidRPr="00DE41E9">
        <w:rPr>
          <w:rFonts w:ascii="Tahoma" w:eastAsia="Times New Roman" w:hAnsi="Tahoma" w:cs="Tahoma"/>
          <w:color w:val="5B5648"/>
          <w:sz w:val="20"/>
          <w:szCs w:val="20"/>
          <w:lang w:eastAsia="uk-UA"/>
        </w:rPr>
        <w:t>забезпечення гарячим харчуванням дітей пільгових категорій;</w:t>
      </w:r>
    </w:p>
    <w:p w:rsidR="00DE41E9" w:rsidRPr="00DE41E9" w:rsidRDefault="00DE41E9" w:rsidP="00DE41E9">
      <w:pPr>
        <w:shd w:val="clear" w:color="auto" w:fill="FFFFFF"/>
        <w:spacing w:after="75" w:line="240" w:lineRule="auto"/>
        <w:ind w:firstLine="357"/>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w:t>
      </w:r>
      <w:r w:rsidRPr="00DE41E9">
        <w:rPr>
          <w:rFonts w:ascii="Times New Roman" w:eastAsia="Times New Roman" w:hAnsi="Times New Roman" w:cs="Times New Roman"/>
          <w:color w:val="5B5648"/>
          <w:sz w:val="20"/>
          <w:szCs w:val="20"/>
          <w:lang w:eastAsia="uk-UA"/>
        </w:rPr>
        <w:t>       </w:t>
      </w:r>
      <w:r w:rsidRPr="00DE41E9">
        <w:rPr>
          <w:rFonts w:ascii="Tahoma" w:eastAsia="Times New Roman" w:hAnsi="Tahoma" w:cs="Tahoma"/>
          <w:color w:val="5B5648"/>
          <w:sz w:val="20"/>
          <w:szCs w:val="20"/>
          <w:lang w:eastAsia="uk-UA"/>
        </w:rPr>
        <w:t>продовження оновлення технологічного обладнання харчоблоків закладів освіти та утримання його у робочому стані.</w:t>
      </w:r>
    </w:p>
    <w:p w:rsidR="00DE41E9" w:rsidRPr="00DE41E9" w:rsidRDefault="00DE41E9" w:rsidP="00DE41E9">
      <w:pPr>
        <w:shd w:val="clear" w:color="auto" w:fill="FFFFFF"/>
        <w:spacing w:after="75" w:line="240" w:lineRule="auto"/>
        <w:ind w:left="-284"/>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Розв’язання цих питань буде запорукою здоров’я наших дітей, нації в майбутньому. Цивілізоване суспільство зобов’язане гарантувати дитині здорове середовище розвитку, сприятливі умови росту, оптимальний рівень харчування.</w:t>
      </w:r>
    </w:p>
    <w:p w:rsidR="00DE41E9" w:rsidRPr="00DE41E9" w:rsidRDefault="00DE41E9" w:rsidP="00DE41E9">
      <w:pPr>
        <w:shd w:val="clear" w:color="auto" w:fill="FFFFFF"/>
        <w:spacing w:after="75" w:line="240" w:lineRule="auto"/>
        <w:ind w:firstLine="708"/>
        <w:jc w:val="both"/>
        <w:rPr>
          <w:rFonts w:ascii="Tahoma" w:eastAsia="Times New Roman" w:hAnsi="Tahoma" w:cs="Tahoma"/>
          <w:color w:val="5B5648"/>
          <w:sz w:val="18"/>
          <w:szCs w:val="18"/>
          <w:lang w:eastAsia="uk-UA"/>
        </w:rPr>
      </w:pPr>
      <w:r w:rsidRPr="00DE41E9">
        <w:rPr>
          <w:rFonts w:ascii="Tahoma" w:eastAsia="Times New Roman" w:hAnsi="Tahoma" w:cs="Tahoma"/>
          <w:color w:val="5B5648"/>
          <w:sz w:val="20"/>
          <w:szCs w:val="20"/>
          <w:lang w:eastAsia="uk-UA"/>
        </w:rPr>
        <w:t> </w:t>
      </w:r>
    </w:p>
    <w:p w:rsidR="001D2807" w:rsidRDefault="001D2807">
      <w:bookmarkStart w:id="0" w:name="_GoBack"/>
      <w:bookmarkEnd w:id="0"/>
    </w:p>
    <w:sectPr w:rsidR="001D28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E9"/>
    <w:rsid w:val="001D2807"/>
    <w:rsid w:val="00DE4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B3E1B-DE64-4624-963F-2BFEDCCC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DE41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Основной текст 3 Знак"/>
    <w:basedOn w:val="a0"/>
    <w:link w:val="3"/>
    <w:uiPriority w:val="99"/>
    <w:semiHidden/>
    <w:rsid w:val="00DE41E9"/>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DE41E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5976">
      <w:bodyDiv w:val="1"/>
      <w:marLeft w:val="0"/>
      <w:marRight w:val="0"/>
      <w:marTop w:val="0"/>
      <w:marBottom w:val="0"/>
      <w:divBdr>
        <w:top w:val="none" w:sz="0" w:space="0" w:color="auto"/>
        <w:left w:val="none" w:sz="0" w:space="0" w:color="auto"/>
        <w:bottom w:val="none" w:sz="0" w:space="0" w:color="auto"/>
        <w:right w:val="none" w:sz="0" w:space="0" w:color="auto"/>
      </w:divBdr>
      <w:divsChild>
        <w:div w:id="1820269692">
          <w:marLeft w:val="0"/>
          <w:marRight w:val="0"/>
          <w:marTop w:val="0"/>
          <w:marBottom w:val="0"/>
          <w:divBdr>
            <w:top w:val="none" w:sz="0" w:space="0" w:color="auto"/>
            <w:left w:val="none" w:sz="0" w:space="0" w:color="auto"/>
            <w:bottom w:val="none" w:sz="0" w:space="0" w:color="auto"/>
            <w:right w:val="none" w:sz="0" w:space="0" w:color="auto"/>
          </w:divBdr>
        </w:div>
        <w:div w:id="1343896087">
          <w:marLeft w:val="0"/>
          <w:marRight w:val="0"/>
          <w:marTop w:val="0"/>
          <w:marBottom w:val="0"/>
          <w:divBdr>
            <w:top w:val="none" w:sz="0" w:space="0" w:color="auto"/>
            <w:left w:val="none" w:sz="0" w:space="0" w:color="auto"/>
            <w:bottom w:val="none" w:sz="0" w:space="0" w:color="auto"/>
            <w:right w:val="none" w:sz="0" w:space="0" w:color="auto"/>
          </w:divBdr>
        </w:div>
        <w:div w:id="541789540">
          <w:marLeft w:val="0"/>
          <w:marRight w:val="0"/>
          <w:marTop w:val="0"/>
          <w:marBottom w:val="0"/>
          <w:divBdr>
            <w:top w:val="none" w:sz="0" w:space="0" w:color="auto"/>
            <w:left w:val="none" w:sz="0" w:space="0" w:color="auto"/>
            <w:bottom w:val="none" w:sz="0" w:space="0" w:color="auto"/>
            <w:right w:val="none" w:sz="0" w:space="0" w:color="auto"/>
          </w:divBdr>
        </w:div>
        <w:div w:id="938558809">
          <w:marLeft w:val="0"/>
          <w:marRight w:val="0"/>
          <w:marTop w:val="0"/>
          <w:marBottom w:val="0"/>
          <w:divBdr>
            <w:top w:val="none" w:sz="0" w:space="0" w:color="auto"/>
            <w:left w:val="none" w:sz="0" w:space="0" w:color="auto"/>
            <w:bottom w:val="none" w:sz="0" w:space="0" w:color="auto"/>
            <w:right w:val="none" w:sz="0" w:space="0" w:color="auto"/>
          </w:divBdr>
        </w:div>
        <w:div w:id="2117362862">
          <w:marLeft w:val="0"/>
          <w:marRight w:val="0"/>
          <w:marTop w:val="0"/>
          <w:marBottom w:val="0"/>
          <w:divBdr>
            <w:top w:val="none" w:sz="0" w:space="0" w:color="auto"/>
            <w:left w:val="none" w:sz="0" w:space="0" w:color="auto"/>
            <w:bottom w:val="none" w:sz="0" w:space="0" w:color="auto"/>
            <w:right w:val="none" w:sz="0" w:space="0" w:color="auto"/>
          </w:divBdr>
        </w:div>
        <w:div w:id="2105029703">
          <w:marLeft w:val="0"/>
          <w:marRight w:val="0"/>
          <w:marTop w:val="0"/>
          <w:marBottom w:val="0"/>
          <w:divBdr>
            <w:top w:val="none" w:sz="0" w:space="0" w:color="auto"/>
            <w:left w:val="none" w:sz="0" w:space="0" w:color="auto"/>
            <w:bottom w:val="none" w:sz="0" w:space="0" w:color="auto"/>
            <w:right w:val="none" w:sz="0" w:space="0" w:color="auto"/>
          </w:divBdr>
        </w:div>
        <w:div w:id="289285269">
          <w:marLeft w:val="0"/>
          <w:marRight w:val="0"/>
          <w:marTop w:val="0"/>
          <w:marBottom w:val="0"/>
          <w:divBdr>
            <w:top w:val="none" w:sz="0" w:space="0" w:color="auto"/>
            <w:left w:val="none" w:sz="0" w:space="0" w:color="auto"/>
            <w:bottom w:val="none" w:sz="0" w:space="0" w:color="auto"/>
            <w:right w:val="none" w:sz="0" w:space="0" w:color="auto"/>
          </w:divBdr>
        </w:div>
        <w:div w:id="141889990">
          <w:marLeft w:val="0"/>
          <w:marRight w:val="0"/>
          <w:marTop w:val="0"/>
          <w:marBottom w:val="0"/>
          <w:divBdr>
            <w:top w:val="none" w:sz="0" w:space="0" w:color="auto"/>
            <w:left w:val="none" w:sz="0" w:space="0" w:color="auto"/>
            <w:bottom w:val="none" w:sz="0" w:space="0" w:color="auto"/>
            <w:right w:val="none" w:sz="0" w:space="0" w:color="auto"/>
          </w:divBdr>
        </w:div>
        <w:div w:id="19732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8161</Words>
  <Characters>4652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kalitina</dc:creator>
  <cp:keywords/>
  <dc:description/>
  <cp:lastModifiedBy>kalitina</cp:lastModifiedBy>
  <cp:revision>1</cp:revision>
  <dcterms:created xsi:type="dcterms:W3CDTF">2019-08-29T13:37:00Z</dcterms:created>
  <dcterms:modified xsi:type="dcterms:W3CDTF">2019-08-29T13:37:00Z</dcterms:modified>
</cp:coreProperties>
</file>