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28F" w:rsidRDefault="00461494" w:rsidP="0090228F">
      <w:pPr>
        <w:pStyle w:val="1"/>
        <w:tabs>
          <w:tab w:val="center" w:pos="4950"/>
          <w:tab w:val="left" w:pos="5925"/>
        </w:tabs>
        <w:rPr>
          <w:sz w:val="24"/>
          <w:szCs w:val="24"/>
          <w:lang w:val="ru-RU"/>
        </w:rPr>
      </w:pPr>
      <w:r>
        <w:rPr>
          <w:noProof/>
          <w:sz w:val="24"/>
          <w:szCs w:val="24"/>
          <w:lang w:val="ru-RU"/>
        </w:rPr>
        <w:drawing>
          <wp:anchor distT="0" distB="0" distL="114300" distR="114300" simplePos="0" relativeHeight="251657728" behindDoc="1" locked="0" layoutInCell="1" allowOverlap="1">
            <wp:simplePos x="0" y="0"/>
            <wp:positionH relativeFrom="column">
              <wp:posOffset>2743200</wp:posOffset>
            </wp:positionH>
            <wp:positionV relativeFrom="paragraph">
              <wp:posOffset>114300</wp:posOffset>
            </wp:positionV>
            <wp:extent cx="539750" cy="683895"/>
            <wp:effectExtent l="0" t="0" r="0" b="0"/>
            <wp:wrapNone/>
            <wp:docPr id="2" name="Рисунок 2" descr="Герб України"/>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 України"/>
                    <pic:cNvPicPr preferRelativeResize="0">
                      <a:picLocks noChangeArrowheads="1"/>
                    </pic:cNvPicPr>
                  </pic:nvPicPr>
                  <pic:blipFill>
                    <a:blip r:embed="rId5" r:link="rId6" cstate="print"/>
                    <a:srcRect/>
                    <a:stretch>
                      <a:fillRect/>
                    </a:stretch>
                  </pic:blipFill>
                  <pic:spPr bwMode="auto">
                    <a:xfrm>
                      <a:off x="0" y="0"/>
                      <a:ext cx="539750" cy="683895"/>
                    </a:xfrm>
                    <a:prstGeom prst="rect">
                      <a:avLst/>
                    </a:prstGeom>
                    <a:noFill/>
                    <a:ln w="9525">
                      <a:noFill/>
                      <a:miter lim="800000"/>
                      <a:headEnd/>
                      <a:tailEnd/>
                    </a:ln>
                  </pic:spPr>
                </pic:pic>
              </a:graphicData>
            </a:graphic>
          </wp:anchor>
        </w:drawing>
      </w:r>
      <w:r w:rsidR="0090228F">
        <w:rPr>
          <w:sz w:val="24"/>
          <w:szCs w:val="24"/>
          <w:lang w:val="ru-RU"/>
        </w:rPr>
        <w:t xml:space="preserve">      </w:t>
      </w:r>
    </w:p>
    <w:p w:rsidR="0090228F" w:rsidRPr="00153568" w:rsidRDefault="0090228F" w:rsidP="0090228F">
      <w:pPr>
        <w:pStyle w:val="1"/>
        <w:tabs>
          <w:tab w:val="center" w:pos="4950"/>
          <w:tab w:val="left" w:pos="5925"/>
        </w:tabs>
        <w:rPr>
          <w:sz w:val="24"/>
          <w:szCs w:val="24"/>
          <w:lang w:val="ru-RU"/>
        </w:rPr>
      </w:pPr>
      <w:r>
        <w:rPr>
          <w:sz w:val="24"/>
          <w:szCs w:val="24"/>
          <w:lang w:val="ru-RU"/>
        </w:rPr>
        <w:t xml:space="preserve"> </w:t>
      </w:r>
    </w:p>
    <w:p w:rsidR="0090228F" w:rsidRPr="00153568" w:rsidRDefault="0090228F" w:rsidP="0090228F">
      <w:pPr>
        <w:pStyle w:val="1"/>
        <w:tabs>
          <w:tab w:val="center" w:pos="4950"/>
          <w:tab w:val="left" w:pos="5925"/>
        </w:tabs>
        <w:rPr>
          <w:sz w:val="24"/>
          <w:szCs w:val="24"/>
        </w:rPr>
      </w:pPr>
    </w:p>
    <w:p w:rsidR="0090228F" w:rsidRDefault="0090228F" w:rsidP="0090228F">
      <w:pPr>
        <w:jc w:val="center"/>
      </w:pPr>
    </w:p>
    <w:p w:rsidR="0090228F" w:rsidRPr="007615D4" w:rsidRDefault="0090228F" w:rsidP="0090228F">
      <w:pPr>
        <w:jc w:val="center"/>
      </w:pPr>
    </w:p>
    <w:p w:rsidR="002E6ED9" w:rsidRPr="00A079A2" w:rsidRDefault="002E6ED9" w:rsidP="002E6ED9">
      <w:pPr>
        <w:jc w:val="center"/>
        <w:rPr>
          <w:b/>
          <w:bCs/>
          <w:sz w:val="32"/>
          <w:szCs w:val="32"/>
        </w:rPr>
      </w:pPr>
      <w:r w:rsidRPr="00A079A2">
        <w:rPr>
          <w:b/>
          <w:bCs/>
          <w:sz w:val="32"/>
          <w:szCs w:val="32"/>
        </w:rPr>
        <w:t>ОХТИРСЬКА МІСЬКА РАДА</w:t>
      </w:r>
    </w:p>
    <w:p w:rsidR="002E6ED9" w:rsidRPr="00A079A2" w:rsidRDefault="00E05C39" w:rsidP="002E6ED9">
      <w:pPr>
        <w:autoSpaceDE w:val="0"/>
        <w:autoSpaceDN w:val="0"/>
        <w:adjustRightInd w:val="0"/>
        <w:jc w:val="center"/>
        <w:rPr>
          <w:b/>
          <w:bCs/>
          <w:sz w:val="32"/>
          <w:szCs w:val="32"/>
        </w:rPr>
      </w:pPr>
      <w:r>
        <w:rPr>
          <w:b/>
          <w:bCs/>
          <w:sz w:val="32"/>
          <w:szCs w:val="32"/>
        </w:rPr>
        <w:t>СЬОМ</w:t>
      </w:r>
      <w:r w:rsidR="004F7796">
        <w:rPr>
          <w:b/>
          <w:bCs/>
          <w:sz w:val="32"/>
          <w:szCs w:val="32"/>
        </w:rPr>
        <w:t>Е</w:t>
      </w:r>
      <w:r w:rsidR="002E6ED9" w:rsidRPr="00A079A2">
        <w:rPr>
          <w:b/>
          <w:bCs/>
          <w:sz w:val="32"/>
          <w:szCs w:val="32"/>
        </w:rPr>
        <w:t xml:space="preserve"> СКЛИКАННЯ</w:t>
      </w:r>
    </w:p>
    <w:p w:rsidR="002E6ED9" w:rsidRPr="00A079A2" w:rsidRDefault="00E50561" w:rsidP="002E6ED9">
      <w:pPr>
        <w:autoSpaceDE w:val="0"/>
        <w:autoSpaceDN w:val="0"/>
        <w:adjustRightInd w:val="0"/>
        <w:jc w:val="center"/>
        <w:rPr>
          <w:b/>
          <w:bCs/>
          <w:sz w:val="32"/>
          <w:szCs w:val="32"/>
        </w:rPr>
      </w:pPr>
      <w:r>
        <w:rPr>
          <w:b/>
          <w:bCs/>
          <w:sz w:val="32"/>
          <w:szCs w:val="32"/>
        </w:rPr>
        <w:t>П</w:t>
      </w:r>
      <w:r w:rsidR="00153C9D">
        <w:rPr>
          <w:b/>
          <w:bCs/>
          <w:sz w:val="32"/>
          <w:szCs w:val="32"/>
        </w:rPr>
        <w:t>′</w:t>
      </w:r>
      <w:r>
        <w:rPr>
          <w:b/>
          <w:bCs/>
          <w:sz w:val="32"/>
          <w:szCs w:val="32"/>
        </w:rPr>
        <w:t>ЯТДЕСЯТ ВОСЬМА</w:t>
      </w:r>
      <w:r w:rsidR="002E6ED9">
        <w:rPr>
          <w:b/>
          <w:bCs/>
          <w:sz w:val="32"/>
          <w:szCs w:val="32"/>
        </w:rPr>
        <w:t xml:space="preserve"> </w:t>
      </w:r>
      <w:r w:rsidR="002E6ED9" w:rsidRPr="00A079A2">
        <w:rPr>
          <w:b/>
          <w:bCs/>
          <w:sz w:val="32"/>
          <w:szCs w:val="32"/>
        </w:rPr>
        <w:t>СЕСІЯ</w:t>
      </w:r>
    </w:p>
    <w:p w:rsidR="002E6ED9" w:rsidRDefault="002E6ED9" w:rsidP="002E6ED9">
      <w:pPr>
        <w:autoSpaceDE w:val="0"/>
        <w:autoSpaceDN w:val="0"/>
        <w:adjustRightInd w:val="0"/>
        <w:jc w:val="center"/>
        <w:rPr>
          <w:b/>
          <w:bCs/>
          <w:sz w:val="44"/>
          <w:szCs w:val="44"/>
        </w:rPr>
      </w:pPr>
      <w:r w:rsidRPr="00A079A2">
        <w:rPr>
          <w:b/>
          <w:bCs/>
          <w:sz w:val="44"/>
          <w:szCs w:val="44"/>
        </w:rPr>
        <w:t xml:space="preserve">Р І Ш Е Н </w:t>
      </w:r>
      <w:proofErr w:type="spellStart"/>
      <w:r w:rsidRPr="00A079A2">
        <w:rPr>
          <w:b/>
          <w:bCs/>
          <w:sz w:val="44"/>
          <w:szCs w:val="44"/>
        </w:rPr>
        <w:t>Н</w:t>
      </w:r>
      <w:proofErr w:type="spellEnd"/>
      <w:r w:rsidRPr="00A079A2">
        <w:rPr>
          <w:b/>
          <w:bCs/>
          <w:sz w:val="44"/>
          <w:szCs w:val="44"/>
        </w:rPr>
        <w:t xml:space="preserve"> Я</w:t>
      </w:r>
    </w:p>
    <w:p w:rsidR="002E6ED9" w:rsidRDefault="00C05739" w:rsidP="00295CFC">
      <w:pPr>
        <w:autoSpaceDE w:val="0"/>
        <w:autoSpaceDN w:val="0"/>
        <w:adjustRightInd w:val="0"/>
        <w:rPr>
          <w:b/>
          <w:bCs/>
          <w:sz w:val="28"/>
          <w:szCs w:val="28"/>
        </w:rPr>
      </w:pPr>
      <w:r>
        <w:rPr>
          <w:b/>
          <w:bCs/>
          <w:sz w:val="28"/>
          <w:szCs w:val="28"/>
        </w:rPr>
        <w:t>30.05.2019</w:t>
      </w:r>
      <w:r w:rsidR="00A641B5" w:rsidRPr="00E37324">
        <w:rPr>
          <w:b/>
          <w:bCs/>
          <w:sz w:val="28"/>
          <w:szCs w:val="28"/>
        </w:rPr>
        <w:t xml:space="preserve">            </w:t>
      </w:r>
      <w:r w:rsidR="00E72282" w:rsidRPr="00E37324">
        <w:rPr>
          <w:b/>
          <w:bCs/>
          <w:sz w:val="28"/>
          <w:szCs w:val="28"/>
        </w:rPr>
        <w:t xml:space="preserve">            </w:t>
      </w:r>
      <w:r w:rsidR="00295CFC" w:rsidRPr="00E37324">
        <w:rPr>
          <w:b/>
          <w:bCs/>
          <w:sz w:val="28"/>
          <w:szCs w:val="28"/>
        </w:rPr>
        <w:t xml:space="preserve">            </w:t>
      </w:r>
      <w:r w:rsidR="002E6ED9">
        <w:rPr>
          <w:b/>
          <w:bCs/>
          <w:sz w:val="28"/>
          <w:szCs w:val="28"/>
        </w:rPr>
        <w:t xml:space="preserve">м. Охтирка </w:t>
      </w:r>
      <w:r w:rsidR="002E6ED9">
        <w:rPr>
          <w:b/>
          <w:bCs/>
          <w:sz w:val="28"/>
          <w:szCs w:val="28"/>
        </w:rPr>
        <w:tab/>
      </w:r>
      <w:r w:rsidR="002E6ED9">
        <w:rPr>
          <w:b/>
          <w:bCs/>
          <w:sz w:val="28"/>
          <w:szCs w:val="28"/>
        </w:rPr>
        <w:tab/>
      </w:r>
      <w:r w:rsidR="00A90607">
        <w:rPr>
          <w:b/>
          <w:bCs/>
          <w:sz w:val="28"/>
          <w:szCs w:val="28"/>
        </w:rPr>
        <w:t xml:space="preserve">         </w:t>
      </w:r>
      <w:r w:rsidR="002E6ED9" w:rsidRPr="00E37324">
        <w:rPr>
          <w:b/>
          <w:bCs/>
          <w:sz w:val="28"/>
          <w:szCs w:val="28"/>
        </w:rPr>
        <w:t xml:space="preserve">  </w:t>
      </w:r>
      <w:r w:rsidR="00295CFC" w:rsidRPr="00E37324">
        <w:rPr>
          <w:b/>
          <w:bCs/>
          <w:sz w:val="28"/>
          <w:szCs w:val="28"/>
        </w:rPr>
        <w:t xml:space="preserve">      </w:t>
      </w:r>
      <w:r w:rsidR="002E6ED9">
        <w:rPr>
          <w:b/>
          <w:bCs/>
          <w:sz w:val="28"/>
          <w:szCs w:val="28"/>
        </w:rPr>
        <w:t>№</w:t>
      </w:r>
      <w:r w:rsidR="00E72282">
        <w:rPr>
          <w:b/>
          <w:bCs/>
          <w:sz w:val="28"/>
          <w:szCs w:val="28"/>
        </w:rPr>
        <w:t xml:space="preserve"> </w:t>
      </w:r>
      <w:r w:rsidR="00A21CD4">
        <w:rPr>
          <w:b/>
          <w:bCs/>
          <w:sz w:val="28"/>
          <w:szCs w:val="28"/>
        </w:rPr>
        <w:t>1590-МР</w:t>
      </w:r>
    </w:p>
    <w:p w:rsidR="0090228F" w:rsidRDefault="0090228F" w:rsidP="0090228F">
      <w:pPr>
        <w:autoSpaceDE w:val="0"/>
        <w:autoSpaceDN w:val="0"/>
        <w:adjustRightInd w:val="0"/>
        <w:rPr>
          <w:b/>
          <w:bCs/>
          <w:sz w:val="28"/>
          <w:szCs w:val="28"/>
        </w:rPr>
      </w:pPr>
    </w:p>
    <w:p w:rsidR="00EF5F96" w:rsidRPr="00476BAC" w:rsidRDefault="00A90607" w:rsidP="001A0A8D">
      <w:pPr>
        <w:jc w:val="both"/>
        <w:rPr>
          <w:b/>
          <w:sz w:val="28"/>
          <w:szCs w:val="28"/>
        </w:rPr>
      </w:pPr>
      <w:r w:rsidRPr="00476BAC">
        <w:rPr>
          <w:b/>
          <w:sz w:val="28"/>
          <w:szCs w:val="28"/>
        </w:rPr>
        <w:t xml:space="preserve">Про </w:t>
      </w:r>
      <w:r w:rsidR="00476BAC">
        <w:rPr>
          <w:b/>
          <w:sz w:val="28"/>
          <w:szCs w:val="28"/>
        </w:rPr>
        <w:t xml:space="preserve"> </w:t>
      </w:r>
      <w:r w:rsidRPr="00476BAC">
        <w:rPr>
          <w:b/>
          <w:sz w:val="28"/>
          <w:szCs w:val="28"/>
        </w:rPr>
        <w:t xml:space="preserve">внесення </w:t>
      </w:r>
      <w:r w:rsidR="00476BAC">
        <w:rPr>
          <w:b/>
          <w:sz w:val="28"/>
          <w:szCs w:val="28"/>
        </w:rPr>
        <w:t xml:space="preserve"> </w:t>
      </w:r>
      <w:r w:rsidRPr="00476BAC">
        <w:rPr>
          <w:b/>
          <w:sz w:val="28"/>
          <w:szCs w:val="28"/>
        </w:rPr>
        <w:t>змін</w:t>
      </w:r>
      <w:r w:rsidR="00476BAC">
        <w:rPr>
          <w:b/>
          <w:sz w:val="28"/>
          <w:szCs w:val="28"/>
        </w:rPr>
        <w:t xml:space="preserve">  </w:t>
      </w:r>
      <w:r w:rsidRPr="00476BAC">
        <w:rPr>
          <w:b/>
          <w:sz w:val="28"/>
          <w:szCs w:val="28"/>
        </w:rPr>
        <w:t>до</w:t>
      </w:r>
      <w:r w:rsidR="00476BAC">
        <w:rPr>
          <w:b/>
          <w:sz w:val="28"/>
          <w:szCs w:val="28"/>
        </w:rPr>
        <w:t xml:space="preserve"> </w:t>
      </w:r>
      <w:r w:rsidRPr="00476BAC">
        <w:rPr>
          <w:b/>
          <w:sz w:val="28"/>
          <w:szCs w:val="28"/>
        </w:rPr>
        <w:t xml:space="preserve"> </w:t>
      </w:r>
      <w:r w:rsidR="00E37324" w:rsidRPr="00476BAC">
        <w:rPr>
          <w:b/>
          <w:sz w:val="28"/>
          <w:szCs w:val="28"/>
        </w:rPr>
        <w:t>рішен</w:t>
      </w:r>
      <w:r w:rsidR="00E913E2" w:rsidRPr="00476BAC">
        <w:rPr>
          <w:b/>
          <w:sz w:val="28"/>
          <w:szCs w:val="28"/>
        </w:rPr>
        <w:t xml:space="preserve">ь </w:t>
      </w:r>
      <w:r w:rsidR="00E37324" w:rsidRPr="00476BAC">
        <w:rPr>
          <w:b/>
          <w:sz w:val="28"/>
          <w:szCs w:val="28"/>
        </w:rPr>
        <w:t xml:space="preserve">Охтирської міської ради  </w:t>
      </w:r>
      <w:r w:rsidR="00476BAC">
        <w:rPr>
          <w:b/>
          <w:sz w:val="28"/>
          <w:szCs w:val="28"/>
        </w:rPr>
        <w:t xml:space="preserve"> </w:t>
      </w:r>
      <w:r w:rsidR="00E913E2" w:rsidRPr="00476BAC">
        <w:rPr>
          <w:b/>
          <w:sz w:val="28"/>
          <w:szCs w:val="28"/>
        </w:rPr>
        <w:t>від  22.12.2016</w:t>
      </w:r>
      <w:r w:rsidR="00476BAC">
        <w:rPr>
          <w:b/>
          <w:sz w:val="28"/>
          <w:szCs w:val="28"/>
        </w:rPr>
        <w:t xml:space="preserve">  </w:t>
      </w:r>
      <w:r w:rsidR="00E913E2" w:rsidRPr="00476BAC">
        <w:rPr>
          <w:b/>
          <w:sz w:val="28"/>
          <w:szCs w:val="28"/>
        </w:rPr>
        <w:t xml:space="preserve">  № 580-МР</w:t>
      </w:r>
      <w:r w:rsidR="00476BAC">
        <w:rPr>
          <w:b/>
          <w:sz w:val="28"/>
          <w:szCs w:val="28"/>
        </w:rPr>
        <w:t xml:space="preserve"> </w:t>
      </w:r>
      <w:r w:rsidR="00476BAC" w:rsidRPr="00476BAC">
        <w:rPr>
          <w:b/>
          <w:sz w:val="28"/>
          <w:szCs w:val="28"/>
        </w:rPr>
        <w:t>«Про затвердження Програми розвитку тротуарів та пішохідних доріжок комунальної власності міста Охтирка на 2017 -2020 роки»</w:t>
      </w:r>
      <w:r w:rsidR="00E913E2" w:rsidRPr="00476BAC">
        <w:rPr>
          <w:b/>
          <w:sz w:val="28"/>
          <w:szCs w:val="28"/>
        </w:rPr>
        <w:t xml:space="preserve"> та </w:t>
      </w:r>
      <w:r w:rsidR="00E37324" w:rsidRPr="00476BAC">
        <w:rPr>
          <w:b/>
          <w:sz w:val="28"/>
          <w:szCs w:val="28"/>
        </w:rPr>
        <w:t xml:space="preserve">від 25.01.2018 № </w:t>
      </w:r>
      <w:r w:rsidR="000B2894" w:rsidRPr="00476BAC">
        <w:rPr>
          <w:b/>
          <w:sz w:val="28"/>
          <w:szCs w:val="28"/>
        </w:rPr>
        <w:t xml:space="preserve"> 1029-МР</w:t>
      </w:r>
      <w:r w:rsidR="00476BAC">
        <w:rPr>
          <w:b/>
          <w:sz w:val="28"/>
          <w:szCs w:val="28"/>
        </w:rPr>
        <w:t xml:space="preserve"> </w:t>
      </w:r>
      <w:r w:rsidR="00476BAC" w:rsidRPr="00476BAC">
        <w:rPr>
          <w:b/>
          <w:sz w:val="28"/>
          <w:szCs w:val="28"/>
        </w:rPr>
        <w:t xml:space="preserve">«Про внесення змін до програми розвитку тротуарів та пішохідних  переходів  комунальної власності міста Охтирка на 2017-2020 роки»  </w:t>
      </w:r>
    </w:p>
    <w:p w:rsidR="001D3AA1" w:rsidRDefault="00311A5E" w:rsidP="005008E1">
      <w:pPr>
        <w:spacing w:before="100" w:beforeAutospacing="1" w:after="100" w:afterAutospacing="1"/>
        <w:ind w:firstLine="708"/>
        <w:jc w:val="both"/>
        <w:rPr>
          <w:sz w:val="28"/>
          <w:szCs w:val="28"/>
        </w:rPr>
      </w:pPr>
      <w:r>
        <w:rPr>
          <w:sz w:val="28"/>
          <w:szCs w:val="28"/>
        </w:rPr>
        <w:t xml:space="preserve">У зв’язку із </w:t>
      </w:r>
      <w:r w:rsidR="00E37324">
        <w:rPr>
          <w:sz w:val="28"/>
          <w:szCs w:val="28"/>
        </w:rPr>
        <w:t xml:space="preserve"> виявлен</w:t>
      </w:r>
      <w:r w:rsidR="00E913E2">
        <w:rPr>
          <w:sz w:val="28"/>
          <w:szCs w:val="28"/>
        </w:rPr>
        <w:t>ою</w:t>
      </w:r>
      <w:r w:rsidR="00E37324">
        <w:rPr>
          <w:sz w:val="28"/>
          <w:szCs w:val="28"/>
        </w:rPr>
        <w:t xml:space="preserve"> </w:t>
      </w:r>
      <w:r w:rsidR="00E913E2">
        <w:rPr>
          <w:sz w:val="28"/>
          <w:szCs w:val="28"/>
        </w:rPr>
        <w:t>стилістичною невідповідністю основному рішенню Охтирської міської ради  від 22.12.2016 № 580-МР «Про затвердження Програми розвитку тротуарів та пішохідних доріжок комунальної власності міста Охтирка на 2017 -2020 роки»</w:t>
      </w:r>
      <w:r w:rsidR="00B479E3">
        <w:rPr>
          <w:sz w:val="28"/>
          <w:szCs w:val="28"/>
        </w:rPr>
        <w:t>, к</w:t>
      </w:r>
      <w:r w:rsidR="00B479E3" w:rsidRPr="00B479E3">
        <w:rPr>
          <w:sz w:val="28"/>
          <w:szCs w:val="28"/>
        </w:rPr>
        <w:t xml:space="preserve">еруючись ч.1 ст. 59 </w:t>
      </w:r>
      <w:hyperlink r:id="rId7" w:history="1">
        <w:r w:rsidR="00B479E3" w:rsidRPr="00B479E3">
          <w:rPr>
            <w:rStyle w:val="a3"/>
            <w:color w:val="auto"/>
            <w:sz w:val="28"/>
            <w:szCs w:val="28"/>
            <w:u w:val="none"/>
          </w:rPr>
          <w:t>Закону України «Про місцеве самоврядування в Україні»</w:t>
        </w:r>
      </w:hyperlink>
      <w:r w:rsidR="00336B54" w:rsidRPr="00B479E3">
        <w:rPr>
          <w:sz w:val="28"/>
          <w:szCs w:val="28"/>
        </w:rPr>
        <w:t>,  міська рада</w:t>
      </w:r>
      <w:r w:rsidR="00336B54" w:rsidRPr="00A91AB8">
        <w:rPr>
          <w:sz w:val="28"/>
          <w:szCs w:val="28"/>
        </w:rPr>
        <w:t xml:space="preserve"> вирішила:</w:t>
      </w:r>
    </w:p>
    <w:p w:rsidR="00645314" w:rsidRPr="003E5B3A" w:rsidRDefault="00E913E2" w:rsidP="00E27C54">
      <w:pPr>
        <w:pStyle w:val="a4"/>
        <w:numPr>
          <w:ilvl w:val="0"/>
          <w:numId w:val="8"/>
        </w:numPr>
        <w:spacing w:line="240" w:lineRule="auto"/>
        <w:ind w:left="0" w:firstLine="720"/>
        <w:jc w:val="both"/>
        <w:rPr>
          <w:rFonts w:ascii="Times New Roman" w:hAnsi="Times New Roman"/>
          <w:b/>
          <w:sz w:val="28"/>
          <w:szCs w:val="28"/>
        </w:rPr>
      </w:pPr>
      <w:r w:rsidRPr="003E5B3A">
        <w:rPr>
          <w:rFonts w:ascii="Times New Roman" w:hAnsi="Times New Roman"/>
          <w:sz w:val="28"/>
          <w:szCs w:val="28"/>
        </w:rPr>
        <w:t xml:space="preserve">В додатку </w:t>
      </w:r>
      <w:r w:rsidR="003335CB" w:rsidRPr="003E5B3A">
        <w:rPr>
          <w:rFonts w:ascii="Times New Roman" w:hAnsi="Times New Roman"/>
          <w:sz w:val="28"/>
          <w:szCs w:val="28"/>
        </w:rPr>
        <w:t xml:space="preserve"> </w:t>
      </w:r>
      <w:r w:rsidR="00645314" w:rsidRPr="003E5B3A">
        <w:rPr>
          <w:rFonts w:ascii="Times New Roman" w:hAnsi="Times New Roman"/>
          <w:sz w:val="28"/>
          <w:szCs w:val="28"/>
        </w:rPr>
        <w:t>до рішення Охтирської міської ради</w:t>
      </w:r>
      <w:r w:rsidR="00645314" w:rsidRPr="003E5B3A">
        <w:rPr>
          <w:rFonts w:ascii="Times New Roman" w:hAnsi="Times New Roman"/>
          <w:b/>
          <w:sz w:val="28"/>
          <w:szCs w:val="28"/>
        </w:rPr>
        <w:t xml:space="preserve"> </w:t>
      </w:r>
      <w:r w:rsidR="00645314" w:rsidRPr="003E5B3A">
        <w:rPr>
          <w:rFonts w:ascii="Times New Roman" w:hAnsi="Times New Roman"/>
          <w:sz w:val="28"/>
          <w:szCs w:val="28"/>
        </w:rPr>
        <w:t>від</w:t>
      </w:r>
      <w:r w:rsidRPr="003E5B3A">
        <w:rPr>
          <w:rFonts w:ascii="Times New Roman" w:hAnsi="Times New Roman"/>
          <w:sz w:val="28"/>
          <w:szCs w:val="28"/>
        </w:rPr>
        <w:t xml:space="preserve">  22.12.2016 </w:t>
      </w:r>
      <w:r w:rsidR="00A6188D">
        <w:rPr>
          <w:rFonts w:ascii="Times New Roman" w:hAnsi="Times New Roman"/>
          <w:sz w:val="28"/>
          <w:szCs w:val="28"/>
        </w:rPr>
        <w:t xml:space="preserve">       </w:t>
      </w:r>
      <w:r w:rsidRPr="003E5B3A">
        <w:rPr>
          <w:rFonts w:ascii="Times New Roman" w:hAnsi="Times New Roman"/>
          <w:sz w:val="28"/>
          <w:szCs w:val="28"/>
        </w:rPr>
        <w:t>№ 580-МР</w:t>
      </w:r>
      <w:r w:rsidR="00A6188D">
        <w:rPr>
          <w:rFonts w:ascii="Times New Roman" w:hAnsi="Times New Roman"/>
          <w:sz w:val="28"/>
          <w:szCs w:val="28"/>
        </w:rPr>
        <w:t xml:space="preserve"> </w:t>
      </w:r>
      <w:r w:rsidRPr="003E5B3A">
        <w:rPr>
          <w:rFonts w:ascii="Times New Roman" w:hAnsi="Times New Roman"/>
          <w:sz w:val="28"/>
          <w:szCs w:val="28"/>
        </w:rPr>
        <w:t xml:space="preserve">«Про затвердження Програми розвитку тротуарів та пішохідних доріжок комунальної </w:t>
      </w:r>
      <w:r w:rsidR="00A6188D">
        <w:rPr>
          <w:rFonts w:ascii="Times New Roman" w:hAnsi="Times New Roman"/>
          <w:sz w:val="28"/>
          <w:szCs w:val="28"/>
        </w:rPr>
        <w:t>власності міста Охтирка на 2017</w:t>
      </w:r>
      <w:r w:rsidRPr="003E5B3A">
        <w:rPr>
          <w:rFonts w:ascii="Times New Roman" w:hAnsi="Times New Roman"/>
          <w:sz w:val="28"/>
          <w:szCs w:val="28"/>
        </w:rPr>
        <w:t>-2020 роки» та рішенн</w:t>
      </w:r>
      <w:r w:rsidR="00C05739">
        <w:rPr>
          <w:rFonts w:ascii="Times New Roman" w:hAnsi="Times New Roman"/>
          <w:sz w:val="28"/>
          <w:szCs w:val="28"/>
        </w:rPr>
        <w:t>і</w:t>
      </w:r>
      <w:r w:rsidRPr="003E5B3A">
        <w:rPr>
          <w:rFonts w:ascii="Times New Roman" w:hAnsi="Times New Roman"/>
          <w:sz w:val="28"/>
          <w:szCs w:val="28"/>
        </w:rPr>
        <w:t xml:space="preserve"> Охтирської міської ради від </w:t>
      </w:r>
      <w:r w:rsidR="00A6188D">
        <w:rPr>
          <w:rFonts w:ascii="Times New Roman" w:hAnsi="Times New Roman"/>
          <w:sz w:val="28"/>
          <w:szCs w:val="28"/>
        </w:rPr>
        <w:t xml:space="preserve">25.01.2018 № </w:t>
      </w:r>
      <w:r w:rsidR="00645314" w:rsidRPr="003E5B3A">
        <w:rPr>
          <w:rFonts w:ascii="Times New Roman" w:hAnsi="Times New Roman"/>
          <w:sz w:val="28"/>
          <w:szCs w:val="28"/>
        </w:rPr>
        <w:t xml:space="preserve">1029-МР «Про внесення змін до програми розвитку тротуарів та пішохідних  </w:t>
      </w:r>
      <w:r w:rsidRPr="003E5B3A">
        <w:rPr>
          <w:rFonts w:ascii="Times New Roman" w:hAnsi="Times New Roman"/>
          <w:sz w:val="28"/>
          <w:szCs w:val="28"/>
        </w:rPr>
        <w:t>переходів</w:t>
      </w:r>
      <w:r w:rsidR="00645314" w:rsidRPr="003E5B3A">
        <w:rPr>
          <w:rFonts w:ascii="Times New Roman" w:hAnsi="Times New Roman"/>
          <w:sz w:val="28"/>
          <w:szCs w:val="28"/>
        </w:rPr>
        <w:t xml:space="preserve">  комунальної власності міста Охтирка на 2017-2020 роки»</w:t>
      </w:r>
      <w:r w:rsidR="00A6188D">
        <w:rPr>
          <w:rFonts w:ascii="Times New Roman" w:hAnsi="Times New Roman"/>
          <w:sz w:val="28"/>
          <w:szCs w:val="28"/>
        </w:rPr>
        <w:t xml:space="preserve">  слова  «</w:t>
      </w:r>
      <w:r w:rsidRPr="003E5B3A">
        <w:rPr>
          <w:rFonts w:ascii="Times New Roman" w:hAnsi="Times New Roman"/>
          <w:sz w:val="28"/>
          <w:szCs w:val="28"/>
        </w:rPr>
        <w:t>перехід» у всіх відмінках та числах замінити слов</w:t>
      </w:r>
      <w:r w:rsidR="003E5B3A" w:rsidRPr="003E5B3A">
        <w:rPr>
          <w:rFonts w:ascii="Times New Roman" w:hAnsi="Times New Roman"/>
          <w:sz w:val="28"/>
          <w:szCs w:val="28"/>
        </w:rPr>
        <w:t>ом «доріжка» у відповідному відмінку та числі.</w:t>
      </w:r>
    </w:p>
    <w:p w:rsidR="00336B54" w:rsidRPr="00A91AB8" w:rsidRDefault="00336B54" w:rsidP="00336B54">
      <w:pPr>
        <w:tabs>
          <w:tab w:val="left" w:pos="1080"/>
        </w:tabs>
        <w:ind w:firstLine="360"/>
        <w:jc w:val="both"/>
        <w:rPr>
          <w:sz w:val="28"/>
          <w:szCs w:val="28"/>
        </w:rPr>
      </w:pPr>
      <w:r w:rsidRPr="00A91AB8">
        <w:rPr>
          <w:sz w:val="28"/>
          <w:szCs w:val="28"/>
        </w:rPr>
        <w:t xml:space="preserve"> </w:t>
      </w:r>
      <w:r>
        <w:rPr>
          <w:sz w:val="28"/>
          <w:szCs w:val="28"/>
        </w:rPr>
        <w:t xml:space="preserve">                     </w:t>
      </w:r>
    </w:p>
    <w:p w:rsidR="00336B54" w:rsidRPr="009C4CCA" w:rsidRDefault="00336B54" w:rsidP="00F56D8D">
      <w:pPr>
        <w:pBdr>
          <w:bottom w:val="single" w:sz="12" w:space="1" w:color="auto"/>
        </w:pBdr>
        <w:rPr>
          <w:b/>
          <w:sz w:val="10"/>
          <w:szCs w:val="10"/>
        </w:rPr>
      </w:pPr>
      <w:r w:rsidRPr="00A91AB8">
        <w:rPr>
          <w:b/>
          <w:sz w:val="28"/>
          <w:szCs w:val="28"/>
        </w:rPr>
        <w:t>Міський голова</w:t>
      </w:r>
      <w:r w:rsidRPr="00A91AB8">
        <w:rPr>
          <w:b/>
          <w:sz w:val="28"/>
          <w:szCs w:val="28"/>
        </w:rPr>
        <w:tab/>
      </w:r>
      <w:r w:rsidRPr="00A91AB8">
        <w:rPr>
          <w:b/>
          <w:sz w:val="28"/>
          <w:szCs w:val="28"/>
        </w:rPr>
        <w:tab/>
      </w:r>
      <w:r w:rsidRPr="00A91AB8">
        <w:rPr>
          <w:b/>
          <w:sz w:val="28"/>
          <w:szCs w:val="28"/>
        </w:rPr>
        <w:tab/>
        <w:t xml:space="preserve">     </w:t>
      </w:r>
      <w:r w:rsidR="001259DD">
        <w:rPr>
          <w:b/>
          <w:sz w:val="28"/>
          <w:szCs w:val="28"/>
        </w:rPr>
        <w:t xml:space="preserve">   </w:t>
      </w:r>
      <w:r w:rsidRPr="00A91AB8">
        <w:rPr>
          <w:b/>
          <w:sz w:val="28"/>
          <w:szCs w:val="28"/>
        </w:rPr>
        <w:t xml:space="preserve">    </w:t>
      </w:r>
      <w:r>
        <w:rPr>
          <w:b/>
          <w:sz w:val="28"/>
          <w:szCs w:val="28"/>
        </w:rPr>
        <w:t xml:space="preserve">                            </w:t>
      </w:r>
      <w:r w:rsidRPr="00A91AB8">
        <w:rPr>
          <w:b/>
          <w:sz w:val="28"/>
          <w:szCs w:val="28"/>
        </w:rPr>
        <w:t xml:space="preserve">   </w:t>
      </w:r>
      <w:r>
        <w:rPr>
          <w:b/>
          <w:sz w:val="28"/>
          <w:szCs w:val="28"/>
        </w:rPr>
        <w:t xml:space="preserve">    </w:t>
      </w:r>
      <w:r w:rsidRPr="00A91AB8">
        <w:rPr>
          <w:b/>
          <w:sz w:val="28"/>
          <w:szCs w:val="28"/>
        </w:rPr>
        <w:t xml:space="preserve">   </w:t>
      </w:r>
      <w:r>
        <w:rPr>
          <w:b/>
          <w:sz w:val="28"/>
          <w:szCs w:val="28"/>
        </w:rPr>
        <w:t xml:space="preserve">    </w:t>
      </w:r>
      <w:r w:rsidR="002F2542">
        <w:rPr>
          <w:b/>
          <w:sz w:val="28"/>
          <w:szCs w:val="28"/>
        </w:rPr>
        <w:t xml:space="preserve"> </w:t>
      </w:r>
      <w:r w:rsidR="00F56D8D">
        <w:rPr>
          <w:b/>
          <w:sz w:val="28"/>
          <w:szCs w:val="28"/>
        </w:rPr>
        <w:t xml:space="preserve"> </w:t>
      </w:r>
      <w:r w:rsidR="002F2542">
        <w:rPr>
          <w:b/>
          <w:sz w:val="28"/>
          <w:szCs w:val="28"/>
        </w:rPr>
        <w:t xml:space="preserve">  </w:t>
      </w:r>
      <w:r>
        <w:rPr>
          <w:b/>
          <w:sz w:val="28"/>
          <w:szCs w:val="28"/>
        </w:rPr>
        <w:t xml:space="preserve"> </w:t>
      </w:r>
      <w:r w:rsidRPr="00A91AB8">
        <w:rPr>
          <w:b/>
          <w:sz w:val="28"/>
          <w:szCs w:val="28"/>
        </w:rPr>
        <w:t>І.</w:t>
      </w:r>
      <w:r w:rsidR="00E37324">
        <w:rPr>
          <w:b/>
          <w:sz w:val="28"/>
          <w:szCs w:val="28"/>
        </w:rPr>
        <w:t xml:space="preserve"> АЛЄКСЄЄВ</w:t>
      </w:r>
      <w:r w:rsidRPr="00A91AB8">
        <w:rPr>
          <w:b/>
          <w:sz w:val="28"/>
          <w:szCs w:val="28"/>
        </w:rPr>
        <w:tab/>
      </w:r>
      <w:r w:rsidRPr="0003057E">
        <w:rPr>
          <w:b/>
        </w:rPr>
        <w:tab/>
      </w:r>
      <w:r w:rsidRPr="0003057E">
        <w:rPr>
          <w:b/>
        </w:rPr>
        <w:tab/>
      </w:r>
    </w:p>
    <w:p w:rsidR="00510446" w:rsidRDefault="00510446" w:rsidP="001C3B12">
      <w:pPr>
        <w:jc w:val="right"/>
        <w:rPr>
          <w:sz w:val="28"/>
          <w:szCs w:val="28"/>
        </w:rPr>
      </w:pPr>
    </w:p>
    <w:sectPr w:rsidR="00510446" w:rsidSect="00476BAC">
      <w:pgSz w:w="11906" w:h="16838"/>
      <w:pgMar w:top="851" w:right="566"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563A"/>
    <w:multiLevelType w:val="hybridMultilevel"/>
    <w:tmpl w:val="2D9E5ECE"/>
    <w:lvl w:ilvl="0" w:tplc="5FFA82AA">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FAF6BD6"/>
    <w:multiLevelType w:val="hybridMultilevel"/>
    <w:tmpl w:val="23469B6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E4749AB"/>
    <w:multiLevelType w:val="hybridMultilevel"/>
    <w:tmpl w:val="2B88672C"/>
    <w:lvl w:ilvl="0" w:tplc="779C0CEC">
      <w:start w:val="1"/>
      <w:numFmt w:val="decimal"/>
      <w:lvlText w:val="%1."/>
      <w:lvlJc w:val="left"/>
      <w:pPr>
        <w:ind w:left="1080" w:hanging="360"/>
      </w:pPr>
      <w:rPr>
        <w:rFonts w:hint="default"/>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2E8D1B7C"/>
    <w:multiLevelType w:val="hybridMultilevel"/>
    <w:tmpl w:val="1D500BBC"/>
    <w:lvl w:ilvl="0" w:tplc="BA6419FA">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45EA5CBF"/>
    <w:multiLevelType w:val="hybridMultilevel"/>
    <w:tmpl w:val="B7F4AF7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A1B2DCD"/>
    <w:multiLevelType w:val="hybridMultilevel"/>
    <w:tmpl w:val="66AC44C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B8B5009"/>
    <w:multiLevelType w:val="hybridMultilevel"/>
    <w:tmpl w:val="6BEE10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4457C7C"/>
    <w:multiLevelType w:val="hybridMultilevel"/>
    <w:tmpl w:val="5DA024A8"/>
    <w:lvl w:ilvl="0" w:tplc="97728C62">
      <w:start w:val="1"/>
      <w:numFmt w:val="decimal"/>
      <w:lvlText w:val="%1."/>
      <w:lvlJc w:val="left"/>
      <w:pPr>
        <w:ind w:left="1710" w:hanging="990"/>
      </w:pPr>
      <w:rPr>
        <w:rFonts w:ascii="Times New Roman" w:eastAsia="Calibri" w:hAnsi="Times New Roman" w:cs="Times New Roman"/>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733B7D86"/>
    <w:multiLevelType w:val="hybridMultilevel"/>
    <w:tmpl w:val="463AA41C"/>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8"/>
  </w:num>
  <w:num w:numId="5">
    <w:abstractNumId w:val="2"/>
  </w:num>
  <w:num w:numId="6">
    <w:abstractNumId w:val="5"/>
  </w:num>
  <w:num w:numId="7">
    <w:abstractNumId w:val="1"/>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compat/>
  <w:rsids>
    <w:rsidRoot w:val="00336B54"/>
    <w:rsid w:val="000062D6"/>
    <w:rsid w:val="00027FCA"/>
    <w:rsid w:val="00040962"/>
    <w:rsid w:val="00070BE5"/>
    <w:rsid w:val="00071D22"/>
    <w:rsid w:val="000A4577"/>
    <w:rsid w:val="000B2894"/>
    <w:rsid w:val="000C4D7E"/>
    <w:rsid w:val="000C7B61"/>
    <w:rsid w:val="000D22BC"/>
    <w:rsid w:val="0011625E"/>
    <w:rsid w:val="001259DD"/>
    <w:rsid w:val="00142675"/>
    <w:rsid w:val="00153454"/>
    <w:rsid w:val="00153C9D"/>
    <w:rsid w:val="00154968"/>
    <w:rsid w:val="001713F8"/>
    <w:rsid w:val="00191DA0"/>
    <w:rsid w:val="001A0A8D"/>
    <w:rsid w:val="001A7F43"/>
    <w:rsid w:val="001C3B12"/>
    <w:rsid w:val="001D303F"/>
    <w:rsid w:val="001D3AA1"/>
    <w:rsid w:val="00231939"/>
    <w:rsid w:val="0027700E"/>
    <w:rsid w:val="00290DCF"/>
    <w:rsid w:val="00295CFC"/>
    <w:rsid w:val="002A2AC9"/>
    <w:rsid w:val="002E6ED9"/>
    <w:rsid w:val="002F2542"/>
    <w:rsid w:val="0030335E"/>
    <w:rsid w:val="00307547"/>
    <w:rsid w:val="00311A5E"/>
    <w:rsid w:val="003316A5"/>
    <w:rsid w:val="003335CB"/>
    <w:rsid w:val="00336B54"/>
    <w:rsid w:val="00393D79"/>
    <w:rsid w:val="003A1888"/>
    <w:rsid w:val="003A501B"/>
    <w:rsid w:val="003E50EF"/>
    <w:rsid w:val="003E5B3A"/>
    <w:rsid w:val="00451A2E"/>
    <w:rsid w:val="00461494"/>
    <w:rsid w:val="00476BAC"/>
    <w:rsid w:val="0049155C"/>
    <w:rsid w:val="004C739E"/>
    <w:rsid w:val="004E6643"/>
    <w:rsid w:val="004F7796"/>
    <w:rsid w:val="005008E1"/>
    <w:rsid w:val="00510446"/>
    <w:rsid w:val="005267DD"/>
    <w:rsid w:val="0053182A"/>
    <w:rsid w:val="0053448A"/>
    <w:rsid w:val="00584CD6"/>
    <w:rsid w:val="00592C05"/>
    <w:rsid w:val="005E7F20"/>
    <w:rsid w:val="006077E2"/>
    <w:rsid w:val="00630CF3"/>
    <w:rsid w:val="00645314"/>
    <w:rsid w:val="00700BB5"/>
    <w:rsid w:val="0074107A"/>
    <w:rsid w:val="0074164E"/>
    <w:rsid w:val="00793FED"/>
    <w:rsid w:val="007A044E"/>
    <w:rsid w:val="007A06A8"/>
    <w:rsid w:val="007F5110"/>
    <w:rsid w:val="00804081"/>
    <w:rsid w:val="00806E32"/>
    <w:rsid w:val="00864828"/>
    <w:rsid w:val="008D006E"/>
    <w:rsid w:val="0090228F"/>
    <w:rsid w:val="00924D08"/>
    <w:rsid w:val="00944FE9"/>
    <w:rsid w:val="00947526"/>
    <w:rsid w:val="009C2A6E"/>
    <w:rsid w:val="009E6975"/>
    <w:rsid w:val="00A21CD4"/>
    <w:rsid w:val="00A6188D"/>
    <w:rsid w:val="00A641B5"/>
    <w:rsid w:val="00A67B58"/>
    <w:rsid w:val="00A7299E"/>
    <w:rsid w:val="00A8202E"/>
    <w:rsid w:val="00A90607"/>
    <w:rsid w:val="00AA028F"/>
    <w:rsid w:val="00AC7BC2"/>
    <w:rsid w:val="00AD2E0D"/>
    <w:rsid w:val="00AF2D01"/>
    <w:rsid w:val="00B402D4"/>
    <w:rsid w:val="00B40EAD"/>
    <w:rsid w:val="00B479E3"/>
    <w:rsid w:val="00B722EF"/>
    <w:rsid w:val="00BF1898"/>
    <w:rsid w:val="00BF5DCB"/>
    <w:rsid w:val="00C05739"/>
    <w:rsid w:val="00C124F0"/>
    <w:rsid w:val="00C21B3E"/>
    <w:rsid w:val="00C53485"/>
    <w:rsid w:val="00C854FD"/>
    <w:rsid w:val="00CE49A8"/>
    <w:rsid w:val="00D016EA"/>
    <w:rsid w:val="00D117A2"/>
    <w:rsid w:val="00D712F2"/>
    <w:rsid w:val="00D872A2"/>
    <w:rsid w:val="00D97B6B"/>
    <w:rsid w:val="00E05C39"/>
    <w:rsid w:val="00E27C54"/>
    <w:rsid w:val="00E31161"/>
    <w:rsid w:val="00E37324"/>
    <w:rsid w:val="00E50561"/>
    <w:rsid w:val="00E67089"/>
    <w:rsid w:val="00E72282"/>
    <w:rsid w:val="00E913E2"/>
    <w:rsid w:val="00EB7B7A"/>
    <w:rsid w:val="00ED0C04"/>
    <w:rsid w:val="00ED7E38"/>
    <w:rsid w:val="00EF35E7"/>
    <w:rsid w:val="00EF5F96"/>
    <w:rsid w:val="00EF6820"/>
    <w:rsid w:val="00F55CCD"/>
    <w:rsid w:val="00F56D8D"/>
    <w:rsid w:val="00F57F0D"/>
    <w:rsid w:val="00F77811"/>
    <w:rsid w:val="00FB3FFE"/>
    <w:rsid w:val="00FD2E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B54"/>
    <w:rPr>
      <w:rFonts w:eastAsia="Calibri"/>
      <w:sz w:val="24"/>
      <w:szCs w:val="24"/>
      <w:lang w:val="uk-UA"/>
    </w:rPr>
  </w:style>
  <w:style w:type="paragraph" w:styleId="1">
    <w:name w:val="heading 1"/>
    <w:basedOn w:val="a"/>
    <w:next w:val="a"/>
    <w:link w:val="10"/>
    <w:qFormat/>
    <w:rsid w:val="0090228F"/>
    <w:pPr>
      <w:keepNext/>
      <w:jc w:val="center"/>
      <w:outlineLvl w:val="0"/>
    </w:pPr>
    <w:rPr>
      <w:rFonts w:eastAsia="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0228F"/>
    <w:rPr>
      <w:b/>
      <w:sz w:val="28"/>
      <w:lang w:val="uk-UA" w:eastAsia="ru-RU" w:bidi="ar-S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w:basedOn w:val="a"/>
    <w:rsid w:val="002E6ED9"/>
    <w:rPr>
      <w:rFonts w:ascii="Verdana" w:eastAsia="Times New Roman" w:hAnsi="Verdana"/>
      <w:lang w:val="en-US" w:eastAsia="en-US"/>
    </w:rPr>
  </w:style>
  <w:style w:type="character" w:styleId="a3">
    <w:name w:val="Hyperlink"/>
    <w:rsid w:val="00B479E3"/>
    <w:rPr>
      <w:color w:val="0563C1"/>
      <w:u w:val="single"/>
    </w:rPr>
  </w:style>
  <w:style w:type="paragraph" w:styleId="a4">
    <w:name w:val="List Paragraph"/>
    <w:basedOn w:val="a"/>
    <w:qFormat/>
    <w:rsid w:val="003A1888"/>
    <w:pPr>
      <w:spacing w:after="200" w:line="276" w:lineRule="auto"/>
      <w:ind w:left="720"/>
      <w:contextualSpacing/>
    </w:pPr>
    <w:rPr>
      <w:rFonts w:ascii="Calibri" w:hAnsi="Calibri"/>
      <w:sz w:val="22"/>
      <w:szCs w:val="22"/>
      <w:lang w:eastAsia="en-US"/>
    </w:rPr>
  </w:style>
  <w:style w:type="character" w:customStyle="1" w:styleId="12">
    <w:name w:val="Заголовок №1 (2)_"/>
    <w:link w:val="120"/>
    <w:rsid w:val="00191DA0"/>
    <w:rPr>
      <w:b/>
      <w:bCs/>
      <w:shd w:val="clear" w:color="auto" w:fill="FFFFFF"/>
      <w:lang w:bidi="ar-SA"/>
    </w:rPr>
  </w:style>
  <w:style w:type="paragraph" w:customStyle="1" w:styleId="120">
    <w:name w:val="Заголовок №1 (2)"/>
    <w:basedOn w:val="a"/>
    <w:link w:val="12"/>
    <w:rsid w:val="00191DA0"/>
    <w:pPr>
      <w:shd w:val="clear" w:color="auto" w:fill="FFFFFF"/>
      <w:spacing w:before="240" w:after="300" w:line="240" w:lineRule="atLeast"/>
      <w:jc w:val="both"/>
      <w:outlineLvl w:val="0"/>
    </w:pPr>
    <w:rPr>
      <w:rFonts w:eastAsia="Times New Roman"/>
      <w:b/>
      <w:bCs/>
      <w:sz w:val="20"/>
      <w:szCs w:val="20"/>
      <w:shd w:val="clear" w:color="auto" w:fill="FFFFFF"/>
    </w:rPr>
  </w:style>
  <w:style w:type="character" w:customStyle="1" w:styleId="a5">
    <w:name w:val="Основной текст Знак"/>
    <w:aliases w:val="Основной текст Знак Знак Знак Знак,Основной текст Знак Знак Знак Знак Знак Знак1,Основной текст Знак Знак Знак Знак Знак Знак Знак,Основной текст Знак Знак Знак Знак Знак Знак Знак Знак Знак Знак Знак Знак,Знак2 Знак, Знак2 Знак"/>
    <w:basedOn w:val="a0"/>
    <w:link w:val="a6"/>
    <w:locked/>
    <w:rsid w:val="00510446"/>
    <w:rPr>
      <w:b/>
      <w:sz w:val="24"/>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Основной текст Знак Знак Знак Знак Знак Знак Знак Знак Знак Знак Знак,Знак2,Основний текст,Знак1 Знак1 Знак Зн, Знак2"/>
    <w:basedOn w:val="a"/>
    <w:link w:val="a5"/>
    <w:unhideWhenUsed/>
    <w:rsid w:val="00510446"/>
    <w:rPr>
      <w:rFonts w:eastAsia="Times New Roman"/>
      <w:b/>
      <w:szCs w:val="20"/>
      <w:lang w:val="ru-RU"/>
    </w:rPr>
  </w:style>
  <w:style w:type="character" w:customStyle="1" w:styleId="11">
    <w:name w:val="Основной текст Знак1"/>
    <w:basedOn w:val="a0"/>
    <w:link w:val="a6"/>
    <w:rsid w:val="00510446"/>
    <w:rPr>
      <w:rFonts w:eastAsia="Calibri"/>
      <w:sz w:val="24"/>
      <w:szCs w:val="24"/>
      <w:lang w:val="uk-UA"/>
    </w:rPr>
  </w:style>
  <w:style w:type="character" w:customStyle="1" w:styleId="apple-converted-space">
    <w:name w:val="apple-converted-space"/>
    <w:basedOn w:val="a0"/>
    <w:rsid w:val="00510446"/>
  </w:style>
</w:styles>
</file>

<file path=word/webSettings.xml><?xml version="1.0" encoding="utf-8"?>
<w:webSettings xmlns:r="http://schemas.openxmlformats.org/officeDocument/2006/relationships" xmlns:w="http://schemas.openxmlformats.org/wordprocessingml/2006/main">
  <w:divs>
    <w:div w:id="84393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estr.tk/3688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rada.kiev.ua/laws/pravo/new/images/gerb1.gi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1354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З метою здійснення державної політики з реформування житлово-комунального господарства, підвищення ефективності та надійності його функціонування, забезпечення сталого його розвитку та оперативного вирішення проблем у галузі, відповідно до п</vt:lpstr>
    </vt:vector>
  </TitlesOfParts>
  <Company>GKH</Company>
  <LinksUpToDate>false</LinksUpToDate>
  <CharactersWithSpaces>1538</CharactersWithSpaces>
  <SharedDoc>false</SharedDoc>
  <HLinks>
    <vt:vector size="18" baseType="variant">
      <vt:variant>
        <vt:i4>3407928</vt:i4>
      </vt:variant>
      <vt:variant>
        <vt:i4>3</vt:i4>
      </vt:variant>
      <vt:variant>
        <vt:i4>0</vt:i4>
      </vt:variant>
      <vt:variant>
        <vt:i4>5</vt:i4>
      </vt:variant>
      <vt:variant>
        <vt:lpwstr>http://reestr.tk/368822</vt:lpwstr>
      </vt:variant>
      <vt:variant>
        <vt:lpwstr/>
      </vt:variant>
      <vt:variant>
        <vt:i4>3407928</vt:i4>
      </vt:variant>
      <vt:variant>
        <vt:i4>0</vt:i4>
      </vt:variant>
      <vt:variant>
        <vt:i4>0</vt:i4>
      </vt:variant>
      <vt:variant>
        <vt:i4>5</vt:i4>
      </vt:variant>
      <vt:variant>
        <vt:lpwstr>http://reestr.tk/368822</vt:lpwstr>
      </vt:variant>
      <vt:variant>
        <vt:lpwstr/>
      </vt:variant>
      <vt:variant>
        <vt:i4>2162814</vt:i4>
      </vt:variant>
      <vt:variant>
        <vt:i4>-1</vt:i4>
      </vt:variant>
      <vt:variant>
        <vt:i4>1026</vt:i4>
      </vt:variant>
      <vt:variant>
        <vt:i4>1</vt:i4>
      </vt:variant>
      <vt:variant>
        <vt:lpwstr>http://www.rada.kiev.ua/laws/pravo/new/images/gerb1.gif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метою здійснення державної політики з реформування житлово-комунального господарства, підвищення ефективності та надійності його функціонування, забезпечення сталого його розвитку та оперативного вирішення проблем у галузі, відповідно до п</dc:title>
  <dc:creator>admin</dc:creator>
  <cp:lastModifiedBy>molchanova</cp:lastModifiedBy>
  <cp:revision>5</cp:revision>
  <cp:lastPrinted>2019-05-17T11:37:00Z</cp:lastPrinted>
  <dcterms:created xsi:type="dcterms:W3CDTF">2019-05-17T11:35:00Z</dcterms:created>
  <dcterms:modified xsi:type="dcterms:W3CDTF">2019-05-31T12:27:00Z</dcterms:modified>
</cp:coreProperties>
</file>